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before="131" w:line="560" w:lineRule="exact"/>
        <w:ind w:right="420" w:rightChars="200"/>
        <w:jc w:val="both"/>
        <w:textAlignment w:val="auto"/>
        <w:rPr>
          <w:rFonts w:hint="eastAsia" w:ascii="方正书宋_GBK" w:hAnsi="方正书宋_GBK" w:eastAsia="方正仿宋_GBK" w:cs="方正仿宋_GBK"/>
          <w:b w:val="0"/>
          <w:bCs w:val="0"/>
          <w:color w:val="000000" w:themeColor="text1"/>
          <w:spacing w:val="-8"/>
          <w:sz w:val="30"/>
          <w:szCs w:val="30"/>
          <w:highlight w:val="none"/>
          <w:lang w:val="en-US" w:eastAsia="zh-CN"/>
          <w14:textFill>
            <w14:solidFill>
              <w14:schemeClr w14:val="tx1"/>
            </w14:solidFill>
          </w14:textFill>
        </w:rPr>
      </w:pPr>
      <w:r>
        <w:rPr>
          <w:rFonts w:hint="eastAsia" w:ascii="方正书宋_GBK" w:hAnsi="方正书宋_GBK" w:eastAsia="方正仿宋_GBK" w:cs="方正仿宋_GBK"/>
          <w:b w:val="0"/>
          <w:bCs w:val="0"/>
          <w:color w:val="000000" w:themeColor="text1"/>
          <w:spacing w:val="-8"/>
          <w:sz w:val="30"/>
          <w:szCs w:val="30"/>
          <w:highlight w:val="none"/>
          <w:lang w:val="en-US" w:eastAsia="zh-CN"/>
          <w14:textFill>
            <w14:solidFill>
              <w14:schemeClr w14:val="tx1"/>
            </w14:solidFill>
          </w14:textFill>
        </w:rPr>
        <w:t>附件1：</w:t>
      </w:r>
    </w:p>
    <w:p>
      <w:pPr>
        <w:pageBreakBefore w:val="0"/>
        <w:kinsoku/>
        <w:wordWrap/>
        <w:topLinePunct w:val="0"/>
        <w:bidi w:val="0"/>
        <w:adjustRightInd/>
        <w:spacing w:before="127" w:line="219" w:lineRule="auto"/>
        <w:ind w:left="0" w:right="420" w:rightChars="200"/>
        <w:jc w:val="center"/>
        <w:rPr>
          <w:rFonts w:hint="eastAsia" w:ascii="方正书宋_GBK" w:hAnsi="方正书宋_GBK" w:eastAsia="方正小标宋简体" w:cs="方正小标宋简体"/>
          <w:b w:val="0"/>
          <w:bCs w:val="0"/>
          <w:color w:val="000000" w:themeColor="text1"/>
          <w:sz w:val="44"/>
          <w:szCs w:val="44"/>
          <w:highlight w:val="none"/>
          <w14:textFill>
            <w14:solidFill>
              <w14:schemeClr w14:val="tx1"/>
            </w14:solidFill>
          </w14:textFill>
        </w:rPr>
      </w:pPr>
      <w:r>
        <w:rPr>
          <w:rFonts w:hint="eastAsia" w:ascii="方正书宋_GBK" w:hAnsi="方正书宋_GBK" w:eastAsia="方正小标宋简体" w:cs="方正小标宋简体"/>
          <w:b w:val="0"/>
          <w:bCs w:val="0"/>
          <w:color w:val="000000" w:themeColor="text1"/>
          <w:spacing w:val="-4"/>
          <w:sz w:val="44"/>
          <w:szCs w:val="44"/>
          <w:highlight w:val="none"/>
          <w14:textFill>
            <w14:solidFill>
              <w14:schemeClr w14:val="tx1"/>
            </w14:solidFill>
          </w14:textFill>
        </w:rPr>
        <w:t>部门</w:t>
      </w:r>
      <w:r>
        <w:rPr>
          <w:rFonts w:hint="eastAsia" w:ascii="方正书宋_GBK" w:hAnsi="方正书宋_GBK" w:eastAsia="方正小标宋简体" w:cs="方正小标宋简体"/>
          <w:b w:val="0"/>
          <w:bCs w:val="0"/>
          <w:color w:val="000000" w:themeColor="text1"/>
          <w:spacing w:val="-4"/>
          <w:sz w:val="44"/>
          <w:szCs w:val="44"/>
          <w:highlight w:val="none"/>
          <w:lang w:eastAsia="zh-CN"/>
          <w14:textFill>
            <w14:solidFill>
              <w14:schemeClr w14:val="tx1"/>
            </w14:solidFill>
          </w14:textFill>
        </w:rPr>
        <w:t>（</w:t>
      </w:r>
      <w:r>
        <w:rPr>
          <w:rFonts w:hint="eastAsia" w:ascii="方正书宋_GBK" w:hAnsi="方正书宋_GBK" w:eastAsia="方正小标宋简体" w:cs="方正小标宋简体"/>
          <w:b w:val="0"/>
          <w:bCs w:val="0"/>
          <w:color w:val="000000" w:themeColor="text1"/>
          <w:spacing w:val="-4"/>
          <w:sz w:val="44"/>
          <w:szCs w:val="44"/>
          <w:highlight w:val="none"/>
          <w14:textFill>
            <w14:solidFill>
              <w14:schemeClr w14:val="tx1"/>
            </w14:solidFill>
          </w14:textFill>
        </w:rPr>
        <w:t>单位</w:t>
      </w:r>
      <w:r>
        <w:rPr>
          <w:rFonts w:hint="eastAsia" w:ascii="方正书宋_GBK" w:hAnsi="方正书宋_GBK" w:eastAsia="方正小标宋简体" w:cs="方正小标宋简体"/>
          <w:b w:val="0"/>
          <w:bCs w:val="0"/>
          <w:color w:val="000000" w:themeColor="text1"/>
          <w:spacing w:val="-4"/>
          <w:sz w:val="44"/>
          <w:szCs w:val="44"/>
          <w:highlight w:val="none"/>
          <w:lang w:eastAsia="zh-CN"/>
          <w14:textFill>
            <w14:solidFill>
              <w14:schemeClr w14:val="tx1"/>
            </w14:solidFill>
          </w14:textFill>
        </w:rPr>
        <w:t>）</w:t>
      </w:r>
      <w:r>
        <w:rPr>
          <w:rFonts w:hint="eastAsia" w:ascii="方正书宋_GBK" w:hAnsi="方正书宋_GBK" w:eastAsia="方正小标宋简体" w:cs="方正小标宋简体"/>
          <w:b w:val="0"/>
          <w:bCs w:val="0"/>
          <w:color w:val="000000" w:themeColor="text1"/>
          <w:spacing w:val="-4"/>
          <w:sz w:val="44"/>
          <w:szCs w:val="44"/>
          <w:highlight w:val="none"/>
          <w14:textFill>
            <w14:solidFill>
              <w14:schemeClr w14:val="tx1"/>
            </w14:solidFill>
          </w14:textFill>
        </w:rPr>
        <w:t>整体支出预算绩效目标申报表</w:t>
      </w:r>
    </w:p>
    <w:p>
      <w:pPr>
        <w:keepNext w:val="0"/>
        <w:keepLines w:val="0"/>
        <w:pageBreakBefore w:val="0"/>
        <w:widowControl w:val="0"/>
        <w:kinsoku/>
        <w:wordWrap/>
        <w:overflowPunct/>
        <w:topLinePunct w:val="0"/>
        <w:autoSpaceDE/>
        <w:autoSpaceDN/>
        <w:bidi w:val="0"/>
        <w:adjustRightInd/>
        <w:snapToGrid/>
        <w:spacing w:before="0" w:beforeLines="20" w:line="226" w:lineRule="auto"/>
        <w:ind w:right="420" w:rightChars="200"/>
        <w:jc w:val="center"/>
        <w:textAlignment w:val="auto"/>
        <w:rPr>
          <w:rFonts w:hint="eastAsia" w:ascii="方正书宋_GBK" w:hAnsi="方正书宋_GBK" w:eastAsia="方正仿宋_GBK" w:cs="方正仿宋_GBK"/>
          <w:b w:val="0"/>
          <w:bCs w:val="0"/>
          <w:color w:val="000000" w:themeColor="text1"/>
          <w:spacing w:val="0"/>
          <w:sz w:val="21"/>
          <w:szCs w:val="21"/>
          <w:highlight w:val="none"/>
          <w:lang w:eastAsia="zh-CN"/>
          <w14:textFill>
            <w14:solidFill>
              <w14:schemeClr w14:val="tx1"/>
            </w14:solidFill>
          </w14:textFill>
        </w:rPr>
      </w:pPr>
      <w:r>
        <w:rPr>
          <w:rFonts w:hint="eastAsia" w:ascii="方正书宋_GBK" w:hAnsi="方正书宋_GBK" w:eastAsia="方正仿宋_GBK" w:cs="方正仿宋_GBK"/>
          <w:b w:val="0"/>
          <w:bCs w:val="0"/>
          <w:color w:val="000000" w:themeColor="text1"/>
          <w:spacing w:val="0"/>
          <w:sz w:val="21"/>
          <w:szCs w:val="21"/>
          <w:highlight w:val="none"/>
          <w:lang w:eastAsia="zh-CN"/>
          <w14:textFill>
            <w14:solidFill>
              <w14:schemeClr w14:val="tx1"/>
            </w14:solidFill>
          </w14:textFill>
        </w:rPr>
        <w:t>（</w:t>
      </w:r>
      <w:r>
        <w:rPr>
          <w:rFonts w:hint="eastAsia" w:ascii="方正书宋_GBK" w:hAnsi="方正书宋_GBK" w:eastAsia="方正仿宋_GBK" w:cs="方正仿宋_GBK"/>
          <w:b w:val="0"/>
          <w:bCs w:val="0"/>
          <w:color w:val="000000" w:themeColor="text1"/>
          <w:spacing w:val="0"/>
          <w:sz w:val="21"/>
          <w:szCs w:val="21"/>
          <w:highlight w:val="none"/>
          <w14:textFill>
            <w14:solidFill>
              <w14:schemeClr w14:val="tx1"/>
            </w14:solidFill>
          </w14:textFill>
        </w:rPr>
        <w:t>202</w:t>
      </w:r>
      <w:r>
        <w:rPr>
          <w:rFonts w:hint="eastAsia" w:ascii="方正书宋_GBK" w:hAnsi="方正书宋_GBK" w:eastAsia="方正仿宋_GBK" w:cs="方正仿宋_GBK"/>
          <w:b w:val="0"/>
          <w:bCs w:val="0"/>
          <w:color w:val="000000" w:themeColor="text1"/>
          <w:spacing w:val="0"/>
          <w:sz w:val="21"/>
          <w:szCs w:val="21"/>
          <w:highlight w:val="none"/>
          <w:lang w:val="en-US" w:eastAsia="zh-CN"/>
          <w14:textFill>
            <w14:solidFill>
              <w14:schemeClr w14:val="tx1"/>
            </w14:solidFill>
          </w14:textFill>
        </w:rPr>
        <w:t>5</w:t>
      </w:r>
      <w:r>
        <w:rPr>
          <w:rFonts w:hint="eastAsia" w:ascii="方正书宋_GBK" w:hAnsi="方正书宋_GBK" w:eastAsia="方正仿宋_GBK" w:cs="方正仿宋_GBK"/>
          <w:b w:val="0"/>
          <w:bCs w:val="0"/>
          <w:color w:val="000000" w:themeColor="text1"/>
          <w:spacing w:val="0"/>
          <w:sz w:val="21"/>
          <w:szCs w:val="21"/>
          <w:highlight w:val="none"/>
          <w14:textFill>
            <w14:solidFill>
              <w14:schemeClr w14:val="tx1"/>
            </w14:solidFill>
          </w14:textFill>
        </w:rPr>
        <w:t>年度</w:t>
      </w:r>
      <w:r>
        <w:rPr>
          <w:rFonts w:hint="eastAsia" w:ascii="方正书宋_GBK" w:hAnsi="方正书宋_GBK" w:eastAsia="方正仿宋_GBK" w:cs="方正仿宋_GBK"/>
          <w:b w:val="0"/>
          <w:bCs w:val="0"/>
          <w:color w:val="000000" w:themeColor="text1"/>
          <w:spacing w:val="0"/>
          <w:sz w:val="21"/>
          <w:szCs w:val="21"/>
          <w:highlight w:val="none"/>
          <w:lang w:eastAsia="zh-CN"/>
          <w14:textFill>
            <w14:solidFill>
              <w14:schemeClr w14:val="tx1"/>
            </w14:solidFill>
          </w14:textFill>
        </w:rPr>
        <w:t>）</w:t>
      </w:r>
    </w:p>
    <w:p>
      <w:pPr>
        <w:pageBreakBefore w:val="0"/>
        <w:kinsoku/>
        <w:wordWrap/>
        <w:topLinePunct w:val="0"/>
        <w:bidi w:val="0"/>
        <w:adjustRightInd/>
        <w:spacing w:before="169" w:line="225" w:lineRule="auto"/>
        <w:ind w:left="0" w:right="420" w:rightChars="200"/>
        <w:rPr>
          <w:rFonts w:hint="eastAsia" w:ascii="方正书宋_GBK" w:hAnsi="方正书宋_GBK" w:eastAsia="方正仿宋_GBK" w:cs="方正仿宋_GBK"/>
          <w:b w:val="0"/>
          <w:bCs w:val="0"/>
          <w:color w:val="000000" w:themeColor="text1"/>
          <w:spacing w:val="0"/>
          <w:sz w:val="21"/>
          <w:szCs w:val="21"/>
          <w:highlight w:val="none"/>
          <w:lang w:val="en-US" w:eastAsia="zh-CN"/>
          <w14:textFill>
            <w14:solidFill>
              <w14:schemeClr w14:val="tx1"/>
            </w14:solidFill>
          </w14:textFill>
        </w:rPr>
      </w:pPr>
      <w:r>
        <w:rPr>
          <w:rFonts w:hint="eastAsia" w:ascii="方正书宋_GBK" w:hAnsi="方正书宋_GBK" w:eastAsia="方正仿宋_GBK" w:cs="方正仿宋_GBK"/>
          <w:b w:val="0"/>
          <w:bCs w:val="0"/>
          <w:color w:val="000000" w:themeColor="text1"/>
          <w:spacing w:val="0"/>
          <w:sz w:val="21"/>
          <w:szCs w:val="21"/>
          <w:highlight w:val="none"/>
          <w:lang w:val="en-US" w:eastAsia="zh-CN"/>
          <w14:textFill>
            <w14:solidFill>
              <w14:schemeClr w14:val="tx1"/>
            </w14:solidFill>
          </w14:textFill>
        </w:rPr>
        <w:t>填报单位（盖章）：                                          填报时间：</w:t>
      </w:r>
    </w:p>
    <w:p>
      <w:pPr>
        <w:pageBreakBefore w:val="0"/>
        <w:kinsoku/>
        <w:wordWrap/>
        <w:topLinePunct w:val="0"/>
        <w:bidi w:val="0"/>
        <w:adjustRightInd/>
        <w:spacing w:line="120" w:lineRule="exact"/>
        <w:ind w:left="0" w:right="420" w:rightChars="200"/>
        <w:rPr>
          <w:rFonts w:hint="eastAsia" w:ascii="方正书宋_GBK" w:hAnsi="方正书宋_GBK" w:eastAsia="方正仿宋_GBK" w:cs="方正仿宋_GBK"/>
          <w:color w:val="000000" w:themeColor="text1"/>
          <w:highlight w:val="none"/>
          <w14:textFill>
            <w14:solidFill>
              <w14:schemeClr w14:val="tx1"/>
            </w14:solidFill>
          </w14:textFill>
        </w:rPr>
      </w:pPr>
    </w:p>
    <w:tbl>
      <w:tblPr>
        <w:tblStyle w:val="15"/>
        <w:tblW w:w="9158"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630"/>
        <w:gridCol w:w="1035"/>
        <w:gridCol w:w="2171"/>
        <w:gridCol w:w="889"/>
        <w:gridCol w:w="915"/>
        <w:gridCol w:w="1023"/>
        <w:gridCol w:w="2495"/>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64" w:hRule="atLeast"/>
          <w:jc w:val="center"/>
        </w:trPr>
        <w:tc>
          <w:tcPr>
            <w:tcW w:w="630" w:type="dxa"/>
            <w:vMerge w:val="restart"/>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lang w:val="en-US" w:eastAsia="zh-CN"/>
                <w14:textFill>
                  <w14:solidFill>
                    <w14:schemeClr w14:val="tx1"/>
                  </w14:solidFill>
                </w14:textFill>
              </w:rPr>
            </w:pPr>
            <w:r>
              <w:rPr>
                <w:rFonts w:hint="eastAsia" w:ascii="方正书宋_GBK" w:hAnsi="方正书宋_GBK" w:eastAsia="方正仿宋_GBK" w:cs="方正仿宋_GBK"/>
                <w:color w:val="000000" w:themeColor="text1"/>
                <w:sz w:val="21"/>
                <w:szCs w:val="21"/>
                <w:highlight w:val="none"/>
                <w:lang w:val="en-US" w:eastAsia="zh-CN"/>
                <w14:textFill>
                  <w14:solidFill>
                    <w14:schemeClr w14:val="tx1"/>
                  </w14:solidFill>
                </w14:textFill>
              </w:rPr>
              <w:t>部门基本信息</w:t>
            </w:r>
          </w:p>
        </w:tc>
        <w:tc>
          <w:tcPr>
            <w:tcW w:w="103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部门</w:t>
            </w:r>
            <w:r>
              <w:rPr>
                <w:rFonts w:hint="eastAsia" w:ascii="方正书宋_GBK" w:hAnsi="方正书宋_GBK" w:eastAsia="方正仿宋_GBK" w:cs="方正仿宋_GBK"/>
                <w:color w:val="000000" w:themeColor="text1"/>
                <w:spacing w:val="-2"/>
                <w:sz w:val="21"/>
                <w:szCs w:val="21"/>
                <w:highlight w:val="none"/>
                <w:lang w:eastAsia="zh-CN"/>
                <w14:textFill>
                  <w14:solidFill>
                    <w14:schemeClr w14:val="tx1"/>
                  </w14:solidFill>
                </w14:textFill>
              </w:rPr>
              <w:t>（</w:t>
            </w: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单</w:t>
            </w:r>
          </w:p>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位</w:t>
            </w:r>
            <w:r>
              <w:rPr>
                <w:rFonts w:hint="eastAsia" w:ascii="方正书宋_GBK" w:hAnsi="方正书宋_GBK" w:eastAsia="方正仿宋_GBK" w:cs="方正仿宋_GBK"/>
                <w:color w:val="000000" w:themeColor="text1"/>
                <w:spacing w:val="-2"/>
                <w:sz w:val="21"/>
                <w:szCs w:val="21"/>
                <w:highlight w:val="none"/>
                <w:lang w:eastAsia="zh-CN"/>
                <w14:textFill>
                  <w14:solidFill>
                    <w14:schemeClr w14:val="tx1"/>
                  </w14:solidFill>
                </w14:textFill>
              </w:rPr>
              <w:t>）</w:t>
            </w: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名称</w:t>
            </w:r>
          </w:p>
        </w:tc>
        <w:tc>
          <w:tcPr>
            <w:tcW w:w="7493" w:type="dxa"/>
            <w:gridSpan w:val="5"/>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799" w:hRule="atLeast"/>
          <w:jc w:val="center"/>
        </w:trPr>
        <w:tc>
          <w:tcPr>
            <w:tcW w:w="6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3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预算绩效</w:t>
            </w:r>
          </w:p>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21"/>
                <w:szCs w:val="21"/>
                <w:highlight w:val="none"/>
                <w14:textFill>
                  <w14:solidFill>
                    <w14:schemeClr w14:val="tx1"/>
                  </w14:solidFill>
                </w14:textFill>
              </w:rPr>
              <w:t>管理联络</w:t>
            </w:r>
            <w:r>
              <w:rPr>
                <w:rFonts w:hint="eastAsia" w:ascii="方正书宋_GBK" w:hAnsi="方正书宋_GBK" w:eastAsia="方正仿宋_GBK" w:cs="方正仿宋_GBK"/>
                <w:color w:val="000000" w:themeColor="text1"/>
                <w:sz w:val="21"/>
                <w:szCs w:val="21"/>
                <w:highlight w:val="none"/>
                <w14:textFill>
                  <w14:solidFill>
                    <w14:schemeClr w14:val="tx1"/>
                  </w14:solidFill>
                </w14:textFill>
              </w:rPr>
              <w:t>员</w:t>
            </w:r>
          </w:p>
        </w:tc>
        <w:tc>
          <w:tcPr>
            <w:tcW w:w="3060" w:type="dxa"/>
            <w:gridSpan w:val="2"/>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91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联系电话</w:t>
            </w:r>
          </w:p>
        </w:tc>
        <w:tc>
          <w:tcPr>
            <w:tcW w:w="3518" w:type="dxa"/>
            <w:gridSpan w:val="2"/>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6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3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21"/>
                <w:szCs w:val="21"/>
                <w:highlight w:val="none"/>
                <w14:textFill>
                  <w14:solidFill>
                    <w14:schemeClr w14:val="tx1"/>
                  </w14:solidFill>
                </w14:textFill>
              </w:rPr>
              <w:t>人员编制</w:t>
            </w:r>
          </w:p>
        </w:tc>
        <w:tc>
          <w:tcPr>
            <w:tcW w:w="3060" w:type="dxa"/>
            <w:gridSpan w:val="2"/>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91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21"/>
                <w:szCs w:val="21"/>
                <w:highlight w:val="none"/>
                <w14:textFill>
                  <w14:solidFill>
                    <w14:schemeClr w14:val="tx1"/>
                  </w14:solidFill>
                </w14:textFill>
              </w:rPr>
              <w:t>实有人数</w:t>
            </w:r>
          </w:p>
        </w:tc>
        <w:tc>
          <w:tcPr>
            <w:tcW w:w="3518" w:type="dxa"/>
            <w:gridSpan w:val="2"/>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94" w:hRule="atLeast"/>
          <w:jc w:val="center"/>
        </w:trPr>
        <w:tc>
          <w:tcPr>
            <w:tcW w:w="6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3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单位职能</w:t>
            </w:r>
          </w:p>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职责</w:t>
            </w:r>
          </w:p>
        </w:tc>
        <w:tc>
          <w:tcPr>
            <w:tcW w:w="7493" w:type="dxa"/>
            <w:gridSpan w:val="5"/>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09" w:hRule="atLeast"/>
          <w:jc w:val="center"/>
        </w:trPr>
        <w:tc>
          <w:tcPr>
            <w:tcW w:w="6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8528" w:type="dxa"/>
            <w:gridSpan w:val="6"/>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21"/>
                <w:szCs w:val="21"/>
                <w:highlight w:val="none"/>
                <w14:textFill>
                  <w14:solidFill>
                    <w14:schemeClr w14:val="tx1"/>
                  </w14:solidFill>
                </w14:textFill>
              </w:rPr>
              <w:t>单位年度收入预算</w:t>
            </w:r>
            <w:r>
              <w:rPr>
                <w:rFonts w:hint="eastAsia" w:ascii="方正书宋_GBK" w:hAnsi="方正书宋_GBK" w:eastAsia="方正仿宋_GBK" w:cs="方正仿宋_GBK"/>
                <w:color w:val="000000" w:themeColor="text1"/>
                <w:spacing w:val="3"/>
                <w:sz w:val="21"/>
                <w:szCs w:val="21"/>
                <w:highlight w:val="none"/>
                <w:lang w:eastAsia="zh-CN"/>
                <w14:textFill>
                  <w14:solidFill>
                    <w14:schemeClr w14:val="tx1"/>
                  </w14:solidFill>
                </w14:textFill>
              </w:rPr>
              <w:t>（</w:t>
            </w:r>
            <w:r>
              <w:rPr>
                <w:rFonts w:hint="eastAsia" w:ascii="方正书宋_GBK" w:hAnsi="方正书宋_GBK" w:eastAsia="方正仿宋_GBK" w:cs="方正仿宋_GBK"/>
                <w:color w:val="000000" w:themeColor="text1"/>
                <w:spacing w:val="3"/>
                <w:sz w:val="21"/>
                <w:szCs w:val="21"/>
                <w:highlight w:val="none"/>
                <w14:textFill>
                  <w14:solidFill>
                    <w14:schemeClr w14:val="tx1"/>
                  </w14:solidFill>
                </w14:textFill>
              </w:rPr>
              <w:t>万元</w:t>
            </w:r>
            <w:r>
              <w:rPr>
                <w:rFonts w:hint="eastAsia" w:ascii="方正书宋_GBK" w:hAnsi="方正书宋_GBK" w:eastAsia="方正仿宋_GBK" w:cs="方正仿宋_GBK"/>
                <w:color w:val="000000" w:themeColor="text1"/>
                <w:spacing w:val="3"/>
                <w:sz w:val="21"/>
                <w:szCs w:val="21"/>
                <w:highlight w:val="none"/>
                <w:lang w:eastAsia="zh-CN"/>
                <w14:textFill>
                  <w14:solidFill>
                    <w14:schemeClr w14:val="tx1"/>
                  </w14:solidFill>
                </w14:textFill>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29" w:hRule="atLeast"/>
          <w:jc w:val="center"/>
        </w:trPr>
        <w:tc>
          <w:tcPr>
            <w:tcW w:w="6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3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1"/>
                <w:sz w:val="21"/>
                <w:szCs w:val="21"/>
                <w:highlight w:val="none"/>
                <w14:textFill>
                  <w14:solidFill>
                    <w14:schemeClr w14:val="tx1"/>
                  </w14:solidFill>
                </w14:textFill>
              </w:rPr>
              <w:t>收入合计</w:t>
            </w:r>
          </w:p>
        </w:tc>
        <w:tc>
          <w:tcPr>
            <w:tcW w:w="2171"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1"/>
                <w:sz w:val="21"/>
                <w:szCs w:val="21"/>
                <w:highlight w:val="none"/>
                <w14:textFill>
                  <w14:solidFill>
                    <w14:schemeClr w14:val="tx1"/>
                  </w14:solidFill>
                </w14:textFill>
              </w:rPr>
              <w:t>公共财政</w:t>
            </w:r>
            <w:r>
              <w:rPr>
                <w:rFonts w:hint="eastAsia" w:ascii="方正书宋_GBK" w:hAnsi="方正书宋_GBK" w:eastAsia="方正仿宋_GBK" w:cs="方正仿宋_GBK"/>
                <w:color w:val="000000" w:themeColor="text1"/>
                <w:spacing w:val="1"/>
                <w:sz w:val="21"/>
                <w:szCs w:val="21"/>
                <w:highlight w:val="none"/>
                <w:lang w:val="en-US" w:eastAsia="zh-CN"/>
                <w14:textFill>
                  <w14:solidFill>
                    <w14:schemeClr w14:val="tx1"/>
                  </w14:solidFill>
                </w14:textFill>
              </w:rPr>
              <w:t>拨</w:t>
            </w:r>
            <w:r>
              <w:rPr>
                <w:rFonts w:hint="eastAsia" w:ascii="方正书宋_GBK" w:hAnsi="方正书宋_GBK" w:eastAsia="方正仿宋_GBK" w:cs="方正仿宋_GBK"/>
                <w:color w:val="000000" w:themeColor="text1"/>
                <w:spacing w:val="1"/>
                <w:sz w:val="21"/>
                <w:szCs w:val="21"/>
                <w:highlight w:val="none"/>
                <w:lang w:eastAsia="zh-CN"/>
                <w14:textFill>
                  <w14:solidFill>
                    <w14:schemeClr w14:val="tx1"/>
                  </w14:solidFill>
                </w14:textFill>
              </w:rPr>
              <w:t>款</w:t>
            </w:r>
          </w:p>
        </w:tc>
        <w:tc>
          <w:tcPr>
            <w:tcW w:w="1804" w:type="dxa"/>
            <w:gridSpan w:val="2"/>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非税收入</w:t>
            </w:r>
            <w:r>
              <w:rPr>
                <w:rFonts w:hint="eastAsia" w:ascii="方正书宋_GBK" w:hAnsi="方正书宋_GBK" w:eastAsia="方正仿宋_GBK" w:cs="方正仿宋_GBK"/>
                <w:color w:val="000000" w:themeColor="text1"/>
                <w:spacing w:val="-2"/>
                <w:sz w:val="21"/>
                <w:szCs w:val="21"/>
                <w:highlight w:val="none"/>
                <w:lang w:val="en-US" w:eastAsia="zh-CN"/>
                <w14:textFill>
                  <w14:solidFill>
                    <w14:schemeClr w14:val="tx1"/>
                  </w14:solidFill>
                </w14:textFill>
              </w:rPr>
              <w:t>拨</w:t>
            </w: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款</w:t>
            </w:r>
          </w:p>
        </w:tc>
        <w:tc>
          <w:tcPr>
            <w:tcW w:w="1023"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hanging="89"/>
              <w:jc w:val="center"/>
              <w:textAlignment w:val="auto"/>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政府性</w:t>
            </w:r>
          </w:p>
          <w:p>
            <w:pPr>
              <w:keepNext w:val="0"/>
              <w:keepLines w:val="0"/>
              <w:pageBreakBefore w:val="0"/>
              <w:widowControl w:val="0"/>
              <w:kinsoku/>
              <w:wordWrap/>
              <w:overflowPunct w:val="0"/>
              <w:topLinePunct w:val="0"/>
              <w:autoSpaceDE/>
              <w:autoSpaceDN/>
              <w:bidi w:val="0"/>
              <w:adjustRightInd/>
              <w:snapToGrid/>
              <w:spacing w:line="260" w:lineRule="exact"/>
              <w:ind w:left="0" w:right="0" w:rightChars="0" w:hanging="89"/>
              <w:jc w:val="center"/>
              <w:textAlignment w:val="auto"/>
              <w:rPr>
                <w:rFonts w:hint="eastAsia" w:ascii="方正书宋_GBK" w:hAnsi="方正书宋_GBK" w:eastAsia="方正仿宋_GBK" w:cs="方正仿宋_GBK"/>
                <w:color w:val="000000" w:themeColor="text1"/>
                <w:sz w:val="21"/>
                <w:szCs w:val="21"/>
                <w:highlight w:val="none"/>
                <w:lang w:val="en-US" w:eastAsia="zh-CN"/>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lang w:val="en-US" w:eastAsia="zh-CN"/>
                <w14:textFill>
                  <w14:solidFill>
                    <w14:schemeClr w14:val="tx1"/>
                  </w14:solidFill>
                </w14:textFill>
              </w:rPr>
              <w:t>基</w:t>
            </w: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金</w:t>
            </w:r>
            <w:r>
              <w:rPr>
                <w:rFonts w:hint="eastAsia" w:ascii="方正书宋_GBK" w:hAnsi="方正书宋_GBK" w:eastAsia="方正仿宋_GBK" w:cs="方正仿宋_GBK"/>
                <w:color w:val="000000" w:themeColor="text1"/>
                <w:spacing w:val="-2"/>
                <w:sz w:val="21"/>
                <w:szCs w:val="21"/>
                <w:highlight w:val="none"/>
                <w:lang w:val="en-US" w:eastAsia="zh-CN"/>
                <w14:textFill>
                  <w14:solidFill>
                    <w14:schemeClr w14:val="tx1"/>
                  </w14:solidFill>
                </w14:textFill>
              </w:rPr>
              <w:t>拨款</w:t>
            </w:r>
          </w:p>
        </w:tc>
        <w:tc>
          <w:tcPr>
            <w:tcW w:w="249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lang w:eastAsia="zh-CN"/>
                <w14:textFill>
                  <w14:solidFill>
                    <w14:schemeClr w14:val="tx1"/>
                  </w14:solidFill>
                </w14:textFill>
              </w:rPr>
              <w:t>其他</w:t>
            </w: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拨款</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20" w:hRule="atLeast"/>
          <w:jc w:val="center"/>
        </w:trPr>
        <w:tc>
          <w:tcPr>
            <w:tcW w:w="6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3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2171"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804" w:type="dxa"/>
            <w:gridSpan w:val="2"/>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23"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249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29" w:hRule="atLeast"/>
          <w:jc w:val="center"/>
        </w:trPr>
        <w:tc>
          <w:tcPr>
            <w:tcW w:w="6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8528" w:type="dxa"/>
            <w:gridSpan w:val="6"/>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21"/>
                <w:szCs w:val="21"/>
                <w:highlight w:val="none"/>
                <w14:textFill>
                  <w14:solidFill>
                    <w14:schemeClr w14:val="tx1"/>
                  </w14:solidFill>
                </w14:textFill>
              </w:rPr>
              <w:t>单位年度支出预算</w:t>
            </w:r>
            <w:r>
              <w:rPr>
                <w:rFonts w:hint="eastAsia" w:ascii="方正书宋_GBK" w:hAnsi="方正书宋_GBK" w:eastAsia="方正仿宋_GBK" w:cs="方正仿宋_GBK"/>
                <w:color w:val="000000" w:themeColor="text1"/>
                <w:spacing w:val="3"/>
                <w:sz w:val="21"/>
                <w:szCs w:val="21"/>
                <w:highlight w:val="none"/>
                <w:lang w:eastAsia="zh-CN"/>
                <w14:textFill>
                  <w14:solidFill>
                    <w14:schemeClr w14:val="tx1"/>
                  </w14:solidFill>
                </w14:textFill>
              </w:rPr>
              <w:t>（</w:t>
            </w:r>
            <w:r>
              <w:rPr>
                <w:rFonts w:hint="eastAsia" w:ascii="方正书宋_GBK" w:hAnsi="方正书宋_GBK" w:eastAsia="方正仿宋_GBK" w:cs="方正仿宋_GBK"/>
                <w:color w:val="000000" w:themeColor="text1"/>
                <w:spacing w:val="3"/>
                <w:sz w:val="21"/>
                <w:szCs w:val="21"/>
                <w:highlight w:val="none"/>
                <w14:textFill>
                  <w14:solidFill>
                    <w14:schemeClr w14:val="tx1"/>
                  </w14:solidFill>
                </w14:textFill>
              </w:rPr>
              <w:t>万元</w:t>
            </w:r>
            <w:r>
              <w:rPr>
                <w:rFonts w:hint="eastAsia" w:ascii="方正书宋_GBK" w:hAnsi="方正书宋_GBK" w:eastAsia="方正仿宋_GBK" w:cs="方正仿宋_GBK"/>
                <w:color w:val="000000" w:themeColor="text1"/>
                <w:spacing w:val="3"/>
                <w:sz w:val="21"/>
                <w:szCs w:val="21"/>
                <w:highlight w:val="none"/>
                <w:lang w:eastAsia="zh-CN"/>
                <w14:textFill>
                  <w14:solidFill>
                    <w14:schemeClr w14:val="tx1"/>
                  </w14:solidFill>
                </w14:textFill>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19" w:hRule="atLeast"/>
          <w:jc w:val="center"/>
        </w:trPr>
        <w:tc>
          <w:tcPr>
            <w:tcW w:w="6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3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支出合计</w:t>
            </w:r>
          </w:p>
        </w:tc>
        <w:tc>
          <w:tcPr>
            <w:tcW w:w="3975" w:type="dxa"/>
            <w:gridSpan w:val="3"/>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5"/>
                <w:sz w:val="21"/>
                <w:szCs w:val="21"/>
                <w:highlight w:val="none"/>
                <w14:textFill>
                  <w14:solidFill>
                    <w14:schemeClr w14:val="tx1"/>
                  </w14:solidFill>
                </w14:textFill>
              </w:rPr>
              <w:t>基本支出</w:t>
            </w:r>
          </w:p>
        </w:tc>
        <w:tc>
          <w:tcPr>
            <w:tcW w:w="3518" w:type="dxa"/>
            <w:gridSpan w:val="2"/>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5"/>
                <w:sz w:val="21"/>
                <w:szCs w:val="21"/>
                <w:highlight w:val="none"/>
                <w14:textFill>
                  <w14:solidFill>
                    <w14:schemeClr w14:val="tx1"/>
                  </w14:solidFill>
                </w14:textFill>
              </w:rPr>
              <w:t>项目支出</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20" w:hRule="atLeast"/>
          <w:jc w:val="center"/>
        </w:trPr>
        <w:tc>
          <w:tcPr>
            <w:tcW w:w="6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3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3975" w:type="dxa"/>
            <w:gridSpan w:val="3"/>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3518" w:type="dxa"/>
            <w:gridSpan w:val="2"/>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19" w:hRule="atLeast"/>
          <w:jc w:val="center"/>
        </w:trPr>
        <w:tc>
          <w:tcPr>
            <w:tcW w:w="6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3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9"/>
                <w:sz w:val="21"/>
                <w:szCs w:val="21"/>
                <w:highlight w:val="none"/>
                <w14:textFill>
                  <w14:solidFill>
                    <w14:schemeClr w14:val="tx1"/>
                  </w14:solidFill>
                </w14:textFill>
              </w:rPr>
              <w:t>其中</w:t>
            </w:r>
          </w:p>
        </w:tc>
        <w:tc>
          <w:tcPr>
            <w:tcW w:w="7493" w:type="dxa"/>
            <w:gridSpan w:val="5"/>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10"/>
                <w:sz w:val="21"/>
                <w:szCs w:val="21"/>
                <w:highlight w:val="none"/>
                <w14:textFill>
                  <w14:solidFill>
                    <w14:schemeClr w14:val="tx1"/>
                  </w14:solidFill>
                </w14:textFill>
              </w:rPr>
              <w:t>“三公”经费预算</w:t>
            </w:r>
            <w:r>
              <w:rPr>
                <w:rFonts w:hint="eastAsia" w:ascii="方正书宋_GBK" w:hAnsi="方正书宋_GBK" w:eastAsia="方正仿宋_GBK" w:cs="方正仿宋_GBK"/>
                <w:color w:val="000000" w:themeColor="text1"/>
                <w:spacing w:val="10"/>
                <w:sz w:val="21"/>
                <w:szCs w:val="21"/>
                <w:highlight w:val="none"/>
                <w:lang w:eastAsia="zh-CN"/>
                <w14:textFill>
                  <w14:solidFill>
                    <w14:schemeClr w14:val="tx1"/>
                  </w14:solidFill>
                </w14:textFill>
              </w:rPr>
              <w:t>（</w:t>
            </w:r>
            <w:r>
              <w:rPr>
                <w:rFonts w:hint="eastAsia" w:ascii="方正书宋_GBK" w:hAnsi="方正书宋_GBK" w:eastAsia="方正仿宋_GBK" w:cs="方正仿宋_GBK"/>
                <w:color w:val="000000" w:themeColor="text1"/>
                <w:spacing w:val="10"/>
                <w:sz w:val="21"/>
                <w:szCs w:val="21"/>
                <w:highlight w:val="none"/>
                <w14:textFill>
                  <w14:solidFill>
                    <w14:schemeClr w14:val="tx1"/>
                  </w14:solidFill>
                </w14:textFill>
              </w:rPr>
              <w:t>万元</w:t>
            </w:r>
            <w:r>
              <w:rPr>
                <w:rFonts w:hint="eastAsia" w:ascii="方正书宋_GBK" w:hAnsi="方正书宋_GBK" w:eastAsia="方正仿宋_GBK" w:cs="方正仿宋_GBK"/>
                <w:color w:val="000000" w:themeColor="text1"/>
                <w:spacing w:val="10"/>
                <w:sz w:val="21"/>
                <w:szCs w:val="21"/>
                <w:highlight w:val="none"/>
                <w:lang w:eastAsia="zh-CN"/>
                <w14:textFill>
                  <w14:solidFill>
                    <w14:schemeClr w14:val="tx1"/>
                  </w14:solidFill>
                </w14:textFill>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20" w:hRule="atLeast"/>
          <w:jc w:val="center"/>
        </w:trPr>
        <w:tc>
          <w:tcPr>
            <w:tcW w:w="6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3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firstLine="41"/>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6"/>
                <w:sz w:val="21"/>
                <w:szCs w:val="21"/>
                <w:highlight w:val="none"/>
                <w14:textFill>
                  <w14:solidFill>
                    <w14:schemeClr w14:val="tx1"/>
                  </w14:solidFill>
                </w14:textFill>
              </w:rPr>
              <w:t>“</w:t>
            </w:r>
            <w:r>
              <w:rPr>
                <w:rFonts w:hint="eastAsia" w:ascii="方正书宋_GBK" w:hAnsi="方正书宋_GBK" w:eastAsia="方正仿宋_GBK" w:cs="方正仿宋_GBK"/>
                <w:color w:val="000000" w:themeColor="text1"/>
                <w:spacing w:val="-37"/>
                <w:sz w:val="21"/>
                <w:szCs w:val="21"/>
                <w:highlight w:val="none"/>
                <w14:textFill>
                  <w14:solidFill>
                    <w14:schemeClr w14:val="tx1"/>
                  </w14:solidFill>
                </w14:textFill>
              </w:rPr>
              <w:t xml:space="preserve"> </w:t>
            </w:r>
            <w:r>
              <w:rPr>
                <w:rFonts w:hint="eastAsia" w:ascii="方正书宋_GBK" w:hAnsi="方正书宋_GBK" w:eastAsia="方正仿宋_GBK" w:cs="方正仿宋_GBK"/>
                <w:color w:val="000000" w:themeColor="text1"/>
                <w:spacing w:val="-6"/>
                <w:sz w:val="21"/>
                <w:szCs w:val="21"/>
                <w:highlight w:val="none"/>
                <w14:textFill>
                  <w14:solidFill>
                    <w14:schemeClr w14:val="tx1"/>
                  </w14:solidFill>
                </w14:textFill>
              </w:rPr>
              <w:t>三公</w:t>
            </w:r>
            <w:r>
              <w:rPr>
                <w:rFonts w:hint="eastAsia" w:ascii="方正书宋_GBK" w:hAnsi="方正书宋_GBK" w:eastAsia="方正仿宋_GBK" w:cs="方正仿宋_GBK"/>
                <w:color w:val="000000" w:themeColor="text1"/>
                <w:spacing w:val="-23"/>
                <w:sz w:val="21"/>
                <w:szCs w:val="21"/>
                <w:highlight w:val="none"/>
                <w14:textFill>
                  <w14:solidFill>
                    <w14:schemeClr w14:val="tx1"/>
                  </w14:solidFill>
                </w14:textFill>
              </w:rPr>
              <w:t xml:space="preserve"> </w:t>
            </w:r>
            <w:r>
              <w:rPr>
                <w:rFonts w:hint="eastAsia" w:ascii="方正书宋_GBK" w:hAnsi="方正书宋_GBK" w:eastAsia="方正仿宋_GBK" w:cs="方正仿宋_GBK"/>
                <w:color w:val="000000" w:themeColor="text1"/>
                <w:spacing w:val="-6"/>
                <w:sz w:val="21"/>
                <w:szCs w:val="21"/>
                <w:highlight w:val="none"/>
                <w14:textFill>
                  <w14:solidFill>
                    <w14:schemeClr w14:val="tx1"/>
                  </w14:solidFill>
                </w14:textFill>
              </w:rPr>
              <w:t>”</w:t>
            </w:r>
            <w:r>
              <w:rPr>
                <w:rFonts w:hint="eastAsia" w:ascii="方正书宋_GBK" w:hAnsi="方正书宋_GBK" w:eastAsia="方正仿宋_GBK" w:cs="方正仿宋_GBK"/>
                <w:color w:val="000000" w:themeColor="text1"/>
                <w:sz w:val="21"/>
                <w:szCs w:val="21"/>
                <w:highlight w:val="none"/>
                <w14:textFill>
                  <w14:solidFill>
                    <w14:schemeClr w14:val="tx1"/>
                  </w14:solidFill>
                </w14:textFill>
              </w:rPr>
              <w:t xml:space="preserve"> </w:t>
            </w:r>
          </w:p>
          <w:p>
            <w:pPr>
              <w:keepNext w:val="0"/>
              <w:keepLines w:val="0"/>
              <w:pageBreakBefore w:val="0"/>
              <w:widowControl w:val="0"/>
              <w:kinsoku/>
              <w:wordWrap/>
              <w:overflowPunct w:val="0"/>
              <w:topLinePunct w:val="0"/>
              <w:autoSpaceDE/>
              <w:autoSpaceDN/>
              <w:bidi w:val="0"/>
              <w:adjustRightInd/>
              <w:snapToGrid/>
              <w:spacing w:line="260" w:lineRule="exact"/>
              <w:ind w:left="0" w:right="0" w:rightChars="0" w:firstLine="41"/>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16"/>
                <w:w w:val="95"/>
                <w:sz w:val="21"/>
                <w:szCs w:val="21"/>
                <w:highlight w:val="none"/>
                <w14:textFill>
                  <w14:solidFill>
                    <w14:schemeClr w14:val="tx1"/>
                  </w14:solidFill>
                </w14:textFill>
              </w:rPr>
              <w:t>经费合计</w:t>
            </w:r>
          </w:p>
        </w:tc>
        <w:tc>
          <w:tcPr>
            <w:tcW w:w="3975" w:type="dxa"/>
            <w:gridSpan w:val="3"/>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firstLine="848" w:firstLineChars="40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1"/>
                <w:sz w:val="21"/>
                <w:szCs w:val="21"/>
                <w:highlight w:val="none"/>
                <w14:textFill>
                  <w14:solidFill>
                    <w14:schemeClr w14:val="tx1"/>
                  </w14:solidFill>
                </w14:textFill>
              </w:rPr>
              <w:t>公务用车运行和购置费</w:t>
            </w:r>
          </w:p>
        </w:tc>
        <w:tc>
          <w:tcPr>
            <w:tcW w:w="1023"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hanging="48"/>
              <w:jc w:val="center"/>
              <w:textAlignment w:val="auto"/>
              <w:rPr>
                <w:rFonts w:hint="eastAsia" w:ascii="方正书宋_GBK" w:hAnsi="方正书宋_GBK" w:eastAsia="方正仿宋_GBK" w:cs="方正仿宋_GBK"/>
                <w:color w:val="000000" w:themeColor="text1"/>
                <w:sz w:val="21"/>
                <w:szCs w:val="21"/>
                <w:highlight w:val="none"/>
                <w:lang w:val="en-US" w:eastAsia="zh-CN"/>
                <w14:textFill>
                  <w14:solidFill>
                    <w14:schemeClr w14:val="tx1"/>
                  </w14:solidFill>
                </w14:textFill>
              </w:rPr>
            </w:pPr>
            <w:r>
              <w:rPr>
                <w:rFonts w:hint="eastAsia" w:ascii="方正书宋_GBK" w:hAnsi="方正书宋_GBK" w:eastAsia="方正仿宋_GBK" w:cs="方正仿宋_GBK"/>
                <w:color w:val="000000" w:themeColor="text1"/>
                <w:sz w:val="21"/>
                <w:szCs w:val="21"/>
                <w:highlight w:val="none"/>
                <w:lang w:val="en-US" w:eastAsia="zh-CN"/>
                <w14:textFill>
                  <w14:solidFill>
                    <w14:schemeClr w14:val="tx1"/>
                  </w14:solidFill>
                </w14:textFill>
              </w:rPr>
              <w:t>因公出国（境）费</w:t>
            </w:r>
          </w:p>
        </w:tc>
        <w:tc>
          <w:tcPr>
            <w:tcW w:w="249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公务</w:t>
            </w:r>
            <w:r>
              <w:rPr>
                <w:rFonts w:hint="eastAsia" w:ascii="方正书宋_GBK" w:hAnsi="方正书宋_GBK" w:eastAsia="方正仿宋_GBK" w:cs="方正仿宋_GBK"/>
                <w:color w:val="000000" w:themeColor="text1"/>
                <w:spacing w:val="2"/>
                <w:sz w:val="21"/>
                <w:szCs w:val="21"/>
                <w:highlight w:val="none"/>
                <w:lang w:eastAsia="zh-CN"/>
                <w14:textFill>
                  <w14:solidFill>
                    <w14:schemeClr w14:val="tx1"/>
                  </w14:solidFill>
                </w14:textFill>
              </w:rPr>
              <w:t>接待费</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29" w:hRule="atLeast"/>
          <w:jc w:val="center"/>
        </w:trPr>
        <w:tc>
          <w:tcPr>
            <w:tcW w:w="6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3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3975" w:type="dxa"/>
            <w:gridSpan w:val="3"/>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23"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249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2785" w:hRule="atLeast"/>
          <w:jc w:val="center"/>
        </w:trPr>
        <w:tc>
          <w:tcPr>
            <w:tcW w:w="630"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pacing w:val="-3"/>
                <w:sz w:val="21"/>
                <w:szCs w:val="21"/>
                <w:highlight w:val="none"/>
                <w:lang w:eastAsia="zh-CN"/>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年度绩</w:t>
            </w:r>
            <w:r>
              <w:rPr>
                <w:rFonts w:hint="eastAsia" w:ascii="方正书宋_GBK" w:hAnsi="方正书宋_GBK" w:eastAsia="方正仿宋_GBK" w:cs="方正仿宋_GBK"/>
                <w:color w:val="000000" w:themeColor="text1"/>
                <w:spacing w:val="-3"/>
                <w:sz w:val="21"/>
                <w:szCs w:val="21"/>
                <w:highlight w:val="none"/>
                <w:lang w:eastAsia="zh-CN"/>
                <w14:textFill>
                  <w14:solidFill>
                    <w14:schemeClr w14:val="tx1"/>
                  </w14:solidFill>
                </w14:textFill>
              </w:rPr>
              <w:t>效</w:t>
            </w:r>
          </w:p>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21"/>
                <w:szCs w:val="21"/>
                <w:highlight w:val="none"/>
                <w:lang w:val="en-US" w:eastAsia="zh-CN"/>
                <w14:textFill>
                  <w14:solidFill>
                    <w14:schemeClr w14:val="tx1"/>
                  </w14:solidFill>
                </w14:textFill>
              </w:rPr>
              <w:t>目</w:t>
            </w:r>
            <w:r>
              <w:rPr>
                <w:rFonts w:hint="eastAsia" w:ascii="方正书宋_GBK" w:hAnsi="方正书宋_GBK" w:eastAsia="方正仿宋_GBK" w:cs="方正仿宋_GBK"/>
                <w:color w:val="000000" w:themeColor="text1"/>
                <w:spacing w:val="-3"/>
                <w:sz w:val="21"/>
                <w:szCs w:val="21"/>
                <w:highlight w:val="none"/>
                <w14:textFill>
                  <w14:solidFill>
                    <w14:schemeClr w14:val="tx1"/>
                  </w14:solidFill>
                </w14:textFill>
              </w:rPr>
              <w:t>标</w:t>
            </w:r>
          </w:p>
        </w:tc>
        <w:tc>
          <w:tcPr>
            <w:tcW w:w="8528" w:type="dxa"/>
            <w:gridSpan w:val="6"/>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bookmarkStart w:id="0" w:name="_GoBack"/>
            <w:bookmarkEnd w:id="0"/>
          </w:p>
        </w:tc>
      </w:tr>
    </w:tbl>
    <w:tbl>
      <w:tblPr>
        <w:tblStyle w:val="15"/>
        <w:tblpPr w:leftFromText="180" w:rightFromText="180" w:vertAnchor="text" w:horzAnchor="page" w:tblpX="1376" w:tblpY="-4"/>
        <w:tblOverlap w:val="never"/>
        <w:tblW w:w="9137" w:type="dxa"/>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615"/>
        <w:gridCol w:w="975"/>
        <w:gridCol w:w="1455"/>
        <w:gridCol w:w="1005"/>
        <w:gridCol w:w="1110"/>
        <w:gridCol w:w="1050"/>
        <w:gridCol w:w="1007"/>
        <w:gridCol w:w="1048"/>
        <w:gridCol w:w="872"/>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615" w:type="dxa"/>
            <w:vMerge w:val="restart"/>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年度</w:t>
            </w:r>
          </w:p>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pacing w:val="-3"/>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绩</w:t>
            </w:r>
            <w:r>
              <w:rPr>
                <w:rFonts w:hint="eastAsia" w:ascii="方正书宋_GBK" w:hAnsi="方正书宋_GBK" w:eastAsia="方正仿宋_GBK" w:cs="方正仿宋_GBK"/>
                <w:color w:val="000000" w:themeColor="text1"/>
                <w:spacing w:val="-3"/>
                <w:sz w:val="21"/>
                <w:szCs w:val="21"/>
                <w:highlight w:val="none"/>
                <w14:textFill>
                  <w14:solidFill>
                    <w14:schemeClr w14:val="tx1"/>
                  </w14:solidFill>
                </w14:textFill>
              </w:rPr>
              <w:t>效</w:t>
            </w:r>
          </w:p>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21"/>
                <w:szCs w:val="21"/>
                <w:highlight w:val="none"/>
                <w14:textFill>
                  <w14:solidFill>
                    <w14:schemeClr w14:val="tx1"/>
                  </w14:solidFill>
                </w14:textFill>
              </w:rPr>
              <w:t>指标</w:t>
            </w:r>
          </w:p>
        </w:tc>
        <w:tc>
          <w:tcPr>
            <w:tcW w:w="97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21"/>
                <w:szCs w:val="21"/>
                <w:highlight w:val="none"/>
                <w14:textFill>
                  <w14:solidFill>
                    <w14:schemeClr w14:val="tx1"/>
                  </w14:solidFill>
                </w14:textFill>
              </w:rPr>
              <w:t>一级指标</w:t>
            </w:r>
          </w:p>
        </w:tc>
        <w:tc>
          <w:tcPr>
            <w:tcW w:w="145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二级指标</w:t>
            </w:r>
          </w:p>
        </w:tc>
        <w:tc>
          <w:tcPr>
            <w:tcW w:w="100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hanging="39"/>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5"/>
                <w:sz w:val="21"/>
                <w:szCs w:val="21"/>
                <w:highlight w:val="none"/>
                <w14:textFill>
                  <w14:solidFill>
                    <w14:schemeClr w14:val="tx1"/>
                  </w14:solidFill>
                </w14:textFill>
              </w:rPr>
              <w:t>*三级</w:t>
            </w:r>
          </w:p>
          <w:p>
            <w:pPr>
              <w:keepNext w:val="0"/>
              <w:keepLines w:val="0"/>
              <w:pageBreakBefore w:val="0"/>
              <w:widowControl w:val="0"/>
              <w:kinsoku/>
              <w:wordWrap/>
              <w:overflowPunct w:val="0"/>
              <w:topLinePunct w:val="0"/>
              <w:autoSpaceDE/>
              <w:autoSpaceDN/>
              <w:bidi w:val="0"/>
              <w:adjustRightInd/>
              <w:snapToGrid/>
              <w:spacing w:line="280" w:lineRule="exact"/>
              <w:ind w:left="0" w:right="0" w:rightChars="0" w:hanging="39"/>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21"/>
                <w:szCs w:val="21"/>
                <w:highlight w:val="none"/>
                <w14:textFill>
                  <w14:solidFill>
                    <w14:schemeClr w14:val="tx1"/>
                  </w14:solidFill>
                </w14:textFill>
              </w:rPr>
              <w:t>指标</w:t>
            </w:r>
          </w:p>
        </w:tc>
        <w:tc>
          <w:tcPr>
            <w:tcW w:w="1110"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hanging="130"/>
              <w:jc w:val="center"/>
              <w:textAlignment w:val="auto"/>
              <w:rPr>
                <w:rFonts w:hint="eastAsia" w:ascii="方正书宋_GBK" w:hAnsi="方正书宋_GBK" w:eastAsia="方正仿宋_GBK" w:cs="方正仿宋_GBK"/>
                <w:color w:val="000000" w:themeColor="text1"/>
                <w:spacing w:val="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4"/>
                <w:sz w:val="21"/>
                <w:szCs w:val="21"/>
                <w:highlight w:val="none"/>
                <w14:textFill>
                  <w14:solidFill>
                    <w14:schemeClr w14:val="tx1"/>
                  </w14:solidFill>
                </w14:textFill>
              </w:rPr>
              <w:t>*指标值</w:t>
            </w:r>
            <w:r>
              <w:rPr>
                <w:rFonts w:hint="eastAsia" w:ascii="方正书宋_GBK" w:hAnsi="方正书宋_GBK" w:eastAsia="方正仿宋_GBK" w:cs="方正仿宋_GBK"/>
                <w:color w:val="000000" w:themeColor="text1"/>
                <w:spacing w:val="1"/>
                <w:sz w:val="21"/>
                <w:szCs w:val="21"/>
                <w:highlight w:val="none"/>
                <w14:textFill>
                  <w14:solidFill>
                    <w14:schemeClr w14:val="tx1"/>
                  </w14:solidFill>
                </w14:textFill>
              </w:rPr>
              <w:t xml:space="preserve"> </w:t>
            </w:r>
          </w:p>
          <w:p>
            <w:pPr>
              <w:keepNext w:val="0"/>
              <w:keepLines w:val="0"/>
              <w:pageBreakBefore w:val="0"/>
              <w:widowControl w:val="0"/>
              <w:kinsoku/>
              <w:wordWrap/>
              <w:overflowPunct w:val="0"/>
              <w:topLinePunct w:val="0"/>
              <w:autoSpaceDE/>
              <w:autoSpaceDN/>
              <w:bidi w:val="0"/>
              <w:adjustRightInd/>
              <w:snapToGrid/>
              <w:spacing w:line="280" w:lineRule="exact"/>
              <w:ind w:left="0" w:right="0" w:rightChars="0" w:hanging="13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类型</w:t>
            </w:r>
          </w:p>
        </w:tc>
        <w:tc>
          <w:tcPr>
            <w:tcW w:w="1050"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*指标值</w:t>
            </w:r>
          </w:p>
        </w:tc>
        <w:tc>
          <w:tcPr>
            <w:tcW w:w="1007"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计量单位</w:t>
            </w:r>
          </w:p>
        </w:tc>
        <w:tc>
          <w:tcPr>
            <w:tcW w:w="1048"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right="0" w:rightChars="0"/>
              <w:jc w:val="center"/>
              <w:textAlignment w:val="auto"/>
              <w:rPr>
                <w:rFonts w:hint="eastAsia" w:ascii="方正书宋_GBK" w:hAnsi="方正书宋_GBK" w:eastAsia="方正仿宋_GBK" w:cs="方正仿宋_GBK"/>
                <w:color w:val="000000" w:themeColor="text1"/>
                <w:spacing w:val="-2"/>
                <w:sz w:val="21"/>
                <w:szCs w:val="21"/>
                <w:highlight w:val="none"/>
                <w:lang w:val="en-US" w:eastAsia="zh-CN"/>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*指标</w:t>
            </w:r>
            <w:r>
              <w:rPr>
                <w:rFonts w:hint="eastAsia" w:ascii="方正书宋_GBK" w:hAnsi="方正书宋_GBK" w:eastAsia="方正仿宋_GBK" w:cs="方正仿宋_GBK"/>
                <w:color w:val="000000" w:themeColor="text1"/>
                <w:spacing w:val="-2"/>
                <w:sz w:val="21"/>
                <w:szCs w:val="21"/>
                <w:highlight w:val="none"/>
                <w:lang w:val="en-US" w:eastAsia="zh-CN"/>
                <w14:textFill>
                  <w14:solidFill>
                    <w14:schemeClr w14:val="tx1"/>
                  </w14:solidFill>
                </w14:textFill>
              </w:rPr>
              <w:t>值</w:t>
            </w:r>
          </w:p>
          <w:p>
            <w:pPr>
              <w:keepNext w:val="0"/>
              <w:keepLines w:val="0"/>
              <w:pageBreakBefore w:val="0"/>
              <w:widowControl w:val="0"/>
              <w:kinsoku/>
              <w:wordWrap/>
              <w:overflowPunct w:val="0"/>
              <w:topLinePunct w:val="0"/>
              <w:autoSpaceDE/>
              <w:autoSpaceDN/>
              <w:bidi w:val="0"/>
              <w:adjustRightInd/>
              <w:snapToGrid/>
              <w:spacing w:line="280" w:lineRule="exact"/>
              <w:ind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lang w:val="en-US" w:eastAsia="zh-CN"/>
                <w14:textFill>
                  <w14:solidFill>
                    <w14:schemeClr w14:val="tx1"/>
                  </w14:solidFill>
                </w14:textFill>
              </w:rPr>
              <w:t>说明</w:t>
            </w:r>
          </w:p>
        </w:tc>
        <w:tc>
          <w:tcPr>
            <w:tcW w:w="872"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21"/>
                <w:szCs w:val="21"/>
                <w:highlight w:val="none"/>
                <w14:textFill>
                  <w14:solidFill>
                    <w14:schemeClr w14:val="tx1"/>
                  </w14:solidFill>
                </w14:textFill>
              </w:rPr>
              <w:t>备注</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61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975" w:type="dxa"/>
            <w:vMerge w:val="restart"/>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成本指标</w:t>
            </w:r>
          </w:p>
        </w:tc>
        <w:tc>
          <w:tcPr>
            <w:tcW w:w="145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经济</w:t>
            </w:r>
            <w:r>
              <w:rPr>
                <w:rFonts w:hint="eastAsia" w:ascii="方正书宋_GBK" w:hAnsi="方正书宋_GBK" w:eastAsia="方正仿宋_GBK" w:cs="方正仿宋_GBK"/>
                <w:color w:val="000000" w:themeColor="text1"/>
                <w:spacing w:val="-2"/>
                <w:sz w:val="21"/>
                <w:szCs w:val="21"/>
                <w:highlight w:val="none"/>
                <w:lang w:eastAsia="zh-CN"/>
                <w14:textFill>
                  <w14:solidFill>
                    <w14:schemeClr w14:val="tx1"/>
                  </w14:solidFill>
                </w14:textFill>
              </w:rPr>
              <w:t>成本</w:t>
            </w: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指标</w:t>
            </w:r>
          </w:p>
        </w:tc>
        <w:tc>
          <w:tcPr>
            <w:tcW w:w="100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110"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50"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0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48"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872"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61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97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45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社会成本指标</w:t>
            </w:r>
          </w:p>
        </w:tc>
        <w:tc>
          <w:tcPr>
            <w:tcW w:w="100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110"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50"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0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48"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872"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1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97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45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right="0" w:rightChars="0"/>
              <w:jc w:val="center"/>
              <w:textAlignment w:val="auto"/>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生态环境</w:t>
            </w:r>
          </w:p>
          <w:p>
            <w:pPr>
              <w:keepNext w:val="0"/>
              <w:keepLines w:val="0"/>
              <w:pageBreakBefore w:val="0"/>
              <w:widowControl w:val="0"/>
              <w:kinsoku/>
              <w:wordWrap/>
              <w:overflowPunct w:val="0"/>
              <w:topLinePunct w:val="0"/>
              <w:autoSpaceDE/>
              <w:autoSpaceDN/>
              <w:bidi w:val="0"/>
              <w:adjustRightInd/>
              <w:snapToGrid/>
              <w:spacing w:line="280" w:lineRule="exact"/>
              <w:ind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成本</w:t>
            </w:r>
            <w:r>
              <w:rPr>
                <w:rFonts w:hint="eastAsia" w:ascii="方正书宋_GBK" w:hAnsi="方正书宋_GBK" w:eastAsia="方正仿宋_GBK" w:cs="方正仿宋_GBK"/>
                <w:color w:val="000000" w:themeColor="text1"/>
                <w:spacing w:val="-3"/>
                <w:sz w:val="21"/>
                <w:szCs w:val="21"/>
                <w:highlight w:val="none"/>
                <w14:textFill>
                  <w14:solidFill>
                    <w14:schemeClr w14:val="tx1"/>
                  </w14:solidFill>
                </w14:textFill>
              </w:rPr>
              <w:t>指标</w:t>
            </w:r>
          </w:p>
        </w:tc>
        <w:tc>
          <w:tcPr>
            <w:tcW w:w="100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110"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50"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0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48"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872"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61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975" w:type="dxa"/>
            <w:vMerge w:val="restart"/>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产出指标</w:t>
            </w:r>
          </w:p>
        </w:tc>
        <w:tc>
          <w:tcPr>
            <w:tcW w:w="145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数</w:t>
            </w:r>
            <w:r>
              <w:rPr>
                <w:rFonts w:hint="eastAsia" w:ascii="方正书宋_GBK" w:hAnsi="方正书宋_GBK" w:eastAsia="方正仿宋_GBK" w:cs="方正仿宋_GBK"/>
                <w:color w:val="000000" w:themeColor="text1"/>
                <w:spacing w:val="-2"/>
                <w:sz w:val="21"/>
                <w:szCs w:val="21"/>
                <w:highlight w:val="none"/>
                <w:lang w:val="en-US" w:eastAsia="zh-CN"/>
                <w14:textFill>
                  <w14:solidFill>
                    <w14:schemeClr w14:val="tx1"/>
                  </w14:solidFill>
                </w14:textFill>
              </w:rPr>
              <w:t>量</w:t>
            </w: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指标</w:t>
            </w:r>
          </w:p>
        </w:tc>
        <w:tc>
          <w:tcPr>
            <w:tcW w:w="100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110"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50"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0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48"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872"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61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97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45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质量指标</w:t>
            </w:r>
          </w:p>
        </w:tc>
        <w:tc>
          <w:tcPr>
            <w:tcW w:w="100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110"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50"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0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48"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872"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61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97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45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1"/>
                <w:sz w:val="21"/>
                <w:szCs w:val="21"/>
                <w:highlight w:val="none"/>
                <w14:textFill>
                  <w14:solidFill>
                    <w14:schemeClr w14:val="tx1"/>
                  </w14:solidFill>
                </w14:textFill>
              </w:rPr>
              <w:t>时效指标</w:t>
            </w:r>
          </w:p>
        </w:tc>
        <w:tc>
          <w:tcPr>
            <w:tcW w:w="100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110"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50"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0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48"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872"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61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975" w:type="dxa"/>
            <w:vMerge w:val="restart"/>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21"/>
                <w:szCs w:val="21"/>
                <w:highlight w:val="none"/>
                <w14:textFill>
                  <w14:solidFill>
                    <w14:schemeClr w14:val="tx1"/>
                  </w14:solidFill>
                </w14:textFill>
              </w:rPr>
              <w:t>效益指标</w:t>
            </w:r>
          </w:p>
        </w:tc>
        <w:tc>
          <w:tcPr>
            <w:tcW w:w="145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经济效益指标</w:t>
            </w:r>
          </w:p>
        </w:tc>
        <w:tc>
          <w:tcPr>
            <w:tcW w:w="100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110"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50"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0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48"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872"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61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97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45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社会效益指标</w:t>
            </w:r>
          </w:p>
        </w:tc>
        <w:tc>
          <w:tcPr>
            <w:tcW w:w="100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110"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50"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0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48"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872"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61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97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45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生态效益指标</w:t>
            </w:r>
          </w:p>
        </w:tc>
        <w:tc>
          <w:tcPr>
            <w:tcW w:w="100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110"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50"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0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48"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872"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61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97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hanging="79"/>
              <w:jc w:val="center"/>
              <w:textAlignment w:val="auto"/>
              <w:rPr>
                <w:rFonts w:hint="eastAsia" w:ascii="方正书宋_GBK" w:hAnsi="方正书宋_GBK" w:eastAsia="方正仿宋_GBK" w:cs="方正仿宋_GBK"/>
                <w:color w:val="000000" w:themeColor="text1"/>
                <w:spacing w:val="-3"/>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21"/>
                <w:szCs w:val="21"/>
                <w:highlight w:val="none"/>
                <w14:textFill>
                  <w14:solidFill>
                    <w14:schemeClr w14:val="tx1"/>
                  </w14:solidFill>
                </w14:textFill>
              </w:rPr>
              <w:t>满意度</w:t>
            </w:r>
          </w:p>
          <w:p>
            <w:pPr>
              <w:keepNext w:val="0"/>
              <w:keepLines w:val="0"/>
              <w:pageBreakBefore w:val="0"/>
              <w:widowControl w:val="0"/>
              <w:kinsoku/>
              <w:wordWrap/>
              <w:overflowPunct w:val="0"/>
              <w:topLinePunct w:val="0"/>
              <w:autoSpaceDE/>
              <w:autoSpaceDN/>
              <w:bidi w:val="0"/>
              <w:adjustRightInd/>
              <w:snapToGrid/>
              <w:spacing w:line="280" w:lineRule="exact"/>
              <w:ind w:left="0" w:right="0" w:rightChars="0" w:hanging="79"/>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21"/>
                <w:szCs w:val="21"/>
                <w:highlight w:val="none"/>
                <w14:textFill>
                  <w14:solidFill>
                    <w14:schemeClr w14:val="tx1"/>
                  </w14:solidFill>
                </w14:textFill>
              </w:rPr>
              <w:t>指标</w:t>
            </w:r>
          </w:p>
        </w:tc>
        <w:tc>
          <w:tcPr>
            <w:tcW w:w="145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pacing w:val="-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1"/>
                <w:sz w:val="21"/>
                <w:szCs w:val="21"/>
                <w:highlight w:val="none"/>
                <w14:textFill>
                  <w14:solidFill>
                    <w14:schemeClr w14:val="tx1"/>
                  </w14:solidFill>
                </w14:textFill>
              </w:rPr>
              <w:t>服务对象</w:t>
            </w:r>
          </w:p>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1"/>
                <w:sz w:val="21"/>
                <w:szCs w:val="21"/>
                <w:highlight w:val="none"/>
                <w14:textFill>
                  <w14:solidFill>
                    <w14:schemeClr w14:val="tx1"/>
                  </w14:solidFill>
                </w14:textFill>
              </w:rPr>
              <w:t>满意</w:t>
            </w: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度指标</w:t>
            </w:r>
          </w:p>
        </w:tc>
        <w:tc>
          <w:tcPr>
            <w:tcW w:w="100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110"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50"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0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1048"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c>
          <w:tcPr>
            <w:tcW w:w="872"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2908" w:hRule="atLeast"/>
        </w:trPr>
        <w:tc>
          <w:tcPr>
            <w:tcW w:w="61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pacing w:val="-3"/>
                <w:sz w:val="21"/>
                <w:szCs w:val="21"/>
                <w:highlight w:val="none"/>
                <w:lang w:eastAsia="zh-CN"/>
                <w14:textFill>
                  <w14:solidFill>
                    <w14:schemeClr w14:val="tx1"/>
                  </w14:solidFill>
                </w14:textFill>
              </w:rPr>
            </w:pPr>
            <w:r>
              <w:rPr>
                <w:rFonts w:hint="eastAsia" w:ascii="方正书宋_GBK" w:hAnsi="方正书宋_GBK" w:eastAsia="方正仿宋_GBK" w:cs="方正仿宋_GBK"/>
                <w:color w:val="000000" w:themeColor="text1"/>
                <w:spacing w:val="-3"/>
                <w:sz w:val="21"/>
                <w:szCs w:val="21"/>
                <w:highlight w:val="none"/>
                <w:lang w:eastAsia="zh-CN"/>
                <w14:textFill>
                  <w14:solidFill>
                    <w14:schemeClr w14:val="tx1"/>
                  </w14:solidFill>
                </w14:textFill>
              </w:rPr>
              <w:t>其他</w:t>
            </w:r>
          </w:p>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pacing w:val="-3"/>
                <w:sz w:val="21"/>
                <w:szCs w:val="21"/>
                <w:highlight w:val="none"/>
                <w:lang w:val="en-US" w:eastAsia="zh-CN"/>
                <w14:textFill>
                  <w14:solidFill>
                    <w14:schemeClr w14:val="tx1"/>
                  </w14:solidFill>
                </w14:textFill>
              </w:rPr>
            </w:pPr>
            <w:r>
              <w:rPr>
                <w:rFonts w:hint="eastAsia" w:ascii="方正书宋_GBK" w:hAnsi="方正书宋_GBK" w:eastAsia="方正仿宋_GBK" w:cs="方正仿宋_GBK"/>
                <w:color w:val="000000" w:themeColor="text1"/>
                <w:spacing w:val="-3"/>
                <w:sz w:val="21"/>
                <w:szCs w:val="21"/>
                <w:highlight w:val="none"/>
                <w:lang w:val="en-US" w:eastAsia="zh-CN"/>
                <w14:textFill>
                  <w14:solidFill>
                    <w14:schemeClr w14:val="tx1"/>
                  </w14:solidFill>
                </w14:textFill>
              </w:rPr>
              <w:t>需要</w:t>
            </w:r>
          </w:p>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pacing w:val="6"/>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6"/>
                <w:sz w:val="21"/>
                <w:szCs w:val="21"/>
                <w:highlight w:val="none"/>
                <w14:textFill>
                  <w14:solidFill>
                    <w14:schemeClr w14:val="tx1"/>
                  </w14:solidFill>
                </w14:textFill>
              </w:rPr>
              <w:t>说明</w:t>
            </w:r>
          </w:p>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的问</w:t>
            </w:r>
          </w:p>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21"/>
                <w:szCs w:val="21"/>
                <w:highlight w:val="none"/>
                <w14:textFill>
                  <w14:solidFill>
                    <w14:schemeClr w14:val="tx1"/>
                  </w14:solidFill>
                </w14:textFill>
              </w:rPr>
              <w:t>题</w:t>
            </w:r>
          </w:p>
        </w:tc>
        <w:tc>
          <w:tcPr>
            <w:tcW w:w="8522" w:type="dxa"/>
            <w:gridSpan w:val="8"/>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2646" w:hRule="atLeast"/>
        </w:trPr>
        <w:tc>
          <w:tcPr>
            <w:tcW w:w="61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z w:val="21"/>
                <w:szCs w:val="21"/>
                <w:highlight w:val="none"/>
                <w14:textFill>
                  <w14:solidFill>
                    <w14:schemeClr w14:val="tx1"/>
                  </w14:solidFill>
                </w14:textFill>
              </w:rPr>
              <w:t>财政</w:t>
            </w:r>
          </w:p>
          <w:p>
            <w:pPr>
              <w:keepNext w:val="0"/>
              <w:keepLines w:val="0"/>
              <w:pageBreakBefore w:val="0"/>
              <w:widowControl w:val="0"/>
              <w:kinsoku/>
              <w:wordWrap/>
              <w:overflowPunct w:val="0"/>
              <w:topLinePunct w:val="0"/>
              <w:autoSpaceDE/>
              <w:autoSpaceDN/>
              <w:bidi w:val="0"/>
              <w:adjustRightInd/>
              <w:snapToGrid/>
              <w:spacing w:line="280" w:lineRule="exact"/>
              <w:ind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z w:val="21"/>
                <w:szCs w:val="21"/>
                <w:highlight w:val="none"/>
                <w14:textFill>
                  <w14:solidFill>
                    <w14:schemeClr w14:val="tx1"/>
                  </w14:solidFill>
                </w14:textFill>
              </w:rPr>
              <w:t>部门</w:t>
            </w:r>
          </w:p>
          <w:p>
            <w:pPr>
              <w:keepNext w:val="0"/>
              <w:keepLines w:val="0"/>
              <w:pageBreakBefore w:val="0"/>
              <w:widowControl w:val="0"/>
              <w:kinsoku/>
              <w:wordWrap/>
              <w:overflowPunct w:val="0"/>
              <w:topLinePunct w:val="0"/>
              <w:autoSpaceDE/>
              <w:autoSpaceDN/>
              <w:bidi w:val="0"/>
              <w:adjustRightInd/>
              <w:snapToGrid/>
              <w:spacing w:line="280" w:lineRule="exact"/>
              <w:ind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z w:val="21"/>
                <w:szCs w:val="21"/>
                <w:highlight w:val="none"/>
                <w14:textFill>
                  <w14:solidFill>
                    <w14:schemeClr w14:val="tx1"/>
                  </w14:solidFill>
                </w14:textFill>
              </w:rPr>
              <w:t xml:space="preserve">审核 </w:t>
            </w:r>
          </w:p>
          <w:p>
            <w:pPr>
              <w:keepNext w:val="0"/>
              <w:keepLines w:val="0"/>
              <w:pageBreakBefore w:val="0"/>
              <w:widowControl w:val="0"/>
              <w:kinsoku/>
              <w:wordWrap/>
              <w:overflowPunct w:val="0"/>
              <w:topLinePunct w:val="0"/>
              <w:autoSpaceDE/>
              <w:autoSpaceDN/>
              <w:bidi w:val="0"/>
              <w:adjustRightInd/>
              <w:snapToGrid/>
              <w:spacing w:line="280" w:lineRule="exact"/>
              <w:ind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r>
              <w:rPr>
                <w:rFonts w:hint="eastAsia" w:ascii="方正书宋_GBK" w:hAnsi="方正书宋_GBK" w:eastAsia="方正仿宋_GBK" w:cs="方正仿宋_GBK"/>
                <w:color w:val="000000" w:themeColor="text1"/>
                <w:sz w:val="21"/>
                <w:szCs w:val="21"/>
                <w:highlight w:val="none"/>
                <w14:textFill>
                  <w14:solidFill>
                    <w14:schemeClr w14:val="tx1"/>
                  </w14:solidFill>
                </w14:textFill>
              </w:rPr>
              <w:t>意见</w:t>
            </w:r>
          </w:p>
        </w:tc>
        <w:tc>
          <w:tcPr>
            <w:tcW w:w="8522" w:type="dxa"/>
            <w:gridSpan w:val="8"/>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21"/>
                <w:szCs w:val="21"/>
                <w:highlight w:val="none"/>
                <w14:textFill>
                  <w14:solidFill>
                    <w14:schemeClr w14:val="tx1"/>
                  </w14:solidFill>
                </w14:textFill>
              </w:rPr>
            </w:pPr>
          </w:p>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pacing w:val="0"/>
                <w:sz w:val="21"/>
                <w:szCs w:val="21"/>
                <w:highlight w:val="none"/>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pacing w:val="0"/>
                <w:sz w:val="21"/>
                <w:szCs w:val="21"/>
                <w:highlight w:val="none"/>
                <w:lang w:eastAsia="zh-CN"/>
                <w14:textFill>
                  <w14:solidFill>
                    <w14:schemeClr w14:val="tx1"/>
                  </w14:solidFill>
                </w14:textFill>
              </w:rPr>
            </w:pPr>
            <w:r>
              <w:rPr>
                <w:rFonts w:hint="eastAsia" w:ascii="方正书宋_GBK" w:hAnsi="方正书宋_GBK" w:eastAsia="方正仿宋_GBK" w:cs="方正仿宋_GBK"/>
                <w:color w:val="000000" w:themeColor="text1"/>
                <w:spacing w:val="0"/>
                <w:sz w:val="21"/>
                <w:szCs w:val="21"/>
                <w:highlight w:val="none"/>
                <w:lang w:val="en-US" w:eastAsia="zh-CN"/>
                <w14:textFill>
                  <w14:solidFill>
                    <w14:schemeClr w14:val="tx1"/>
                  </w14:solidFill>
                </w14:textFill>
              </w:rPr>
              <w:t xml:space="preserve">                                                  </w:t>
            </w:r>
            <w:r>
              <w:rPr>
                <w:rFonts w:hint="eastAsia" w:ascii="方正书宋_GBK" w:hAnsi="方正书宋_GBK" w:eastAsia="方正仿宋_GBK" w:cs="方正仿宋_GBK"/>
                <w:color w:val="000000" w:themeColor="text1"/>
                <w:spacing w:val="0"/>
                <w:sz w:val="21"/>
                <w:szCs w:val="21"/>
                <w:highlight w:val="none"/>
                <w:lang w:eastAsia="zh-CN"/>
                <w14:textFill>
                  <w14:solidFill>
                    <w14:schemeClr w14:val="tx1"/>
                  </w14:solidFill>
                </w14:textFill>
              </w:rPr>
              <w:t>（</w:t>
            </w:r>
            <w:r>
              <w:rPr>
                <w:rFonts w:hint="eastAsia" w:ascii="方正书宋_GBK" w:hAnsi="方正书宋_GBK" w:eastAsia="方正仿宋_GBK" w:cs="方正仿宋_GBK"/>
                <w:color w:val="000000" w:themeColor="text1"/>
                <w:spacing w:val="0"/>
                <w:sz w:val="21"/>
                <w:szCs w:val="21"/>
                <w:highlight w:val="none"/>
                <w14:textFill>
                  <w14:solidFill>
                    <w14:schemeClr w14:val="tx1"/>
                  </w14:solidFill>
                </w14:textFill>
              </w:rPr>
              <w:t>相关股室意见签章</w:t>
            </w:r>
            <w:r>
              <w:rPr>
                <w:rFonts w:hint="eastAsia" w:ascii="方正书宋_GBK" w:hAnsi="方正书宋_GBK" w:eastAsia="方正仿宋_GBK" w:cs="方正仿宋_GBK"/>
                <w:color w:val="000000" w:themeColor="text1"/>
                <w:spacing w:val="0"/>
                <w:sz w:val="21"/>
                <w:szCs w:val="21"/>
                <w:highlight w:val="none"/>
                <w:lang w:eastAsia="zh-CN"/>
                <w14:textFill>
                  <w14:solidFill>
                    <w14:schemeClr w14:val="tx1"/>
                  </w14:solidFill>
                </w14:textFill>
              </w:rPr>
              <w:t>）</w:t>
            </w:r>
          </w:p>
          <w:p>
            <w:pPr>
              <w:pStyle w:val="2"/>
              <w:rPr>
                <w:rFonts w:hint="eastAsia" w:ascii="方正书宋_GBK" w:hAnsi="方正书宋_GBK" w:eastAsia="方正仿宋_GBK" w:cs="方正仿宋_GBK"/>
                <w:color w:val="000000" w:themeColor="text1"/>
                <w14:textFill>
                  <w14:solidFill>
                    <w14:schemeClr w14:val="tx1"/>
                  </w14:solidFill>
                </w14:textFill>
              </w:rPr>
            </w:pPr>
          </w:p>
        </w:tc>
      </w:tr>
    </w:tbl>
    <w:p>
      <w:pPr>
        <w:keepNext w:val="0"/>
        <w:keepLines w:val="0"/>
        <w:pageBreakBefore w:val="0"/>
        <w:widowControl w:val="0"/>
        <w:kinsoku/>
        <w:wordWrap/>
        <w:overflowPunct/>
        <w:topLinePunct w:val="0"/>
        <w:autoSpaceDE/>
        <w:autoSpaceDN/>
        <w:bidi w:val="0"/>
        <w:adjustRightInd/>
        <w:snapToGrid/>
        <w:spacing w:before="6"/>
        <w:ind w:left="0" w:right="0" w:rightChars="0"/>
        <w:textAlignment w:val="auto"/>
        <w:rPr>
          <w:rFonts w:hint="eastAsia" w:ascii="方正书宋_GBK" w:hAnsi="方正书宋_GBK" w:eastAsia="方正仿宋_GBK" w:cs="方正仿宋_GBK"/>
          <w:color w:val="000000" w:themeColor="text1"/>
          <w:highlight w:val="none"/>
          <w14:textFill>
            <w14:solidFill>
              <w14:schemeClr w14:val="tx1"/>
            </w14:solidFill>
          </w14:textFill>
        </w:rPr>
      </w:pPr>
    </w:p>
    <w:p>
      <w:pPr>
        <w:keepNext w:val="0"/>
        <w:keepLines w:val="0"/>
        <w:pageBreakBefore w:val="0"/>
        <w:widowControl w:val="0"/>
        <w:numPr>
          <w:ilvl w:val="0"/>
          <w:numId w:val="0"/>
        </w:numPr>
        <w:kinsoku/>
        <w:wordWrap/>
        <w:overflowPunct w:val="0"/>
        <w:topLinePunct w:val="0"/>
        <w:autoSpaceDE/>
        <w:autoSpaceDN/>
        <w:bidi w:val="0"/>
        <w:adjustRightInd/>
        <w:snapToGrid/>
        <w:spacing w:line="380" w:lineRule="exact"/>
        <w:ind w:left="0" w:right="0" w:rightChars="0"/>
        <w:jc w:val="both"/>
        <w:textAlignment w:val="auto"/>
        <w:rPr>
          <w:rFonts w:hint="eastAsia" w:ascii="方正书宋_GBK" w:hAnsi="方正书宋_GBK" w:eastAsia="方正仿宋_GBK" w:cs="方正仿宋_GBK"/>
          <w:color w:val="000000" w:themeColor="text1"/>
          <w:sz w:val="21"/>
          <w:szCs w:val="21"/>
          <w:highlight w:val="none"/>
          <w:lang w:val="en-US" w:eastAsia="zh-CN"/>
          <w14:textFill>
            <w14:solidFill>
              <w14:schemeClr w14:val="tx1"/>
            </w14:solidFill>
          </w14:textFill>
        </w:rPr>
      </w:pPr>
      <w:r>
        <w:rPr>
          <w:rFonts w:hint="eastAsia" w:ascii="方正书宋_GBK" w:hAnsi="方正书宋_GBK" w:eastAsia="方正仿宋_GBK" w:cs="方正仿宋_GBK"/>
          <w:color w:val="000000" w:themeColor="text1"/>
          <w:sz w:val="21"/>
          <w:szCs w:val="21"/>
          <w:highlight w:val="none"/>
          <w:lang w:val="en-US" w:eastAsia="zh-CN"/>
          <w14:textFill>
            <w14:solidFill>
              <w14:schemeClr w14:val="tx1"/>
            </w14:solidFill>
          </w14:textFill>
        </w:rPr>
        <w:t>单位负责人：                                                 联系电话：</w:t>
      </w:r>
    </w:p>
    <w:p>
      <w:pPr>
        <w:keepNext w:val="0"/>
        <w:keepLines w:val="0"/>
        <w:pageBreakBefore w:val="0"/>
        <w:widowControl w:val="0"/>
        <w:numPr>
          <w:ilvl w:val="0"/>
          <w:numId w:val="0"/>
        </w:numPr>
        <w:kinsoku/>
        <w:wordWrap/>
        <w:overflowPunct w:val="0"/>
        <w:topLinePunct w:val="0"/>
        <w:autoSpaceDE/>
        <w:autoSpaceDN/>
        <w:bidi w:val="0"/>
        <w:adjustRightInd/>
        <w:snapToGrid/>
        <w:spacing w:line="380" w:lineRule="exact"/>
        <w:ind w:left="0" w:right="0" w:rightChars="0"/>
        <w:jc w:val="both"/>
        <w:textAlignment w:val="auto"/>
        <w:rPr>
          <w:rFonts w:hint="eastAsia" w:ascii="方正书宋_GBK" w:hAnsi="方正书宋_GBK" w:eastAsia="方正仿宋_GBK" w:cs="方正仿宋_GBK"/>
          <w:color w:val="000000" w:themeColor="text1"/>
          <w:sz w:val="21"/>
          <w:szCs w:val="21"/>
          <w:highlight w:val="none"/>
          <w:lang w:val="en-US" w:eastAsia="zh-CN"/>
          <w14:textFill>
            <w14:solidFill>
              <w14:schemeClr w14:val="tx1"/>
            </w14:solidFill>
          </w14:textFill>
        </w:rPr>
      </w:pPr>
      <w:r>
        <w:rPr>
          <w:rFonts w:hint="eastAsia" w:ascii="方正书宋_GBK" w:hAnsi="方正书宋_GBK" w:eastAsia="方正仿宋_GBK" w:cs="方正仿宋_GBK"/>
          <w:color w:val="000000" w:themeColor="text1"/>
          <w:sz w:val="21"/>
          <w:szCs w:val="21"/>
          <w:highlight w:val="none"/>
          <w:lang w:val="en-US" w:eastAsia="zh-CN"/>
          <w14:textFill>
            <w14:solidFill>
              <w14:schemeClr w14:val="tx1"/>
            </w14:solidFill>
          </w14:textFill>
        </w:rPr>
        <w:t>填报人：                                                     联系电话：</w:t>
      </w:r>
    </w:p>
    <w:p>
      <w:pPr>
        <w:keepNext w:val="0"/>
        <w:keepLines w:val="0"/>
        <w:pageBreakBefore w:val="0"/>
        <w:widowControl w:val="0"/>
        <w:numPr>
          <w:ilvl w:val="0"/>
          <w:numId w:val="0"/>
        </w:numPr>
        <w:kinsoku/>
        <w:wordWrap/>
        <w:overflowPunct/>
        <w:topLinePunct w:val="0"/>
        <w:autoSpaceDE/>
        <w:autoSpaceDN/>
        <w:bidi w:val="0"/>
        <w:adjustRightInd/>
        <w:snapToGrid/>
        <w:spacing w:before="131" w:line="560" w:lineRule="exact"/>
        <w:ind w:right="420" w:rightChars="200"/>
        <w:jc w:val="both"/>
        <w:textAlignment w:val="auto"/>
        <w:rPr>
          <w:rFonts w:hint="eastAsia" w:ascii="方正书宋_GBK" w:hAnsi="方正书宋_GBK" w:eastAsia="方正仿宋_GBK" w:cs="方正仿宋_GBK"/>
          <w:b w:val="0"/>
          <w:bCs w:val="0"/>
          <w:color w:val="000000" w:themeColor="text1"/>
          <w:spacing w:val="-8"/>
          <w:sz w:val="30"/>
          <w:szCs w:val="30"/>
          <w:highlight w:val="none"/>
          <w:lang w:val="en-US" w:eastAsia="zh-CN"/>
          <w14:textFill>
            <w14:solidFill>
              <w14:schemeClr w14:val="tx1"/>
            </w14:solidFill>
          </w14:textFill>
        </w:rPr>
      </w:pPr>
      <w:r>
        <w:rPr>
          <w:rFonts w:hint="eastAsia" w:ascii="方正书宋_GBK" w:hAnsi="方正书宋_GBK" w:eastAsia="方正仿宋_GBK" w:cs="方正仿宋_GBK"/>
          <w:b w:val="0"/>
          <w:bCs w:val="0"/>
          <w:color w:val="000000" w:themeColor="text1"/>
          <w:spacing w:val="-8"/>
          <w:sz w:val="30"/>
          <w:szCs w:val="30"/>
          <w:highlight w:val="none"/>
          <w:lang w:val="en-US" w:eastAsia="zh-CN"/>
          <w14:textFill>
            <w14:solidFill>
              <w14:schemeClr w14:val="tx1"/>
            </w14:solidFill>
          </w14:textFill>
        </w:rPr>
        <w:t xml:space="preserve"> 附件2：</w:t>
      </w:r>
    </w:p>
    <w:p>
      <w:pPr>
        <w:pStyle w:val="6"/>
        <w:keepNext w:val="0"/>
        <w:keepLines w:val="0"/>
        <w:pageBreakBefore w:val="0"/>
        <w:widowControl w:val="0"/>
        <w:kinsoku/>
        <w:wordWrap/>
        <w:overflowPunct/>
        <w:topLinePunct w:val="0"/>
        <w:autoSpaceDE/>
        <w:autoSpaceDN/>
        <w:bidi w:val="0"/>
        <w:adjustRightInd/>
        <w:snapToGrid/>
        <w:spacing w:before="149" w:line="240" w:lineRule="exact"/>
        <w:ind w:left="0" w:right="420" w:rightChars="200"/>
        <w:textAlignment w:val="auto"/>
        <w:rPr>
          <w:rFonts w:hint="eastAsia" w:ascii="方正书宋_GBK" w:hAnsi="方正书宋_GBK" w:eastAsia="方正仿宋_GBK" w:cs="方正仿宋_GBK"/>
          <w:b w:val="0"/>
          <w:bCs w:val="0"/>
          <w:color w:val="000000" w:themeColor="text1"/>
          <w:spacing w:val="-8"/>
          <w:sz w:val="32"/>
          <w:szCs w:val="32"/>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before="20" w:line="560" w:lineRule="exact"/>
        <w:ind w:left="0" w:right="420" w:rightChars="200"/>
        <w:jc w:val="center"/>
        <w:textAlignment w:val="auto"/>
        <w:rPr>
          <w:rFonts w:hint="eastAsia" w:ascii="方正书宋_GBK" w:hAnsi="方正书宋_GBK" w:eastAsia="方正小标宋简体" w:cs="方正小标宋简体"/>
          <w:b w:val="0"/>
          <w:bCs w:val="0"/>
          <w:color w:val="000000" w:themeColor="text1"/>
          <w:spacing w:val="0"/>
          <w:sz w:val="44"/>
          <w:szCs w:val="44"/>
          <w:highlight w:val="none"/>
          <w:lang w:val="en-US" w:eastAsia="zh-CN"/>
          <w14:textFill>
            <w14:solidFill>
              <w14:schemeClr w14:val="tx1"/>
            </w14:solidFill>
          </w14:textFill>
        </w:rPr>
      </w:pPr>
      <w:r>
        <w:rPr>
          <w:rFonts w:hint="eastAsia" w:ascii="方正书宋_GBK" w:hAnsi="方正书宋_GBK" w:eastAsia="方正小标宋简体" w:cs="方正小标宋简体"/>
          <w:b w:val="0"/>
          <w:bCs w:val="0"/>
          <w:color w:val="000000" w:themeColor="text1"/>
          <w:spacing w:val="0"/>
          <w:sz w:val="44"/>
          <w:szCs w:val="44"/>
          <w:highlight w:val="none"/>
          <w:lang w:val="en-US" w:eastAsia="zh-CN"/>
          <w14:textFill>
            <w14:solidFill>
              <w14:schemeClr w14:val="tx1"/>
            </w14:solidFill>
          </w14:textFill>
        </w:rPr>
        <w:t>部门整体支出绩效自评报告</w:t>
      </w:r>
    </w:p>
    <w:p>
      <w:pPr>
        <w:keepNext w:val="0"/>
        <w:keepLines w:val="0"/>
        <w:pageBreakBefore w:val="0"/>
        <w:widowControl w:val="0"/>
        <w:kinsoku/>
        <w:wordWrap/>
        <w:overflowPunct/>
        <w:topLinePunct w:val="0"/>
        <w:autoSpaceDE/>
        <w:autoSpaceDN/>
        <w:bidi w:val="0"/>
        <w:adjustRightInd/>
        <w:snapToGrid/>
        <w:spacing w:before="131" w:line="560" w:lineRule="exact"/>
        <w:ind w:left="0" w:right="420" w:rightChars="200"/>
        <w:textAlignment w:val="auto"/>
        <w:rPr>
          <w:rFonts w:hint="eastAsia" w:ascii="方正书宋_GBK" w:hAnsi="方正书宋_GBK" w:eastAsia="方正仿宋_GBK" w:cs="方正仿宋_GB2312"/>
          <w:b w:val="0"/>
          <w:bCs w:val="0"/>
          <w:color w:val="000000" w:themeColor="text1"/>
          <w:spacing w:val="0"/>
          <w:sz w:val="30"/>
          <w:szCs w:val="30"/>
          <w:highlight w:val="none"/>
          <w:lang w:val="en-US" w:eastAsia="zh-CN"/>
          <w14:textFill>
            <w14:solidFill>
              <w14:schemeClr w14:val="tx1"/>
            </w14:solidFill>
          </w14:textFill>
        </w:rPr>
      </w:pPr>
      <w:r>
        <w:rPr>
          <w:rFonts w:hint="eastAsia" w:ascii="方正书宋_GBK" w:hAnsi="方正书宋_GBK" w:eastAsia="方正仿宋_GBK" w:cs="方正仿宋_GB2312"/>
          <w:b w:val="0"/>
          <w:bCs w:val="0"/>
          <w:color w:val="000000" w:themeColor="text1"/>
          <w:spacing w:val="0"/>
          <w:sz w:val="30"/>
          <w:szCs w:val="30"/>
          <w:highlight w:val="none"/>
          <w:lang w:val="en-US" w:eastAsia="zh-CN"/>
          <w14:textFill>
            <w14:solidFill>
              <w14:schemeClr w14:val="tx1"/>
            </w14:solidFill>
          </w14:textFill>
        </w:rPr>
        <w:t xml:space="preserve">                      （参考提纲）</w:t>
      </w:r>
    </w:p>
    <w:p>
      <w:pPr>
        <w:pStyle w:val="2"/>
        <w:rPr>
          <w:rFonts w:hint="eastAsia" w:ascii="方正书宋_GBK" w:hAnsi="方正书宋_GBK" w:eastAsia="方正仿宋_GBK" w:cs="方正仿宋_GB2312"/>
          <w:b w:val="0"/>
          <w:bCs w:val="0"/>
          <w:color w:val="000000" w:themeColor="text1"/>
          <w:spacing w:val="0"/>
          <w:sz w:val="30"/>
          <w:szCs w:val="30"/>
          <w:highlight w:val="none"/>
          <w:lang w:val="en-US" w:eastAsia="zh-CN"/>
          <w14:textFill>
            <w14:solidFill>
              <w14:schemeClr w14:val="tx1"/>
            </w14:solidFill>
          </w14:textFill>
        </w:rPr>
      </w:pPr>
    </w:p>
    <w:p>
      <w:pPr>
        <w:rPr>
          <w:rFonts w:hint="eastAsia" w:ascii="方正书宋_GBK" w:hAnsi="方正书宋_GBK"/>
          <w:color w:val="000000" w:themeColor="text1"/>
          <w:lang w:val="en-US" w:eastAsia="zh-CN"/>
          <w14:textFill>
            <w14:solidFill>
              <w14:schemeClr w14:val="tx1"/>
            </w14:solidFill>
          </w14:textFill>
        </w:rPr>
      </w:pPr>
    </w:p>
    <w:p>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rPr>
          <w:rFonts w:hint="eastAsia" w:ascii="方正书宋_GBK" w:hAnsi="方正书宋_GBK" w:eastAsia="方正黑体_GBK" w:cs="方正黑体_GBK"/>
          <w:b w:val="0"/>
          <w:bCs w:val="0"/>
          <w:color w:val="000000" w:themeColor="text1"/>
          <w:spacing w:val="0"/>
          <w:sz w:val="32"/>
          <w:szCs w:val="32"/>
          <w:highlight w:val="no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pacing w:val="0"/>
          <w:sz w:val="32"/>
          <w:szCs w:val="32"/>
          <w:highlight w:val="none"/>
          <w:lang w:val="en-US" w:eastAsia="zh-CN"/>
          <w14:textFill>
            <w14:solidFill>
              <w14:schemeClr w14:val="tx1"/>
            </w14:solidFill>
          </w14:textFill>
        </w:rPr>
        <w:t>一、部门、单位基本情况</w:t>
      </w:r>
    </w:p>
    <w:p>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rPr>
          <w:rFonts w:hint="eastAsia"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pPr>
      <w:r>
        <w:rPr>
          <w:rFonts w:hint="eastAsia"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t>（一）机构设置情况</w:t>
      </w:r>
    </w:p>
    <w:p>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rPr>
          <w:rFonts w:hint="default"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pPr>
      <w:r>
        <w:rPr>
          <w:rFonts w:hint="eastAsia"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t>（二）人员编制情况</w:t>
      </w:r>
    </w:p>
    <w:p>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rPr>
          <w:rFonts w:hint="default"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pPr>
      <w:r>
        <w:rPr>
          <w:rFonts w:hint="eastAsia"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t>（三）主要职能职责</w:t>
      </w:r>
    </w:p>
    <w:p>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rPr>
          <w:rFonts w:hint="default"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pPr>
      <w:r>
        <w:rPr>
          <w:rFonts w:hint="eastAsia"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t>（四）绩效目标设定情况</w:t>
      </w:r>
    </w:p>
    <w:p>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rPr>
          <w:rFonts w:hint="eastAsia" w:ascii="方正书宋_GBK" w:hAnsi="方正书宋_GBK" w:eastAsia="方正黑体_GBK" w:cs="方正黑体_GBK"/>
          <w:b w:val="0"/>
          <w:bCs w:val="0"/>
          <w:color w:val="000000" w:themeColor="text1"/>
          <w:spacing w:val="0"/>
          <w:sz w:val="32"/>
          <w:szCs w:val="32"/>
          <w:highlight w:val="no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pacing w:val="0"/>
          <w:sz w:val="32"/>
          <w:szCs w:val="32"/>
          <w:highlight w:val="none"/>
          <w:lang w:val="en-US" w:eastAsia="zh-CN"/>
          <w14:textFill>
            <w14:solidFill>
              <w14:schemeClr w14:val="tx1"/>
            </w14:solidFill>
          </w14:textFill>
        </w:rPr>
        <w:t>二、部门整体支出管理及使用情况</w:t>
      </w:r>
    </w:p>
    <w:p>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rPr>
          <w:rFonts w:hint="eastAsia"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pPr>
      <w:r>
        <w:rPr>
          <w:rFonts w:hint="eastAsia"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t>（一）预算执行、使用、管理总体情况</w:t>
      </w:r>
    </w:p>
    <w:p>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rPr>
          <w:rFonts w:hint="eastAsia"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pPr>
      <w:r>
        <w:rPr>
          <w:rFonts w:hint="eastAsia"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t>（二）部门预算执行情况</w:t>
      </w:r>
    </w:p>
    <w:p>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rPr>
          <w:rFonts w:hint="eastAsia"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pPr>
      <w:r>
        <w:rPr>
          <w:rFonts w:hint="eastAsia"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t>1.基本支出。</w:t>
      </w:r>
    </w:p>
    <w:p>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rPr>
          <w:rFonts w:hint="eastAsia"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pPr>
      <w:r>
        <w:rPr>
          <w:rFonts w:hint="eastAsia"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t>2.项目支出。</w:t>
      </w:r>
    </w:p>
    <w:p>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rPr>
          <w:rFonts w:hint="eastAsia"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pPr>
      <w:r>
        <w:rPr>
          <w:rFonts w:hint="eastAsia"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t>（三）“三公”经费使用和管理情况</w:t>
      </w:r>
    </w:p>
    <w:p>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rPr>
          <w:rFonts w:hint="eastAsia" w:ascii="方正书宋_GBK" w:hAnsi="方正书宋_GBK" w:eastAsia="方正黑体_GBK" w:cs="方正黑体_GBK"/>
          <w:b w:val="0"/>
          <w:bCs w:val="0"/>
          <w:color w:val="000000" w:themeColor="text1"/>
          <w:spacing w:val="0"/>
          <w:sz w:val="32"/>
          <w:szCs w:val="32"/>
          <w:highlight w:val="no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pacing w:val="0"/>
          <w:sz w:val="32"/>
          <w:szCs w:val="32"/>
          <w:highlight w:val="none"/>
          <w:lang w:val="en-US" w:eastAsia="zh-CN"/>
          <w14:textFill>
            <w14:solidFill>
              <w14:schemeClr w14:val="tx1"/>
            </w14:solidFill>
          </w14:textFill>
        </w:rPr>
        <w:t>三、政府性基金预算支出情况</w:t>
      </w:r>
    </w:p>
    <w:p>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rPr>
          <w:rFonts w:hint="eastAsia" w:ascii="方正书宋_GBK" w:hAnsi="方正书宋_GBK" w:eastAsia="方正黑体_GBK" w:cs="方正黑体_GBK"/>
          <w:b w:val="0"/>
          <w:bCs w:val="0"/>
          <w:color w:val="000000" w:themeColor="text1"/>
          <w:spacing w:val="0"/>
          <w:sz w:val="32"/>
          <w:szCs w:val="32"/>
          <w:highlight w:val="no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pacing w:val="0"/>
          <w:sz w:val="32"/>
          <w:szCs w:val="32"/>
          <w:highlight w:val="none"/>
          <w:lang w:val="en-US" w:eastAsia="zh-CN"/>
          <w14:textFill>
            <w14:solidFill>
              <w14:schemeClr w14:val="tx1"/>
            </w14:solidFill>
          </w14:textFill>
        </w:rPr>
        <w:t>四、国有资本经营预算支出情况</w:t>
      </w:r>
    </w:p>
    <w:p>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rPr>
          <w:rFonts w:hint="eastAsia" w:ascii="方正书宋_GBK" w:hAnsi="方正书宋_GBK" w:eastAsia="方正黑体_GBK" w:cs="方正黑体_GBK"/>
          <w:b w:val="0"/>
          <w:bCs w:val="0"/>
          <w:color w:val="000000" w:themeColor="text1"/>
          <w:spacing w:val="0"/>
          <w:sz w:val="32"/>
          <w:szCs w:val="32"/>
          <w:highlight w:val="no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pacing w:val="0"/>
          <w:sz w:val="32"/>
          <w:szCs w:val="32"/>
          <w:highlight w:val="none"/>
          <w:lang w:val="en-US" w:eastAsia="zh-CN"/>
          <w14:textFill>
            <w14:solidFill>
              <w14:schemeClr w14:val="tx1"/>
            </w14:solidFill>
          </w14:textFill>
        </w:rPr>
        <w:t>五、社会保险基金预算支出情况</w:t>
      </w:r>
    </w:p>
    <w:p>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rPr>
          <w:rFonts w:hint="eastAsia" w:ascii="方正书宋_GBK" w:hAnsi="方正书宋_GBK" w:eastAsia="方正黑体_GBK" w:cs="方正黑体_GBK"/>
          <w:b w:val="0"/>
          <w:bCs w:val="0"/>
          <w:color w:val="000000" w:themeColor="text1"/>
          <w:spacing w:val="0"/>
          <w:sz w:val="32"/>
          <w:szCs w:val="32"/>
          <w:highlight w:val="no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pacing w:val="0"/>
          <w:sz w:val="32"/>
          <w:szCs w:val="32"/>
          <w:highlight w:val="none"/>
          <w:lang w:val="en-US" w:eastAsia="zh-CN"/>
          <w14:textFill>
            <w14:solidFill>
              <w14:schemeClr w14:val="tx1"/>
            </w14:solidFill>
          </w14:textFill>
        </w:rPr>
        <w:t>六、部门整体支出绩效情况</w:t>
      </w:r>
    </w:p>
    <w:p>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rPr>
          <w:rFonts w:hint="eastAsia"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pPr>
      <w:r>
        <w:rPr>
          <w:rFonts w:hint="eastAsia"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t>（一）综合绩效评价结论。反映自评得分及评价等级。</w:t>
      </w:r>
    </w:p>
    <w:p>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rPr>
          <w:rFonts w:hint="eastAsia"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pPr>
      <w:r>
        <w:rPr>
          <w:rFonts w:hint="eastAsia"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t>（二）评价指标分析（或综合评价情况）。围绕部门职责、行业发展规划，以预算资金管理为主线，从整体绩效目标设定、预算配置、预算执行、预算管理、资产管理、职责履行、履职效益等方面综合分析。总结归纳部门“四本预算”支出的绩效目标完成以及实现产出和取得效益的情况。</w:t>
      </w:r>
    </w:p>
    <w:p>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rPr>
          <w:rFonts w:hint="eastAsia" w:ascii="方正书宋_GBK" w:hAnsi="方正书宋_GBK" w:eastAsia="方正黑体_GBK" w:cs="方正黑体_GBK"/>
          <w:b w:val="0"/>
          <w:bCs w:val="0"/>
          <w:color w:val="000000" w:themeColor="text1"/>
          <w:spacing w:val="0"/>
          <w:sz w:val="32"/>
          <w:szCs w:val="32"/>
          <w:highlight w:val="no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pacing w:val="0"/>
          <w:sz w:val="32"/>
          <w:szCs w:val="32"/>
          <w:highlight w:val="none"/>
          <w:lang w:val="en-US" w:eastAsia="zh-CN"/>
          <w14:textFill>
            <w14:solidFill>
              <w14:schemeClr w14:val="tx1"/>
            </w14:solidFill>
          </w14:textFill>
        </w:rPr>
        <w:t>七、存在的问题及原因分析</w:t>
      </w:r>
    </w:p>
    <w:p>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rPr>
          <w:rFonts w:hint="eastAsia"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pPr>
      <w:r>
        <w:rPr>
          <w:rFonts w:hint="eastAsia"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t>主要反映各种预算支出执行偏离绩效目标的情况，并分析其原因。</w:t>
      </w:r>
    </w:p>
    <w:p>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rPr>
          <w:rFonts w:hint="eastAsia" w:ascii="方正书宋_GBK" w:hAnsi="方正书宋_GBK" w:eastAsia="方正黑体_GBK" w:cs="方正黑体_GBK"/>
          <w:b w:val="0"/>
          <w:bCs w:val="0"/>
          <w:color w:val="000000" w:themeColor="text1"/>
          <w:spacing w:val="0"/>
          <w:sz w:val="32"/>
          <w:szCs w:val="32"/>
          <w:highlight w:val="no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pacing w:val="0"/>
          <w:sz w:val="32"/>
          <w:szCs w:val="32"/>
          <w:highlight w:val="none"/>
          <w:lang w:val="en-US" w:eastAsia="zh-CN"/>
          <w14:textFill>
            <w14:solidFill>
              <w14:schemeClr w14:val="tx1"/>
            </w14:solidFill>
          </w14:textFill>
        </w:rPr>
        <w:t>八、下一步改进措施</w:t>
      </w:r>
    </w:p>
    <w:p>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rPr>
          <w:rFonts w:hint="eastAsia" w:ascii="方正书宋_GBK" w:hAnsi="方正书宋_GBK" w:eastAsia="方正黑体_GBK" w:cs="方正黑体_GBK"/>
          <w:b w:val="0"/>
          <w:bCs w:val="0"/>
          <w:color w:val="000000" w:themeColor="text1"/>
          <w:spacing w:val="0"/>
          <w:sz w:val="32"/>
          <w:szCs w:val="32"/>
          <w:highlight w:val="no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pacing w:val="0"/>
          <w:sz w:val="32"/>
          <w:szCs w:val="32"/>
          <w:highlight w:val="none"/>
          <w:lang w:val="en-US" w:eastAsia="zh-CN"/>
          <w14:textFill>
            <w14:solidFill>
              <w14:schemeClr w14:val="tx1"/>
            </w14:solidFill>
          </w14:textFill>
        </w:rPr>
        <w:t>九、其他需要说明的问题</w:t>
      </w:r>
    </w:p>
    <w:p>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rPr>
          <w:rFonts w:hint="eastAsia"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pPr>
      <w:r>
        <w:rPr>
          <w:rFonts w:hint="eastAsia"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t>报告应包含以下附件：</w:t>
      </w:r>
    </w:p>
    <w:p>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rPr>
          <w:rFonts w:hint="eastAsia"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pPr>
      <w:r>
        <w:rPr>
          <w:rFonts w:hint="eastAsia"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t>1.部门整体支出绩效评价基础数据表</w:t>
      </w:r>
    </w:p>
    <w:p>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rPr>
          <w:rFonts w:hint="eastAsia" w:ascii="方正书宋_GBK" w:hAnsi="方正书宋_GBK" w:eastAsia="方正小标宋简体" w:cs="方正小标宋简体"/>
          <w:color w:val="000000" w:themeColor="text1"/>
          <w:spacing w:val="0"/>
          <w:sz w:val="32"/>
          <w:szCs w:val="32"/>
          <w14:textFill>
            <w14:solidFill>
              <w14:schemeClr w14:val="tx1"/>
            </w14:solidFill>
          </w14:textFill>
        </w:rPr>
      </w:pPr>
      <w:r>
        <w:rPr>
          <w:rFonts w:hint="eastAsia"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t>2.部门整体支出绩效自评表</w:t>
      </w:r>
    </w:p>
    <w:p>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rPr>
          <w:rFonts w:hint="eastAsia"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pPr>
      <w:r>
        <w:rPr>
          <w:rFonts w:hint="eastAsia" w:ascii="方正书宋_GBK" w:hAnsi="方正书宋_GBK" w:eastAsia="方正仿宋_GBK" w:cs="方正仿宋_GB2312"/>
          <w:b w:val="0"/>
          <w:bCs w:val="0"/>
          <w:color w:val="000000" w:themeColor="text1"/>
          <w:spacing w:val="0"/>
          <w:sz w:val="32"/>
          <w:szCs w:val="32"/>
          <w:highlight w:val="none"/>
          <w:lang w:val="en-US" w:eastAsia="zh-CN"/>
          <w14:textFill>
            <w14:solidFill>
              <w14:schemeClr w14:val="tx1"/>
            </w14:solidFill>
          </w14:textFill>
        </w:rPr>
        <w:t>3.项目支出绩效自评表</w:t>
      </w:r>
    </w:p>
    <w:p>
      <w:pPr>
        <w:pStyle w:val="2"/>
        <w:rPr>
          <w:rFonts w:hint="eastAsia" w:ascii="方正书宋_GBK" w:hAnsi="方正书宋_GBK"/>
          <w:color w:val="000000" w:themeColor="text1"/>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before="131" w:line="560" w:lineRule="exact"/>
        <w:ind w:right="420" w:rightChars="200" w:firstLine="843" w:firstLineChars="400"/>
        <w:jc w:val="both"/>
        <w:textAlignment w:val="auto"/>
        <w:rPr>
          <w:rFonts w:hint="eastAsia" w:ascii="方正书宋_GBK" w:hAnsi="方正书宋_GBK" w:eastAsia="方正仿宋_GBK" w:cs="方正仿宋_GB2312"/>
          <w:b w:val="0"/>
          <w:bCs w:val="0"/>
          <w:color w:val="000000" w:themeColor="text1"/>
          <w:spacing w:val="0"/>
          <w:sz w:val="30"/>
          <w:szCs w:val="30"/>
          <w:highlight w:val="none"/>
          <w:lang w:val="en-US" w:eastAsia="zh-CN"/>
          <w14:textFill>
            <w14:solidFill>
              <w14:schemeClr w14:val="tx1"/>
            </w14:solidFill>
          </w14:textFill>
        </w:rPr>
      </w:pPr>
      <w:r>
        <w:rPr>
          <w:rFonts w:hint="eastAsia" w:ascii="方正书宋_GBK" w:hAnsi="方正书宋_GBK" w:eastAsia="方正仿宋_GBK" w:cs="方正仿宋_GB2312"/>
          <w:b/>
          <w:bCs/>
          <w:color w:val="000000" w:themeColor="text1"/>
          <w:spacing w:val="0"/>
          <w:sz w:val="21"/>
          <w:szCs w:val="21"/>
          <w:highlight w:val="none"/>
          <w:lang w:val="en-US" w:eastAsia="zh-CN"/>
          <w14:textFill>
            <w14:solidFill>
              <w14:schemeClr w14:val="tx1"/>
            </w14:solidFill>
          </w14:textFill>
        </w:rPr>
        <w:t xml:space="preserve">                          </w:t>
      </w:r>
      <w:r>
        <w:rPr>
          <w:rFonts w:hint="eastAsia" w:ascii="方正书宋_GBK" w:hAnsi="方正书宋_GBK" w:eastAsia="方正仿宋_GBK" w:cs="方正仿宋_GB2312"/>
          <w:b w:val="0"/>
          <w:bCs w:val="0"/>
          <w:color w:val="000000" w:themeColor="text1"/>
          <w:spacing w:val="0"/>
          <w:sz w:val="30"/>
          <w:szCs w:val="30"/>
          <w:highlight w:val="none"/>
          <w:lang w:val="en-US" w:eastAsia="zh-CN"/>
          <w14:textFill>
            <w14:solidFill>
              <w14:schemeClr w14:val="tx1"/>
            </w14:solidFill>
          </w14:textFill>
        </w:rPr>
        <w:t xml:space="preserve">  </w:t>
      </w:r>
    </w:p>
    <w:p>
      <w:pPr>
        <w:pStyle w:val="2"/>
        <w:rPr>
          <w:rFonts w:hint="eastAsia" w:ascii="方正书宋_GBK" w:hAnsi="方正书宋_GBK" w:eastAsia="方正仿宋_GBK" w:cs="方正仿宋_GB2312"/>
          <w:b w:val="0"/>
          <w:bCs w:val="0"/>
          <w:color w:val="000000" w:themeColor="text1"/>
          <w:spacing w:val="0"/>
          <w:sz w:val="30"/>
          <w:szCs w:val="30"/>
          <w:highlight w:val="none"/>
          <w:lang w:val="en-US" w:eastAsia="zh-CN"/>
          <w14:textFill>
            <w14:solidFill>
              <w14:schemeClr w14:val="tx1"/>
            </w14:solidFill>
          </w14:textFill>
        </w:rPr>
      </w:pPr>
    </w:p>
    <w:p>
      <w:pPr>
        <w:rPr>
          <w:rFonts w:hint="eastAsia" w:ascii="方正书宋_GBK" w:hAnsi="方正书宋_GBK"/>
          <w:color w:val="000000" w:themeColor="text1"/>
          <w:lang w:val="en-US" w:eastAsia="zh-CN"/>
          <w14:textFill>
            <w14:solidFill>
              <w14:schemeClr w14:val="tx1"/>
            </w14:solidFill>
          </w14:textFill>
        </w:rPr>
      </w:pPr>
    </w:p>
    <w:p>
      <w:pPr>
        <w:keepNext w:val="0"/>
        <w:keepLines w:val="0"/>
        <w:pageBreakBefore w:val="0"/>
        <w:widowControl w:val="0"/>
        <w:numPr>
          <w:ilvl w:val="0"/>
          <w:numId w:val="0"/>
        </w:numPr>
        <w:kinsoku/>
        <w:wordWrap/>
        <w:overflowPunct w:val="0"/>
        <w:topLinePunct w:val="0"/>
        <w:autoSpaceDE/>
        <w:autoSpaceDN/>
        <w:bidi w:val="0"/>
        <w:adjustRightInd/>
        <w:snapToGrid/>
        <w:spacing w:line="580" w:lineRule="exact"/>
        <w:ind w:right="0" w:rightChars="0" w:firstLine="4500" w:firstLineChars="1500"/>
        <w:jc w:val="both"/>
        <w:textAlignment w:val="auto"/>
        <w:rPr>
          <w:rFonts w:hint="eastAsia" w:ascii="方正书宋_GBK" w:hAnsi="方正书宋_GBK" w:eastAsia="方正仿宋_GBK" w:cs="方正仿宋_GB2312"/>
          <w:b w:val="0"/>
          <w:bCs w:val="0"/>
          <w:color w:val="000000" w:themeColor="text1"/>
          <w:spacing w:val="0"/>
          <w:sz w:val="30"/>
          <w:szCs w:val="30"/>
          <w:highlight w:val="none"/>
          <w:lang w:val="en-US" w:eastAsia="zh-CN"/>
          <w14:textFill>
            <w14:solidFill>
              <w14:schemeClr w14:val="tx1"/>
            </w14:solidFill>
          </w14:textFill>
        </w:rPr>
      </w:pPr>
      <w:r>
        <w:rPr>
          <w:rFonts w:hint="eastAsia" w:ascii="方正书宋_GBK" w:hAnsi="方正书宋_GBK" w:eastAsia="方正仿宋_GBK" w:cs="方正仿宋_GB2312"/>
          <w:b w:val="0"/>
          <w:bCs w:val="0"/>
          <w:color w:val="000000" w:themeColor="text1"/>
          <w:spacing w:val="0"/>
          <w:sz w:val="30"/>
          <w:szCs w:val="30"/>
          <w:highlight w:val="none"/>
          <w:lang w:val="en-US" w:eastAsia="zh-CN"/>
          <w14:textFill>
            <w14:solidFill>
              <w14:schemeClr w14:val="tx1"/>
            </w14:solidFill>
          </w14:textFill>
        </w:rPr>
        <w:t>填报部门（单位）：（盖章）</w:t>
      </w:r>
    </w:p>
    <w:p>
      <w:pPr>
        <w:keepNext w:val="0"/>
        <w:keepLines w:val="0"/>
        <w:pageBreakBefore w:val="0"/>
        <w:widowControl w:val="0"/>
        <w:numPr>
          <w:ilvl w:val="0"/>
          <w:numId w:val="0"/>
        </w:numPr>
        <w:kinsoku/>
        <w:wordWrap/>
        <w:overflowPunct w:val="0"/>
        <w:topLinePunct w:val="0"/>
        <w:autoSpaceDE/>
        <w:autoSpaceDN/>
        <w:bidi w:val="0"/>
        <w:adjustRightInd/>
        <w:snapToGrid/>
        <w:spacing w:line="580" w:lineRule="exact"/>
        <w:ind w:right="0" w:rightChars="0" w:firstLine="4500" w:firstLineChars="1500"/>
        <w:jc w:val="both"/>
        <w:textAlignment w:val="auto"/>
        <w:rPr>
          <w:rFonts w:hint="eastAsia" w:ascii="方正书宋_GBK" w:hAnsi="方正书宋_GBK" w:eastAsia="方正仿宋_GBK" w:cs="方正仿宋_GB2312"/>
          <w:b w:val="0"/>
          <w:bCs w:val="0"/>
          <w:color w:val="000000" w:themeColor="text1"/>
          <w:spacing w:val="0"/>
          <w:sz w:val="30"/>
          <w:szCs w:val="30"/>
          <w:highlight w:val="none"/>
          <w:lang w:val="en-US" w:eastAsia="zh-CN"/>
          <w14:textFill>
            <w14:solidFill>
              <w14:schemeClr w14:val="tx1"/>
            </w14:solidFill>
          </w14:textFill>
        </w:rPr>
      </w:pPr>
      <w:r>
        <w:rPr>
          <w:rFonts w:hint="eastAsia" w:ascii="方正书宋_GBK" w:hAnsi="方正书宋_GBK" w:eastAsia="方正仿宋_GBK" w:cs="方正仿宋_GB2312"/>
          <w:b w:val="0"/>
          <w:bCs w:val="0"/>
          <w:color w:val="000000" w:themeColor="text1"/>
          <w:spacing w:val="0"/>
          <w:sz w:val="30"/>
          <w:szCs w:val="30"/>
          <w:highlight w:val="none"/>
          <w:lang w:val="en-US" w:eastAsia="zh-CN"/>
          <w14:textFill>
            <w14:solidFill>
              <w14:schemeClr w14:val="tx1"/>
            </w14:solidFill>
          </w14:textFill>
        </w:rPr>
        <w:t>负责人签字：</w:t>
      </w:r>
    </w:p>
    <w:p>
      <w:pPr>
        <w:keepNext w:val="0"/>
        <w:keepLines w:val="0"/>
        <w:pageBreakBefore w:val="0"/>
        <w:widowControl w:val="0"/>
        <w:numPr>
          <w:ilvl w:val="0"/>
          <w:numId w:val="0"/>
        </w:numPr>
        <w:kinsoku/>
        <w:wordWrap/>
        <w:overflowPunct w:val="0"/>
        <w:topLinePunct w:val="0"/>
        <w:autoSpaceDE/>
        <w:autoSpaceDN/>
        <w:bidi w:val="0"/>
        <w:adjustRightInd/>
        <w:snapToGrid/>
        <w:spacing w:line="580" w:lineRule="exact"/>
        <w:ind w:right="0" w:rightChars="0" w:firstLine="4500" w:firstLineChars="1500"/>
        <w:jc w:val="both"/>
        <w:textAlignment w:val="auto"/>
        <w:rPr>
          <w:rFonts w:hint="default" w:ascii="方正书宋_GBK" w:hAnsi="方正书宋_GBK" w:eastAsia="方正仿宋_GBK" w:cs="方正仿宋_GB2312"/>
          <w:b w:val="0"/>
          <w:bCs w:val="0"/>
          <w:color w:val="000000" w:themeColor="text1"/>
          <w:spacing w:val="0"/>
          <w:sz w:val="30"/>
          <w:szCs w:val="30"/>
          <w:highlight w:val="none"/>
          <w:lang w:val="en-US" w:eastAsia="zh-CN"/>
          <w14:textFill>
            <w14:solidFill>
              <w14:schemeClr w14:val="tx1"/>
            </w14:solidFill>
          </w14:textFill>
        </w:rPr>
      </w:pPr>
      <w:r>
        <w:rPr>
          <w:rFonts w:hint="eastAsia" w:ascii="方正书宋_GBK" w:hAnsi="方正书宋_GBK" w:eastAsia="方正仿宋_GBK" w:cs="方正仿宋_GB2312"/>
          <w:b w:val="0"/>
          <w:bCs w:val="0"/>
          <w:color w:val="000000" w:themeColor="text1"/>
          <w:spacing w:val="0"/>
          <w:sz w:val="30"/>
          <w:szCs w:val="30"/>
          <w:highlight w:val="none"/>
          <w:lang w:val="en-US" w:eastAsia="zh-CN"/>
          <w14:textFill>
            <w14:solidFill>
              <w14:schemeClr w14:val="tx1"/>
            </w14:solidFill>
          </w14:textFill>
        </w:rPr>
        <w:t>报送日期：</w:t>
      </w:r>
    </w:p>
    <w:p>
      <w:pPr>
        <w:keepNext w:val="0"/>
        <w:keepLines w:val="0"/>
        <w:pageBreakBefore w:val="0"/>
        <w:widowControl w:val="0"/>
        <w:numPr>
          <w:ilvl w:val="0"/>
          <w:numId w:val="0"/>
        </w:numPr>
        <w:kinsoku/>
        <w:wordWrap/>
        <w:overflowPunct/>
        <w:topLinePunct w:val="0"/>
        <w:autoSpaceDE/>
        <w:autoSpaceDN/>
        <w:bidi w:val="0"/>
        <w:adjustRightInd/>
        <w:snapToGrid/>
        <w:spacing w:before="131" w:line="560" w:lineRule="exact"/>
        <w:ind w:right="420" w:rightChars="200" w:firstLine="779" w:firstLineChars="400"/>
        <w:textAlignment w:val="auto"/>
        <w:rPr>
          <w:rFonts w:hint="eastAsia" w:ascii="方正书宋_GBK" w:hAnsi="方正书宋_GBK" w:eastAsia="方正仿宋_GBK" w:cs="方正仿宋_GB2312"/>
          <w:b/>
          <w:bCs/>
          <w:color w:val="000000" w:themeColor="text1"/>
          <w:spacing w:val="-8"/>
          <w:sz w:val="21"/>
          <w:szCs w:val="21"/>
          <w:highlight w:val="none"/>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before="131" w:line="560" w:lineRule="exact"/>
        <w:ind w:right="420" w:rightChars="200"/>
        <w:jc w:val="both"/>
        <w:textAlignment w:val="auto"/>
        <w:rPr>
          <w:rFonts w:hint="eastAsia" w:ascii="方正书宋_GBK" w:hAnsi="方正书宋_GBK" w:eastAsia="方正仿宋_GBK" w:cs="方正仿宋_GBK"/>
          <w:b w:val="0"/>
          <w:bCs w:val="0"/>
          <w:color w:val="000000" w:themeColor="text1"/>
          <w:spacing w:val="-8"/>
          <w:sz w:val="30"/>
          <w:szCs w:val="30"/>
          <w:highlight w:val="none"/>
          <w:lang w:val="en-US" w:eastAsia="zh-CN"/>
          <w14:textFill>
            <w14:solidFill>
              <w14:schemeClr w14:val="tx1"/>
            </w14:solidFill>
          </w14:textFill>
        </w:rPr>
      </w:pPr>
      <w:r>
        <w:rPr>
          <w:rFonts w:hint="eastAsia" w:ascii="方正书宋_GBK" w:hAnsi="方正书宋_GBK" w:eastAsia="方正仿宋_GBK" w:cs="方正仿宋_GBK"/>
          <w:b w:val="0"/>
          <w:bCs w:val="0"/>
          <w:color w:val="000000" w:themeColor="text1"/>
          <w:spacing w:val="-8"/>
          <w:sz w:val="30"/>
          <w:szCs w:val="30"/>
          <w:highlight w:val="none"/>
          <w:lang w:val="en-US" w:eastAsia="zh-CN"/>
          <w14:textFill>
            <w14:solidFill>
              <w14:schemeClr w14:val="tx1"/>
            </w14:solidFill>
          </w14:textFill>
        </w:rPr>
        <w:t>附件2-1</w:t>
      </w:r>
    </w:p>
    <w:p>
      <w:pPr>
        <w:pStyle w:val="2"/>
        <w:rPr>
          <w:rFonts w:hint="eastAsia" w:ascii="方正书宋_GBK" w:hAnsi="方正书宋_GBK"/>
          <w:color w:val="000000" w:themeColor="text1"/>
          <w:lang w:val="en-US" w:eastAsia="zh-CN"/>
          <w14:textFill>
            <w14:solidFill>
              <w14:schemeClr w14:val="tx1"/>
            </w14:solidFill>
          </w14:textFill>
        </w:rPr>
      </w:pPr>
    </w:p>
    <w:p>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0" w:right="420" w:rightChars="200"/>
        <w:jc w:val="center"/>
        <w:textAlignment w:val="auto"/>
        <w:rPr>
          <w:rFonts w:hint="eastAsia" w:ascii="方正书宋_GBK" w:hAnsi="方正书宋_GBK" w:eastAsia="方正小标宋简体" w:cs="方正小标宋简体"/>
          <w:color w:val="000000" w:themeColor="text1"/>
          <w:kern w:val="0"/>
          <w:sz w:val="44"/>
          <w:szCs w:val="44"/>
          <w:highlight w:val="none"/>
          <w:lang w:val="en-US" w:eastAsia="zh-CN"/>
          <w14:textFill>
            <w14:solidFill>
              <w14:schemeClr w14:val="tx1"/>
            </w14:solidFill>
          </w14:textFill>
        </w:rPr>
      </w:pPr>
      <w:r>
        <w:rPr>
          <w:rFonts w:hint="eastAsia" w:ascii="方正书宋_GBK" w:hAnsi="方正书宋_GBK" w:eastAsia="方正小标宋简体" w:cs="方正小标宋简体"/>
          <w:color w:val="000000" w:themeColor="text1"/>
          <w:kern w:val="0"/>
          <w:sz w:val="44"/>
          <w:szCs w:val="44"/>
          <w:highlight w:val="none"/>
          <w:lang w:val="en-US" w:eastAsia="zh-CN"/>
          <w14:textFill>
            <w14:solidFill>
              <w14:schemeClr w14:val="tx1"/>
            </w14:solidFill>
          </w14:textFill>
        </w:rPr>
        <w:t>部门整体支出绩效评价基础数据表</w:t>
      </w:r>
    </w:p>
    <w:p>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260" w:lineRule="exact"/>
        <w:ind w:left="0" w:right="420" w:rightChars="200"/>
        <w:jc w:val="left"/>
        <w:textAlignment w:val="auto"/>
        <w:rPr>
          <w:rFonts w:hint="default" w:ascii="方正书宋_GBK" w:hAnsi="方正书宋_GBK" w:eastAsia="仿宋_GB2312"/>
          <w:color w:val="000000" w:themeColor="text1"/>
          <w:kern w:val="0"/>
          <w:sz w:val="24"/>
          <w:highlight w:val="none"/>
          <w:lang w:val="en-US" w:eastAsia="zh-CN"/>
          <w14:textFill>
            <w14:solidFill>
              <w14:schemeClr w14:val="tx1"/>
            </w14:solidFill>
          </w14:textFill>
        </w:rPr>
      </w:pPr>
      <w:r>
        <w:rPr>
          <w:rFonts w:hint="eastAsia" w:ascii="方正书宋_GBK" w:hAnsi="方正书宋_GBK" w:eastAsia="方正仿宋_GBK"/>
          <w:color w:val="000000" w:themeColor="text1"/>
          <w:kern w:val="0"/>
          <w:sz w:val="24"/>
          <w:highlight w:val="none"/>
          <w:lang w:val="en-US" w:eastAsia="zh-CN"/>
          <w14:textFill>
            <w14:solidFill>
              <w14:schemeClr w14:val="tx1"/>
            </w14:solidFill>
          </w14:textFill>
        </w:rPr>
        <w:t xml:space="preserve">                                       </w:t>
      </w:r>
    </w:p>
    <w:tbl>
      <w:tblPr>
        <w:tblStyle w:val="10"/>
        <w:tblW w:w="898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716"/>
        <w:gridCol w:w="1189"/>
        <w:gridCol w:w="849"/>
        <w:gridCol w:w="1129"/>
        <w:gridCol w:w="1111"/>
        <w:gridCol w:w="969"/>
        <w:gridCol w:w="102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16" w:type="dxa"/>
            <w:vMerge w:val="restart"/>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财政供养人员情况</w:t>
            </w:r>
          </w:p>
        </w:tc>
        <w:tc>
          <w:tcPr>
            <w:tcW w:w="2038"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编制数</w:t>
            </w:r>
          </w:p>
        </w:tc>
        <w:tc>
          <w:tcPr>
            <w:tcW w:w="224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20</w:t>
            </w:r>
            <w:r>
              <w:rPr>
                <w:rFonts w:hint="eastAsia" w:ascii="方正书宋_GBK" w:hAnsi="方正书宋_GBK" w:eastAsia="方正仿宋_GBK" w:cs="方正仿宋_GBK"/>
                <w:b w:val="0"/>
                <w:bCs w:val="0"/>
                <w:color w:val="000000" w:themeColor="text1"/>
                <w:kern w:val="0"/>
                <w:sz w:val="18"/>
                <w:szCs w:val="18"/>
                <w:highlight w:val="none"/>
                <w:lang w:val="en-US" w:eastAsia="zh-CN"/>
                <w14:textFill>
                  <w14:solidFill>
                    <w14:schemeClr w14:val="tx1"/>
                  </w14:solidFill>
                </w14:textFill>
              </w:rPr>
              <w:t>25</w:t>
            </w: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年实际在职人数</w:t>
            </w:r>
          </w:p>
        </w:tc>
        <w:tc>
          <w:tcPr>
            <w:tcW w:w="199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控制率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2716" w:type="dxa"/>
            <w:vMerge w:val="continue"/>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p>
        </w:tc>
        <w:tc>
          <w:tcPr>
            <w:tcW w:w="2038"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224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199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16"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经费控制情况</w:t>
            </w:r>
          </w:p>
        </w:tc>
        <w:tc>
          <w:tcPr>
            <w:tcW w:w="2038"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20</w:t>
            </w:r>
            <w:r>
              <w:rPr>
                <w:rFonts w:hint="eastAsia" w:ascii="方正书宋_GBK" w:hAnsi="方正书宋_GBK" w:eastAsia="方正仿宋_GBK" w:cs="方正仿宋_GBK"/>
                <w:b w:val="0"/>
                <w:bCs w:val="0"/>
                <w:color w:val="000000" w:themeColor="text1"/>
                <w:kern w:val="0"/>
                <w:sz w:val="18"/>
                <w:szCs w:val="18"/>
                <w:highlight w:val="none"/>
                <w:lang w:val="en-US" w:eastAsia="zh-CN"/>
                <w14:textFill>
                  <w14:solidFill>
                    <w14:schemeClr w14:val="tx1"/>
                  </w14:solidFill>
                </w14:textFill>
              </w:rPr>
              <w:t>24</w:t>
            </w: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年决算数</w:t>
            </w:r>
          </w:p>
        </w:tc>
        <w:tc>
          <w:tcPr>
            <w:tcW w:w="224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20</w:t>
            </w:r>
            <w:r>
              <w:rPr>
                <w:rFonts w:hint="eastAsia" w:ascii="方正书宋_GBK" w:hAnsi="方正书宋_GBK" w:eastAsia="方正仿宋_GBK" w:cs="方正仿宋_GBK"/>
                <w:b w:val="0"/>
                <w:bCs w:val="0"/>
                <w:color w:val="000000" w:themeColor="text1"/>
                <w:kern w:val="0"/>
                <w:sz w:val="18"/>
                <w:szCs w:val="18"/>
                <w:highlight w:val="none"/>
                <w:lang w:val="en-US" w:eastAsia="zh-CN"/>
                <w14:textFill>
                  <w14:solidFill>
                    <w14:schemeClr w14:val="tx1"/>
                  </w14:solidFill>
                </w14:textFill>
              </w:rPr>
              <w:t>25</w:t>
            </w: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年预算数</w:t>
            </w:r>
          </w:p>
        </w:tc>
        <w:tc>
          <w:tcPr>
            <w:tcW w:w="199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20</w:t>
            </w:r>
            <w:r>
              <w:rPr>
                <w:rFonts w:hint="eastAsia" w:ascii="方正书宋_GBK" w:hAnsi="方正书宋_GBK" w:eastAsia="方正仿宋_GBK" w:cs="方正仿宋_GBK"/>
                <w:b w:val="0"/>
                <w:bCs w:val="0"/>
                <w:color w:val="000000" w:themeColor="text1"/>
                <w:kern w:val="0"/>
                <w:sz w:val="18"/>
                <w:szCs w:val="18"/>
                <w:highlight w:val="none"/>
                <w:lang w:val="en-US" w:eastAsia="zh-CN"/>
                <w14:textFill>
                  <w14:solidFill>
                    <w14:schemeClr w14:val="tx1"/>
                  </w14:solidFill>
                </w14:textFill>
              </w:rPr>
              <w:t>25</w:t>
            </w: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年决算数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16"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lang w:eastAsia="zh-CN"/>
                <w14:textFill>
                  <w14:solidFill>
                    <w14:schemeClr w14:val="tx1"/>
                  </w14:solidFill>
                </w14:textFill>
              </w:rPr>
              <w:t>“三公”经费</w:t>
            </w:r>
          </w:p>
        </w:tc>
        <w:tc>
          <w:tcPr>
            <w:tcW w:w="2038"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224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199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16"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xml:space="preserve">   </w:t>
            </w:r>
            <w:r>
              <w:rPr>
                <w:rFonts w:hint="eastAsia" w:ascii="方正书宋_GBK" w:hAnsi="方正书宋_GBK" w:eastAsia="方正仿宋_GBK" w:cs="方正仿宋_GBK"/>
                <w:b w:val="0"/>
                <w:bCs w:val="0"/>
                <w:color w:val="000000" w:themeColor="text1"/>
                <w:kern w:val="0"/>
                <w:sz w:val="18"/>
                <w:szCs w:val="18"/>
                <w:highlight w:val="none"/>
                <w:lang w:eastAsia="zh-CN"/>
                <w14:textFill>
                  <w14:solidFill>
                    <w14:schemeClr w14:val="tx1"/>
                  </w14:solidFill>
                </w14:textFill>
              </w:rPr>
              <w:t>1.</w:t>
            </w: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公务用车购置和维护经费</w:t>
            </w:r>
          </w:p>
        </w:tc>
        <w:tc>
          <w:tcPr>
            <w:tcW w:w="2038"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224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199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16"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xml:space="preserve">       其中：公车购置</w:t>
            </w:r>
          </w:p>
        </w:tc>
        <w:tc>
          <w:tcPr>
            <w:tcW w:w="2038"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224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199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16"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xml:space="preserve">             公车运行维护</w:t>
            </w:r>
          </w:p>
        </w:tc>
        <w:tc>
          <w:tcPr>
            <w:tcW w:w="2038"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224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199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16"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xml:space="preserve">   </w:t>
            </w:r>
            <w:r>
              <w:rPr>
                <w:rFonts w:hint="eastAsia" w:ascii="方正书宋_GBK" w:hAnsi="方正书宋_GBK" w:eastAsia="方正仿宋_GBK" w:cs="方正仿宋_GBK"/>
                <w:b w:val="0"/>
                <w:bCs w:val="0"/>
                <w:color w:val="000000" w:themeColor="text1"/>
                <w:kern w:val="0"/>
                <w:sz w:val="18"/>
                <w:szCs w:val="18"/>
                <w:highlight w:val="none"/>
                <w:lang w:eastAsia="zh-CN"/>
                <w14:textFill>
                  <w14:solidFill>
                    <w14:schemeClr w14:val="tx1"/>
                  </w14:solidFill>
                </w14:textFill>
              </w:rPr>
              <w:t>2.</w:t>
            </w: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出国经费</w:t>
            </w:r>
          </w:p>
        </w:tc>
        <w:tc>
          <w:tcPr>
            <w:tcW w:w="2038"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224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199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16"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xml:space="preserve">   </w:t>
            </w:r>
            <w:r>
              <w:rPr>
                <w:rFonts w:hint="eastAsia" w:ascii="方正书宋_GBK" w:hAnsi="方正书宋_GBK" w:eastAsia="方正仿宋_GBK" w:cs="方正仿宋_GBK"/>
                <w:b w:val="0"/>
                <w:bCs w:val="0"/>
                <w:color w:val="000000" w:themeColor="text1"/>
                <w:kern w:val="0"/>
                <w:sz w:val="18"/>
                <w:szCs w:val="18"/>
                <w:highlight w:val="none"/>
                <w:lang w:eastAsia="zh-CN"/>
                <w14:textFill>
                  <w14:solidFill>
                    <w14:schemeClr w14:val="tx1"/>
                  </w14:solidFill>
                </w14:textFill>
              </w:rPr>
              <w:t>3.</w:t>
            </w: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公务接待</w:t>
            </w:r>
          </w:p>
        </w:tc>
        <w:tc>
          <w:tcPr>
            <w:tcW w:w="2038"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224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199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16"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项目支出：</w:t>
            </w:r>
          </w:p>
        </w:tc>
        <w:tc>
          <w:tcPr>
            <w:tcW w:w="2038"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224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199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16"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xml:space="preserve">    </w:t>
            </w:r>
            <w:r>
              <w:rPr>
                <w:rFonts w:hint="eastAsia" w:ascii="方正书宋_GBK" w:hAnsi="方正书宋_GBK" w:eastAsia="方正仿宋_GBK" w:cs="方正仿宋_GBK"/>
                <w:b w:val="0"/>
                <w:bCs w:val="0"/>
                <w:color w:val="000000" w:themeColor="text1"/>
                <w:kern w:val="0"/>
                <w:sz w:val="18"/>
                <w:szCs w:val="18"/>
                <w:highlight w:val="none"/>
                <w:lang w:eastAsia="zh-CN"/>
                <w14:textFill>
                  <w14:solidFill>
                    <w14:schemeClr w14:val="tx1"/>
                  </w14:solidFill>
                </w14:textFill>
              </w:rPr>
              <w:t>1.</w:t>
            </w: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业务工作经费</w:t>
            </w:r>
          </w:p>
        </w:tc>
        <w:tc>
          <w:tcPr>
            <w:tcW w:w="2038"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224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199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16"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xml:space="preserve">    </w:t>
            </w:r>
            <w:r>
              <w:rPr>
                <w:rFonts w:hint="eastAsia" w:ascii="方正书宋_GBK" w:hAnsi="方正书宋_GBK" w:eastAsia="方正仿宋_GBK" w:cs="方正仿宋_GBK"/>
                <w:b w:val="0"/>
                <w:bCs w:val="0"/>
                <w:color w:val="000000" w:themeColor="text1"/>
                <w:kern w:val="0"/>
                <w:sz w:val="18"/>
                <w:szCs w:val="18"/>
                <w:highlight w:val="none"/>
                <w:lang w:eastAsia="zh-CN"/>
                <w14:textFill>
                  <w14:solidFill>
                    <w14:schemeClr w14:val="tx1"/>
                  </w14:solidFill>
                </w14:textFill>
              </w:rPr>
              <w:t>2.</w:t>
            </w: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运行维护经费</w:t>
            </w:r>
          </w:p>
        </w:tc>
        <w:tc>
          <w:tcPr>
            <w:tcW w:w="2038"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224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199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716"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firstLine="360" w:firstLineChars="200"/>
              <w:jc w:val="left"/>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lang w:eastAsia="zh-CN"/>
                <w14:textFill>
                  <w14:solidFill>
                    <w14:schemeClr w14:val="tx1"/>
                  </w14:solidFill>
                </w14:textFill>
              </w:rPr>
              <w:t>3.</w:t>
            </w: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专项资金</w:t>
            </w:r>
          </w:p>
          <w:p>
            <w:pPr>
              <w:keepNext w:val="0"/>
              <w:keepLines w:val="0"/>
              <w:pageBreakBefore w:val="0"/>
              <w:widowControl w:val="0"/>
              <w:kinsoku/>
              <w:wordWrap/>
              <w:overflowPunct w:val="0"/>
              <w:topLinePunct w:val="0"/>
              <w:autoSpaceDE/>
              <w:autoSpaceDN/>
              <w:bidi w:val="0"/>
              <w:adjustRightInd/>
              <w:snapToGrid/>
              <w:spacing w:line="240" w:lineRule="exact"/>
              <w:ind w:left="0" w:right="0" w:rightChars="0" w:firstLine="540" w:firstLineChars="300"/>
              <w:jc w:val="left"/>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（一个专项一行）</w:t>
            </w:r>
          </w:p>
        </w:tc>
        <w:tc>
          <w:tcPr>
            <w:tcW w:w="2038"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p>
        </w:tc>
        <w:tc>
          <w:tcPr>
            <w:tcW w:w="224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p>
        </w:tc>
        <w:tc>
          <w:tcPr>
            <w:tcW w:w="199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16"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firstLine="360" w:firstLineChars="200"/>
              <w:jc w:val="left"/>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lang w:eastAsia="zh-CN"/>
                <w14:textFill>
                  <w14:solidFill>
                    <w14:schemeClr w14:val="tx1"/>
                  </w14:solidFill>
                </w14:textFill>
              </w:rPr>
              <w:t>4.</w:t>
            </w: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其他事业类发展资金</w:t>
            </w:r>
          </w:p>
        </w:tc>
        <w:tc>
          <w:tcPr>
            <w:tcW w:w="2038"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224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199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2716"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w:t>
            </w:r>
          </w:p>
        </w:tc>
        <w:tc>
          <w:tcPr>
            <w:tcW w:w="2038"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p>
        </w:tc>
        <w:tc>
          <w:tcPr>
            <w:tcW w:w="224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p>
        </w:tc>
        <w:tc>
          <w:tcPr>
            <w:tcW w:w="199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16"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b w:val="0"/>
                <w:bCs w:val="0"/>
                <w:color w:val="000000" w:themeColor="text1"/>
                <w:kern w:val="0"/>
                <w:sz w:val="18"/>
                <w:szCs w:val="18"/>
                <w:highlight w:val="none"/>
                <w:lang w:val="en-US" w:eastAsia="zh-CN"/>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lang w:val="en-US" w:eastAsia="zh-CN"/>
                <w14:textFill>
                  <w14:solidFill>
                    <w14:schemeClr w14:val="tx1"/>
                  </w14:solidFill>
                </w14:textFill>
              </w:rPr>
              <w:t>公用经费</w:t>
            </w:r>
          </w:p>
        </w:tc>
        <w:tc>
          <w:tcPr>
            <w:tcW w:w="2038"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224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199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16"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xml:space="preserve">    其中：办公费</w:t>
            </w:r>
          </w:p>
        </w:tc>
        <w:tc>
          <w:tcPr>
            <w:tcW w:w="2038"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224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199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16"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xml:space="preserve">          水费、电费、差旅费</w:t>
            </w:r>
          </w:p>
        </w:tc>
        <w:tc>
          <w:tcPr>
            <w:tcW w:w="2038"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224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199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2716"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xml:space="preserve">          会议费、培训费</w:t>
            </w:r>
          </w:p>
        </w:tc>
        <w:tc>
          <w:tcPr>
            <w:tcW w:w="2038"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224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199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16"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政府采购金额</w:t>
            </w:r>
          </w:p>
        </w:tc>
        <w:tc>
          <w:tcPr>
            <w:tcW w:w="2038"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w:t>
            </w:r>
          </w:p>
        </w:tc>
        <w:tc>
          <w:tcPr>
            <w:tcW w:w="224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199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16"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xml:space="preserve">部门基本支出预算调整 </w:t>
            </w:r>
          </w:p>
        </w:tc>
        <w:tc>
          <w:tcPr>
            <w:tcW w:w="2038"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w:t>
            </w:r>
          </w:p>
        </w:tc>
        <w:tc>
          <w:tcPr>
            <w:tcW w:w="224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1990" w:type="dxa"/>
            <w:gridSpan w:val="2"/>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2716" w:type="dxa"/>
            <w:vMerge w:val="restart"/>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lang w:eastAsia="zh-CN"/>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楼堂馆所控制情况</w:t>
            </w: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br w:type="textWrapping"/>
            </w:r>
          </w:p>
        </w:tc>
        <w:tc>
          <w:tcPr>
            <w:tcW w:w="1189"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批复规模</w:t>
            </w: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br w:type="textWrapping"/>
            </w: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w:t>
            </w:r>
          </w:p>
        </w:tc>
        <w:tc>
          <w:tcPr>
            <w:tcW w:w="849"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实际规模（㎡）</w:t>
            </w:r>
          </w:p>
        </w:tc>
        <w:tc>
          <w:tcPr>
            <w:tcW w:w="1129"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规模控制率</w:t>
            </w:r>
          </w:p>
        </w:tc>
        <w:tc>
          <w:tcPr>
            <w:tcW w:w="1111"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预算投资（万元）</w:t>
            </w:r>
          </w:p>
        </w:tc>
        <w:tc>
          <w:tcPr>
            <w:tcW w:w="969"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实际投资（万元）</w:t>
            </w:r>
          </w:p>
        </w:tc>
        <w:tc>
          <w:tcPr>
            <w:tcW w:w="1021"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投资概算控制率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716" w:type="dxa"/>
            <w:vMerge w:val="continue"/>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p>
        </w:tc>
        <w:tc>
          <w:tcPr>
            <w:tcW w:w="1189"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849"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1129"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1111"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969"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c>
          <w:tcPr>
            <w:tcW w:w="1021"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2716" w:type="dxa"/>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厉行节约保障措施</w:t>
            </w:r>
          </w:p>
        </w:tc>
        <w:tc>
          <w:tcPr>
            <w:tcW w:w="6268" w:type="dxa"/>
            <w:gridSpan w:val="6"/>
            <w:tcBorders>
              <w:tl2br w:val="nil"/>
              <w:tr2bl w:val="nil"/>
            </w:tcBorders>
            <w:noWrap w:val="0"/>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pP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　</w:t>
            </w:r>
          </w:p>
        </w:tc>
      </w:tr>
    </w:tbl>
    <w:p>
      <w:pPr>
        <w:pStyle w:val="16"/>
        <w:keepNext w:val="0"/>
        <w:keepLines w:val="0"/>
        <w:pageBreakBefore w:val="0"/>
        <w:widowControl w:val="0"/>
        <w:kinsoku/>
        <w:wordWrap/>
        <w:overflowPunct w:val="0"/>
        <w:topLinePunct w:val="0"/>
        <w:autoSpaceDE/>
        <w:autoSpaceDN/>
        <w:bidi w:val="0"/>
        <w:adjustRightInd/>
        <w:snapToGrid/>
        <w:spacing w:before="0" w:beforeLines="50" w:beforeAutospacing="0" w:afterAutospacing="0" w:line="280" w:lineRule="exact"/>
        <w:ind w:left="0" w:right="0" w:rightChars="0"/>
        <w:jc w:val="both"/>
        <w:textAlignment w:val="auto"/>
        <w:outlineLvl w:val="9"/>
        <w:rPr>
          <w:rFonts w:hint="eastAsia" w:ascii="方正书宋_GBK" w:hAnsi="方正书宋_GBK" w:eastAsia="方正仿宋_GBK" w:cs="方正仿宋_GBK"/>
          <w:b w:val="0"/>
          <w:bCs w:val="0"/>
          <w:color w:val="000000" w:themeColor="text1"/>
          <w:sz w:val="18"/>
          <w:szCs w:val="18"/>
          <w:highlight w:val="none"/>
          <w:lang w:val="en-US" w:eastAsia="zh-CN"/>
          <w14:textFill>
            <w14:solidFill>
              <w14:schemeClr w14:val="tx1"/>
            </w14:solidFill>
          </w14:textFill>
        </w:rPr>
      </w:pPr>
      <w:r>
        <w:rPr>
          <w:rFonts w:hint="eastAsia" w:ascii="方正书宋_GBK" w:hAnsi="方正书宋_GBK" w:eastAsia="方正仿宋_GBK" w:cs="方正仿宋_GBK"/>
          <w:b/>
          <w:bCs/>
          <w:color w:val="000000" w:themeColor="text1"/>
          <w:kern w:val="0"/>
          <w:sz w:val="18"/>
          <w:szCs w:val="18"/>
          <w:highlight w:val="none"/>
          <w14:textFill>
            <w14:solidFill>
              <w14:schemeClr w14:val="tx1"/>
            </w14:solidFill>
          </w14:textFill>
        </w:rPr>
        <w:t>说明：</w:t>
      </w:r>
      <w:r>
        <w:rPr>
          <w:rFonts w:hint="eastAsia" w:ascii="方正书宋_GBK" w:hAnsi="方正书宋_GBK" w:eastAsia="方正仿宋_GBK" w:cs="方正仿宋_GBK"/>
          <w:b w:val="0"/>
          <w:bCs w:val="0"/>
          <w:color w:val="000000" w:themeColor="text1"/>
          <w:kern w:val="0"/>
          <w:sz w:val="18"/>
          <w:szCs w:val="18"/>
          <w:highlight w:val="none"/>
          <w14:textFill>
            <w14:solidFill>
              <w14:schemeClr w14:val="tx1"/>
            </w14:solidFill>
          </w14:textFill>
        </w:rPr>
        <w:t>“项目支出”需要填报基本支出以外的所有项目支出情况，“公用经费”填报基本支出中的一般商品和服务支出。</w:t>
      </w:r>
    </w:p>
    <w:p>
      <w:pPr>
        <w:pageBreakBefore w:val="0"/>
        <w:widowControl w:val="0"/>
        <w:kinsoku/>
        <w:wordWrap/>
        <w:topLinePunct w:val="0"/>
        <w:autoSpaceDE/>
        <w:autoSpaceDN/>
        <w:bidi w:val="0"/>
        <w:adjustRightInd/>
        <w:snapToGrid/>
        <w:spacing w:line="600" w:lineRule="exact"/>
        <w:ind w:left="0" w:right="420" w:rightChars="200"/>
        <w:jc w:val="both"/>
        <w:textAlignment w:val="auto"/>
        <w:rPr>
          <w:rFonts w:hint="eastAsia" w:ascii="方正书宋_GBK" w:hAnsi="方正书宋_GBK" w:eastAsia="方正仿宋_GBK" w:cs="方正仿宋_GBK"/>
          <w:b w:val="0"/>
          <w:bCs w:val="0"/>
          <w:i w:val="0"/>
          <w:iCs w:val="0"/>
          <w:caps w:val="0"/>
          <w:color w:val="000000" w:themeColor="text1"/>
          <w:spacing w:val="0"/>
          <w:sz w:val="18"/>
          <w:szCs w:val="18"/>
          <w:highlight w:val="none"/>
          <w:shd w:val="clear" w:color="auto" w:fill="FFFFFF"/>
          <w:lang w:val="en-US" w:eastAsia="zh-CN"/>
          <w14:textFill>
            <w14:solidFill>
              <w14:schemeClr w14:val="tx1"/>
            </w14:solidFill>
          </w14:textFill>
        </w:rPr>
      </w:pPr>
      <w:r>
        <w:rPr>
          <w:rFonts w:hint="eastAsia" w:ascii="方正书宋_GBK" w:hAnsi="方正书宋_GBK" w:eastAsia="方正仿宋_GBK" w:cs="方正仿宋_GBK"/>
          <w:b w:val="0"/>
          <w:bCs w:val="0"/>
          <w:snapToGrid/>
          <w:color w:val="000000" w:themeColor="text1"/>
          <w:kern w:val="0"/>
          <w:sz w:val="18"/>
          <w:szCs w:val="18"/>
          <w:highlight w:val="none"/>
          <w:lang w:val="en-US" w:eastAsia="zh-CN" w:bidi="ar-SA"/>
          <w14:textFill>
            <w14:solidFill>
              <w14:schemeClr w14:val="tx1"/>
            </w14:solidFill>
          </w14:textFill>
        </w:rPr>
        <w:t xml:space="preserve">填表人：                           填报日期：                         联系电话： </w:t>
      </w:r>
    </w:p>
    <w:p>
      <w:pPr>
        <w:keepNext w:val="0"/>
        <w:keepLines w:val="0"/>
        <w:pageBreakBefore w:val="0"/>
        <w:widowControl w:val="0"/>
        <w:numPr>
          <w:ilvl w:val="0"/>
          <w:numId w:val="0"/>
        </w:numPr>
        <w:kinsoku/>
        <w:wordWrap/>
        <w:overflowPunct/>
        <w:topLinePunct w:val="0"/>
        <w:autoSpaceDE/>
        <w:autoSpaceDN/>
        <w:bidi w:val="0"/>
        <w:adjustRightInd/>
        <w:snapToGrid/>
        <w:spacing w:before="131" w:line="560" w:lineRule="exact"/>
        <w:ind w:right="420" w:rightChars="200"/>
        <w:jc w:val="both"/>
        <w:textAlignment w:val="auto"/>
        <w:rPr>
          <w:rFonts w:hint="eastAsia" w:ascii="方正书宋_GBK" w:hAnsi="方正书宋_GBK" w:eastAsia="方正仿宋_GBK" w:cs="方正仿宋_GBK"/>
          <w:b w:val="0"/>
          <w:bCs w:val="0"/>
          <w:color w:val="000000" w:themeColor="text1"/>
          <w:spacing w:val="-8"/>
          <w:sz w:val="30"/>
          <w:szCs w:val="30"/>
          <w:highlight w:val="none"/>
          <w:lang w:val="en-US" w:eastAsia="zh-CN"/>
          <w14:textFill>
            <w14:solidFill>
              <w14:schemeClr w14:val="tx1"/>
            </w14:solidFill>
          </w14:textFill>
        </w:rPr>
      </w:pPr>
      <w:r>
        <w:rPr>
          <w:rFonts w:hint="eastAsia" w:ascii="方正书宋_GBK" w:hAnsi="方正书宋_GBK" w:eastAsia="方正仿宋_GBK" w:cs="方正仿宋_GBK"/>
          <w:b w:val="0"/>
          <w:bCs w:val="0"/>
          <w:color w:val="000000" w:themeColor="text1"/>
          <w:spacing w:val="-8"/>
          <w:sz w:val="30"/>
          <w:szCs w:val="30"/>
          <w:highlight w:val="none"/>
          <w:lang w:val="en-US" w:eastAsia="zh-CN"/>
          <w14:textFill>
            <w14:solidFill>
              <w14:schemeClr w14:val="tx1"/>
            </w14:solidFill>
          </w14:textFill>
        </w:rPr>
        <w:t>附件2-2</w:t>
      </w:r>
    </w:p>
    <w:p>
      <w:pPr>
        <w:pageBreakBefore w:val="0"/>
        <w:kinsoku/>
        <w:wordWrap/>
        <w:topLinePunct w:val="0"/>
        <w:bidi w:val="0"/>
        <w:adjustRightInd/>
        <w:spacing w:line="211" w:lineRule="auto"/>
        <w:ind w:left="0" w:right="420" w:rightChars="200"/>
        <w:jc w:val="center"/>
        <w:rPr>
          <w:rFonts w:hint="eastAsia" w:ascii="方正书宋_GBK" w:hAnsi="方正书宋_GBK" w:eastAsia="方正小标宋简体" w:cs="方正小标宋简体"/>
          <w:b w:val="0"/>
          <w:bCs w:val="0"/>
          <w:color w:val="000000" w:themeColor="text1"/>
          <w:spacing w:val="-4"/>
          <w:sz w:val="44"/>
          <w:szCs w:val="44"/>
          <w:highlight w:val="none"/>
          <w:lang w:val="en-US" w:eastAsia="zh-CN"/>
          <w14:textFill>
            <w14:solidFill>
              <w14:schemeClr w14:val="tx1"/>
            </w14:solidFill>
          </w14:textFill>
        </w:rPr>
      </w:pPr>
      <w:r>
        <w:rPr>
          <w:rFonts w:hint="eastAsia" w:ascii="方正书宋_GBK" w:hAnsi="方正书宋_GBK" w:eastAsia="方正小标宋简体" w:cs="方正小标宋简体"/>
          <w:b w:val="0"/>
          <w:bCs w:val="0"/>
          <w:color w:val="000000" w:themeColor="text1"/>
          <w:spacing w:val="-4"/>
          <w:sz w:val="44"/>
          <w:szCs w:val="44"/>
          <w:highlight w:val="none"/>
          <w:lang w:val="en-US" w:eastAsia="zh-CN"/>
          <w14:textFill>
            <w14:solidFill>
              <w14:schemeClr w14:val="tx1"/>
            </w14:solidFill>
          </w14:textFill>
        </w:rPr>
        <w:t>部门整体支出绩效自评表</w:t>
      </w:r>
    </w:p>
    <w:tbl>
      <w:tblPr>
        <w:tblStyle w:val="10"/>
        <w:tblW w:w="920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05"/>
        <w:gridCol w:w="1176"/>
        <w:gridCol w:w="1128"/>
        <w:gridCol w:w="998"/>
        <w:gridCol w:w="95"/>
        <w:gridCol w:w="1200"/>
        <w:gridCol w:w="1134"/>
        <w:gridCol w:w="709"/>
        <w:gridCol w:w="746"/>
        <w:gridCol w:w="111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5"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预算</w:t>
            </w:r>
            <w:r>
              <w:rPr>
                <w:rFonts w:hint="eastAsia" w:ascii="方正书宋_GBK" w:hAnsi="方正书宋_GBK" w:eastAsia="方正仿宋_GBK" w:cs="方正仿宋_GBK"/>
                <w:color w:val="000000" w:themeColor="text1"/>
                <w:kern w:val="0"/>
                <w:sz w:val="20"/>
                <w:szCs w:val="20"/>
                <w:highlight w:val="none"/>
                <w:lang w:val="en-US" w:eastAsia="zh-CN"/>
                <w14:textFill>
                  <w14:solidFill>
                    <w14:schemeClr w14:val="tx1"/>
                  </w14:solidFill>
                </w14:textFill>
              </w:rPr>
              <w:t>单位</w:t>
            </w: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名称</w:t>
            </w:r>
          </w:p>
        </w:tc>
        <w:tc>
          <w:tcPr>
            <w:tcW w:w="8297" w:type="dxa"/>
            <w:gridSpan w:val="9"/>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05"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年度预</w:t>
            </w:r>
          </w:p>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算申请</w:t>
            </w:r>
          </w:p>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spacing w:val="-11"/>
                <w:kern w:val="0"/>
                <w:sz w:val="20"/>
                <w:szCs w:val="20"/>
                <w:highlight w:val="none"/>
                <w14:textFill>
                  <w14:solidFill>
                    <w14:schemeClr w14:val="tx1"/>
                  </w14:solidFill>
                </w14:textFill>
              </w:rPr>
              <w:t>（万元）</w:t>
            </w:r>
          </w:p>
        </w:tc>
        <w:tc>
          <w:tcPr>
            <w:tcW w:w="2304"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仿宋_GBK" w:cs="方正仿宋_GBK"/>
                <w:color w:val="000000" w:themeColor="text1"/>
                <w:sz w:val="20"/>
                <w:szCs w:val="20"/>
                <w:highlight w:val="none"/>
                <w14:textFill>
                  <w14:solidFill>
                    <w14:schemeClr w14:val="tx1"/>
                  </w14:solidFill>
                </w14:textFill>
              </w:rPr>
            </w:pPr>
          </w:p>
        </w:tc>
        <w:tc>
          <w:tcPr>
            <w:tcW w:w="99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仿宋_GBK" w:cs="方正仿宋_GBK"/>
                <w:color w:val="000000" w:themeColor="text1"/>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sz w:val="20"/>
                <w:szCs w:val="20"/>
                <w:highlight w:val="none"/>
                <w14:textFill>
                  <w14:solidFill>
                    <w14:schemeClr w14:val="tx1"/>
                  </w14:solidFill>
                </w14:textFill>
              </w:rPr>
              <w:t>年初</w:t>
            </w:r>
          </w:p>
          <w:p>
            <w:pPr>
              <w:keepNext w:val="0"/>
              <w:keepLines w:val="0"/>
              <w:pageBreakBefore w:val="0"/>
              <w:widowControl/>
              <w:kinsoku/>
              <w:wordWrap/>
              <w:overflowPunct/>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仿宋_GBK" w:cs="方正仿宋_GBK"/>
                <w:color w:val="000000" w:themeColor="text1"/>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sz w:val="20"/>
                <w:szCs w:val="20"/>
                <w:highlight w:val="none"/>
                <w14:textFill>
                  <w14:solidFill>
                    <w14:schemeClr w14:val="tx1"/>
                  </w14:solidFill>
                </w14:textFill>
              </w:rPr>
              <w:t>预算数</w:t>
            </w:r>
          </w:p>
        </w:tc>
        <w:tc>
          <w:tcPr>
            <w:tcW w:w="1295"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仿宋_GBK" w:cs="方正仿宋_GBK"/>
                <w:color w:val="000000" w:themeColor="text1"/>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sz w:val="20"/>
                <w:szCs w:val="20"/>
                <w:highlight w:val="none"/>
                <w14:textFill>
                  <w14:solidFill>
                    <w14:schemeClr w14:val="tx1"/>
                  </w14:solidFill>
                </w14:textFill>
              </w:rPr>
              <w:t>全年</w:t>
            </w:r>
          </w:p>
          <w:p>
            <w:pPr>
              <w:keepNext w:val="0"/>
              <w:keepLines w:val="0"/>
              <w:pageBreakBefore w:val="0"/>
              <w:widowControl/>
              <w:kinsoku/>
              <w:wordWrap/>
              <w:overflowPunct/>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仿宋_GBK" w:cs="方正仿宋_GBK"/>
                <w:color w:val="000000" w:themeColor="text1"/>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sz w:val="20"/>
                <w:szCs w:val="20"/>
                <w:highlight w:val="none"/>
                <w14:textFill>
                  <w14:solidFill>
                    <w14:schemeClr w14:val="tx1"/>
                  </w14:solidFill>
                </w14:textFill>
              </w:rPr>
              <w:t>预算数</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仿宋_GBK" w:cs="方正仿宋_GBK"/>
                <w:color w:val="000000" w:themeColor="text1"/>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sz w:val="20"/>
                <w:szCs w:val="20"/>
                <w:highlight w:val="none"/>
                <w14:textFill>
                  <w14:solidFill>
                    <w14:schemeClr w14:val="tx1"/>
                  </w14:solidFill>
                </w14:textFill>
              </w:rPr>
              <w:t>全年</w:t>
            </w:r>
          </w:p>
          <w:p>
            <w:pPr>
              <w:keepNext w:val="0"/>
              <w:keepLines w:val="0"/>
              <w:pageBreakBefore w:val="0"/>
              <w:widowControl/>
              <w:kinsoku/>
              <w:wordWrap/>
              <w:overflowPunct/>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仿宋_GBK" w:cs="方正仿宋_GBK"/>
                <w:color w:val="000000" w:themeColor="text1"/>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sz w:val="20"/>
                <w:szCs w:val="20"/>
                <w:highlight w:val="none"/>
                <w14:textFill>
                  <w14:solidFill>
                    <w14:schemeClr w14:val="tx1"/>
                  </w14:solidFill>
                </w14:textFill>
              </w:rPr>
              <w:t>执行数</w:t>
            </w:r>
          </w:p>
        </w:tc>
        <w:tc>
          <w:tcPr>
            <w:tcW w:w="70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仿宋_GBK" w:cs="方正仿宋_GBK"/>
                <w:color w:val="000000" w:themeColor="text1"/>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sz w:val="20"/>
                <w:szCs w:val="20"/>
                <w:highlight w:val="none"/>
                <w14:textFill>
                  <w14:solidFill>
                    <w14:schemeClr w14:val="tx1"/>
                  </w14:solidFill>
                </w14:textFill>
              </w:rPr>
              <w:t>分值</w:t>
            </w:r>
          </w:p>
        </w:tc>
        <w:tc>
          <w:tcPr>
            <w:tcW w:w="74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仿宋_GBK" w:cs="方正仿宋_GBK"/>
                <w:color w:val="000000" w:themeColor="text1"/>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sz w:val="20"/>
                <w:szCs w:val="20"/>
                <w:highlight w:val="none"/>
                <w14:textFill>
                  <w14:solidFill>
                    <w14:schemeClr w14:val="tx1"/>
                  </w14:solidFill>
                </w14:textFill>
              </w:rPr>
              <w:t>执行率</w:t>
            </w:r>
          </w:p>
        </w:tc>
        <w:tc>
          <w:tcPr>
            <w:tcW w:w="111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仿宋_GBK" w:cs="方正仿宋_GBK"/>
                <w:color w:val="000000" w:themeColor="text1"/>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sz w:val="20"/>
                <w:szCs w:val="20"/>
                <w:highlight w:val="none"/>
                <w14:textFill>
                  <w14:solidFill>
                    <w14:schemeClr w14:val="tx1"/>
                  </w14:solidFill>
                </w14:textFill>
              </w:rPr>
              <w:t>得分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2304"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年度资金总额</w:t>
            </w:r>
          </w:p>
        </w:tc>
        <w:tc>
          <w:tcPr>
            <w:tcW w:w="99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20"/>
                <w:szCs w:val="20"/>
                <w:highlight w:val="none"/>
                <w14:textFill>
                  <w14:solidFill>
                    <w14:schemeClr w14:val="tx1"/>
                  </w14:solidFill>
                </w14:textFill>
              </w:rPr>
            </w:pPr>
          </w:p>
        </w:tc>
        <w:tc>
          <w:tcPr>
            <w:tcW w:w="1295"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20"/>
                <w:szCs w:val="20"/>
                <w:highlight w:val="none"/>
                <w14:textFill>
                  <w14:solidFill>
                    <w14:schemeClr w14:val="tx1"/>
                  </w14:solidFill>
                </w14:textFill>
              </w:rPr>
            </w:pP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20"/>
                <w:szCs w:val="20"/>
                <w:highlight w:val="none"/>
                <w14:textFill>
                  <w14:solidFill>
                    <w14:schemeClr w14:val="tx1"/>
                  </w14:solidFill>
                </w14:textFill>
              </w:rPr>
            </w:pPr>
          </w:p>
        </w:tc>
        <w:tc>
          <w:tcPr>
            <w:tcW w:w="70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sz w:val="20"/>
                <w:szCs w:val="20"/>
                <w:highlight w:val="none"/>
                <w14:textFill>
                  <w14:solidFill>
                    <w14:schemeClr w14:val="tx1"/>
                  </w14:solidFill>
                </w14:textFill>
              </w:rPr>
              <w:t>10</w:t>
            </w:r>
          </w:p>
        </w:tc>
        <w:tc>
          <w:tcPr>
            <w:tcW w:w="74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20"/>
                <w:szCs w:val="20"/>
                <w:highlight w:val="none"/>
                <w14:textFill>
                  <w14:solidFill>
                    <w14:schemeClr w14:val="tx1"/>
                  </w14:solidFill>
                </w14:textFill>
              </w:rPr>
            </w:pPr>
          </w:p>
        </w:tc>
        <w:tc>
          <w:tcPr>
            <w:tcW w:w="111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20"/>
                <w:szCs w:val="20"/>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4597" w:type="dxa"/>
            <w:gridSpan w:val="5"/>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按收入性质分：</w:t>
            </w:r>
          </w:p>
        </w:tc>
        <w:tc>
          <w:tcPr>
            <w:tcW w:w="3700" w:type="dxa"/>
            <w:gridSpan w:val="4"/>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按支出性质分：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4597" w:type="dxa"/>
            <w:gridSpan w:val="5"/>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xml:space="preserve">  其中：  一般公共预算：</w:t>
            </w:r>
          </w:p>
        </w:tc>
        <w:tc>
          <w:tcPr>
            <w:tcW w:w="3700" w:type="dxa"/>
            <w:gridSpan w:val="4"/>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其中：基本支出：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4597" w:type="dxa"/>
            <w:gridSpan w:val="5"/>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firstLine="800" w:firstLineChars="40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政府性基金拨款：</w:t>
            </w:r>
          </w:p>
        </w:tc>
        <w:tc>
          <w:tcPr>
            <w:tcW w:w="3700" w:type="dxa"/>
            <w:gridSpan w:val="4"/>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firstLine="600" w:firstLineChars="30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项目支出：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4597" w:type="dxa"/>
            <w:gridSpan w:val="5"/>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纳入专户管理的非税收入拨款：</w:t>
            </w:r>
          </w:p>
        </w:tc>
        <w:tc>
          <w:tcPr>
            <w:tcW w:w="3700" w:type="dxa"/>
            <w:gridSpan w:val="4"/>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4597" w:type="dxa"/>
            <w:gridSpan w:val="5"/>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firstLine="1400" w:firstLineChars="70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其他资金：</w:t>
            </w:r>
          </w:p>
        </w:tc>
        <w:tc>
          <w:tcPr>
            <w:tcW w:w="3700" w:type="dxa"/>
            <w:gridSpan w:val="4"/>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905"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年度总体目标</w:t>
            </w:r>
          </w:p>
        </w:tc>
        <w:tc>
          <w:tcPr>
            <w:tcW w:w="4597" w:type="dxa"/>
            <w:gridSpan w:val="5"/>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预期目标</w:t>
            </w:r>
          </w:p>
        </w:tc>
        <w:tc>
          <w:tcPr>
            <w:tcW w:w="3700" w:type="dxa"/>
            <w:gridSpan w:val="4"/>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实际完成情况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4597" w:type="dxa"/>
            <w:gridSpan w:val="5"/>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3700" w:type="dxa"/>
            <w:gridSpan w:val="4"/>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5"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绩</w:t>
            </w:r>
          </w:p>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效</w:t>
            </w:r>
          </w:p>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指</w:t>
            </w:r>
          </w:p>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标</w:t>
            </w:r>
          </w:p>
        </w:tc>
        <w:tc>
          <w:tcPr>
            <w:tcW w:w="117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一级指标</w:t>
            </w:r>
          </w:p>
        </w:tc>
        <w:tc>
          <w:tcPr>
            <w:tcW w:w="112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二级指标</w:t>
            </w:r>
          </w:p>
        </w:tc>
        <w:tc>
          <w:tcPr>
            <w:tcW w:w="1093"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三级指标</w:t>
            </w:r>
          </w:p>
        </w:tc>
        <w:tc>
          <w:tcPr>
            <w:tcW w:w="120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年度</w:t>
            </w:r>
          </w:p>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指标值</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实际</w:t>
            </w:r>
          </w:p>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完成值</w:t>
            </w:r>
          </w:p>
        </w:tc>
        <w:tc>
          <w:tcPr>
            <w:tcW w:w="70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分值</w:t>
            </w:r>
          </w:p>
        </w:tc>
        <w:tc>
          <w:tcPr>
            <w:tcW w:w="74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得分</w:t>
            </w:r>
          </w:p>
        </w:tc>
        <w:tc>
          <w:tcPr>
            <w:tcW w:w="1111" w:type="dxa"/>
            <w:tcBorders>
              <w:tl2br w:val="nil"/>
              <w:tr2bl w:val="nil"/>
            </w:tcBorders>
            <w:noWrap w:val="0"/>
            <w:vAlign w:val="top"/>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偏差原因分析及改进措施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76"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lang w:eastAsia="zh-CN"/>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lang w:eastAsia="zh-CN"/>
                <w14:textFill>
                  <w14:solidFill>
                    <w14:schemeClr w14:val="tx1"/>
                  </w14:solidFill>
                </w14:textFill>
              </w:rPr>
              <w:t>成本指标</w:t>
            </w:r>
          </w:p>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lang w:val="en-US" w:eastAsia="zh-CN"/>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lang w:eastAsia="zh-CN"/>
                <w14:textFill>
                  <w14:solidFill>
                    <w14:schemeClr w14:val="tx1"/>
                  </w14:solidFill>
                </w14:textFill>
              </w:rPr>
              <w:t>（</w:t>
            </w:r>
            <w:r>
              <w:rPr>
                <w:rFonts w:hint="eastAsia" w:ascii="方正书宋_GBK" w:hAnsi="方正书宋_GBK" w:eastAsia="方正仿宋_GBK" w:cs="方正仿宋_GBK"/>
                <w:color w:val="000000" w:themeColor="text1"/>
                <w:kern w:val="0"/>
                <w:sz w:val="20"/>
                <w:szCs w:val="20"/>
                <w:highlight w:val="none"/>
                <w:lang w:val="en-US" w:eastAsia="zh-CN"/>
                <w14:textFill>
                  <w14:solidFill>
                    <w14:schemeClr w14:val="tx1"/>
                  </w14:solidFill>
                </w14:textFill>
              </w:rPr>
              <w:t>20分）</w:t>
            </w:r>
          </w:p>
        </w:tc>
        <w:tc>
          <w:tcPr>
            <w:tcW w:w="1128"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lang w:eastAsia="zh-CN"/>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lang w:eastAsia="zh-CN"/>
                <w14:textFill>
                  <w14:solidFill>
                    <w14:schemeClr w14:val="tx1"/>
                  </w14:solidFill>
                </w14:textFill>
              </w:rPr>
              <w:t>经济成本指标</w:t>
            </w:r>
          </w:p>
        </w:tc>
        <w:tc>
          <w:tcPr>
            <w:tcW w:w="1093"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20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70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74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1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76"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28"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093"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w:t>
            </w:r>
          </w:p>
        </w:tc>
        <w:tc>
          <w:tcPr>
            <w:tcW w:w="120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70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74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1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76"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28"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lang w:eastAsia="zh-CN"/>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lang w:eastAsia="zh-CN"/>
                <w14:textFill>
                  <w14:solidFill>
                    <w14:schemeClr w14:val="tx1"/>
                  </w14:solidFill>
                </w14:textFill>
              </w:rPr>
              <w:t>社会成本指标</w:t>
            </w:r>
          </w:p>
        </w:tc>
        <w:tc>
          <w:tcPr>
            <w:tcW w:w="1093"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20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70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74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1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76"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28"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093"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w:t>
            </w:r>
          </w:p>
        </w:tc>
        <w:tc>
          <w:tcPr>
            <w:tcW w:w="120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70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74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1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76"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28"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lang w:eastAsia="zh-CN"/>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lang w:eastAsia="zh-CN"/>
                <w14:textFill>
                  <w14:solidFill>
                    <w14:schemeClr w14:val="tx1"/>
                  </w14:solidFill>
                </w14:textFill>
              </w:rPr>
              <w:t>生态成本指标</w:t>
            </w:r>
          </w:p>
        </w:tc>
        <w:tc>
          <w:tcPr>
            <w:tcW w:w="1093"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20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70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74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1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76"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28"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093"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w:t>
            </w:r>
          </w:p>
        </w:tc>
        <w:tc>
          <w:tcPr>
            <w:tcW w:w="120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70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74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1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76"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产出指标</w:t>
            </w:r>
          </w:p>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lang w:val="en-US" w:eastAsia="zh-CN"/>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lang w:val="en-US" w:eastAsia="zh-CN"/>
                <w14:textFill>
                  <w14:solidFill>
                    <w14:schemeClr w14:val="tx1"/>
                  </w14:solidFill>
                </w14:textFill>
              </w:rPr>
              <w:t>（30分）</w:t>
            </w:r>
          </w:p>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28"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数量</w:t>
            </w:r>
          </w:p>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指标</w:t>
            </w:r>
          </w:p>
        </w:tc>
        <w:tc>
          <w:tcPr>
            <w:tcW w:w="1093"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20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0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4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1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76"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28"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093"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w:t>
            </w:r>
          </w:p>
        </w:tc>
        <w:tc>
          <w:tcPr>
            <w:tcW w:w="120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0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4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1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76"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28"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质量</w:t>
            </w:r>
          </w:p>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指标</w:t>
            </w:r>
          </w:p>
        </w:tc>
        <w:tc>
          <w:tcPr>
            <w:tcW w:w="1093"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20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0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4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1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76"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28"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093"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w:t>
            </w:r>
          </w:p>
        </w:tc>
        <w:tc>
          <w:tcPr>
            <w:tcW w:w="120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0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4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1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76"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28"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时效</w:t>
            </w:r>
          </w:p>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指标</w:t>
            </w:r>
          </w:p>
        </w:tc>
        <w:tc>
          <w:tcPr>
            <w:tcW w:w="1093"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20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0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4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1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76"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28"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093"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w:t>
            </w:r>
          </w:p>
        </w:tc>
        <w:tc>
          <w:tcPr>
            <w:tcW w:w="120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0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4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1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76"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效益指标</w:t>
            </w:r>
          </w:p>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lang w:val="en-US" w:eastAsia="zh-CN"/>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lang w:val="en-US" w:eastAsia="zh-CN"/>
                <w14:textFill>
                  <w14:solidFill>
                    <w14:schemeClr w14:val="tx1"/>
                  </w14:solidFill>
                </w14:textFill>
              </w:rPr>
              <w:t>（30分）</w:t>
            </w:r>
          </w:p>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28"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经济效</w:t>
            </w:r>
          </w:p>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益指标</w:t>
            </w:r>
          </w:p>
        </w:tc>
        <w:tc>
          <w:tcPr>
            <w:tcW w:w="1093"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20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0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4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1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76"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28"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093"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w:t>
            </w:r>
          </w:p>
        </w:tc>
        <w:tc>
          <w:tcPr>
            <w:tcW w:w="120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0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4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1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76"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28"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社会效</w:t>
            </w:r>
          </w:p>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益指标</w:t>
            </w:r>
          </w:p>
        </w:tc>
        <w:tc>
          <w:tcPr>
            <w:tcW w:w="1093"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20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0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4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1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76"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28"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093"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w:t>
            </w:r>
          </w:p>
        </w:tc>
        <w:tc>
          <w:tcPr>
            <w:tcW w:w="120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0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4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1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76"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28"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生态效</w:t>
            </w:r>
          </w:p>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益指标</w:t>
            </w:r>
          </w:p>
        </w:tc>
        <w:tc>
          <w:tcPr>
            <w:tcW w:w="1093"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20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0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4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1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76"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28"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093"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w:t>
            </w:r>
          </w:p>
        </w:tc>
        <w:tc>
          <w:tcPr>
            <w:tcW w:w="120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0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4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1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76"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28"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可持续影响指标</w:t>
            </w:r>
          </w:p>
        </w:tc>
        <w:tc>
          <w:tcPr>
            <w:tcW w:w="1093"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20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0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4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1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76"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28"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093"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w:t>
            </w:r>
          </w:p>
        </w:tc>
        <w:tc>
          <w:tcPr>
            <w:tcW w:w="120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0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4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1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76"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满意度</w:t>
            </w:r>
          </w:p>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指标</w:t>
            </w:r>
          </w:p>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lang w:val="en-US" w:eastAsia="zh-CN"/>
                <w14:textFill>
                  <w14:solidFill>
                    <w14:schemeClr w14:val="tx1"/>
                  </w14:solidFill>
                </w14:textFill>
              </w:rPr>
              <w:t>（10分）</w:t>
            </w:r>
          </w:p>
        </w:tc>
        <w:tc>
          <w:tcPr>
            <w:tcW w:w="1128"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18"/>
                <w:szCs w:val="18"/>
                <w:highlight w:val="none"/>
                <w14:textFill>
                  <w14:solidFill>
                    <w14:schemeClr w14:val="tx1"/>
                  </w14:solidFill>
                </w14:textFill>
              </w:rPr>
              <w:t>服务对象满意度指标</w:t>
            </w:r>
          </w:p>
        </w:tc>
        <w:tc>
          <w:tcPr>
            <w:tcW w:w="1093"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20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0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4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1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90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76"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128"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p>
        </w:tc>
        <w:tc>
          <w:tcPr>
            <w:tcW w:w="1093"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w:t>
            </w:r>
          </w:p>
        </w:tc>
        <w:tc>
          <w:tcPr>
            <w:tcW w:w="1200"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3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0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74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1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36" w:type="dxa"/>
            <w:gridSpan w:val="7"/>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总分</w:t>
            </w:r>
          </w:p>
        </w:tc>
        <w:tc>
          <w:tcPr>
            <w:tcW w:w="709"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100</w:t>
            </w:r>
          </w:p>
        </w:tc>
        <w:tc>
          <w:tcPr>
            <w:tcW w:w="74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c>
          <w:tcPr>
            <w:tcW w:w="111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ind w:left="0" w:right="0" w:rightChars="0"/>
              <w:jc w:val="left"/>
              <w:textAlignment w:val="auto"/>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pPr>
            <w:r>
              <w:rPr>
                <w:rFonts w:hint="eastAsia" w:ascii="方正书宋_GBK" w:hAnsi="方正书宋_GBK" w:eastAsia="方正仿宋_GBK" w:cs="方正仿宋_GBK"/>
                <w:color w:val="000000" w:themeColor="text1"/>
                <w:kern w:val="0"/>
                <w:sz w:val="20"/>
                <w:szCs w:val="20"/>
                <w:highlight w:val="none"/>
                <w14:textFill>
                  <w14:solidFill>
                    <w14:schemeClr w14:val="tx1"/>
                  </w14:solidFill>
                </w14:textFill>
              </w:rPr>
              <w:t>　</w:t>
            </w:r>
          </w:p>
        </w:tc>
      </w:tr>
    </w:tbl>
    <w:p>
      <w:pPr>
        <w:keepNext w:val="0"/>
        <w:keepLines w:val="0"/>
        <w:pageBreakBefore w:val="0"/>
        <w:widowControl w:val="0"/>
        <w:kinsoku/>
        <w:wordWrap/>
        <w:overflowPunct w:val="0"/>
        <w:topLinePunct w:val="0"/>
        <w:autoSpaceDE/>
        <w:autoSpaceDN/>
        <w:bidi w:val="0"/>
        <w:adjustRightInd/>
        <w:snapToGrid/>
        <w:spacing w:line="500" w:lineRule="exact"/>
        <w:ind w:left="0" w:right="420" w:rightChars="200"/>
        <w:jc w:val="both"/>
        <w:textAlignment w:val="auto"/>
        <w:rPr>
          <w:rFonts w:hint="eastAsia" w:ascii="方正书宋_GBK" w:hAnsi="方正书宋_GBK" w:eastAsia="方正仿宋_GBK" w:cs="方正仿宋_GBK"/>
          <w:snapToGrid/>
          <w:color w:val="000000" w:themeColor="text1"/>
          <w:kern w:val="0"/>
          <w:sz w:val="32"/>
          <w:szCs w:val="32"/>
          <w:highlight w:val="none"/>
          <w:lang w:val="en-US" w:eastAsia="zh-CN" w:bidi="ar-SA"/>
          <w14:textFill>
            <w14:solidFill>
              <w14:schemeClr w14:val="tx1"/>
            </w14:solidFill>
          </w14:textFill>
        </w:rPr>
      </w:pPr>
      <w:r>
        <w:rPr>
          <w:rFonts w:hint="eastAsia" w:ascii="方正书宋_GBK" w:hAnsi="方正书宋_GBK" w:eastAsia="方正仿宋_GBK" w:cs="方正仿宋_GBK"/>
          <w:snapToGrid/>
          <w:color w:val="000000" w:themeColor="text1"/>
          <w:kern w:val="0"/>
          <w:sz w:val="24"/>
          <w:szCs w:val="24"/>
          <w:highlight w:val="none"/>
          <w:lang w:val="en-US" w:eastAsia="zh-CN" w:bidi="ar-SA"/>
          <w14:textFill>
            <w14:solidFill>
              <w14:schemeClr w14:val="tx1"/>
            </w14:solidFill>
          </w14:textFill>
        </w:rPr>
        <w:t xml:space="preserve">填表人：                 填报日期：                联系电话： </w:t>
      </w:r>
    </w:p>
    <w:p>
      <w:pPr>
        <w:pStyle w:val="6"/>
        <w:pageBreakBefore w:val="0"/>
        <w:kinsoku/>
        <w:wordWrap/>
        <w:topLinePunct w:val="0"/>
        <w:bidi w:val="0"/>
        <w:adjustRightInd/>
        <w:spacing w:before="84" w:line="224" w:lineRule="auto"/>
        <w:ind w:left="0" w:right="420" w:rightChars="200"/>
        <w:rPr>
          <w:rFonts w:hint="eastAsia" w:ascii="方正书宋_GBK" w:hAnsi="方正书宋_GBK" w:eastAsia="方正仿宋_GBK" w:cs="方正仿宋_GB2312"/>
          <w:b/>
          <w:bCs/>
          <w:color w:val="000000" w:themeColor="text1"/>
          <w:sz w:val="30"/>
          <w:szCs w:val="30"/>
          <w:highlight w:val="none"/>
          <w:lang w:val="en-US" w:eastAsia="zh-CN"/>
          <w14:textFill>
            <w14:solidFill>
              <w14:schemeClr w14:val="tx1"/>
            </w14:solidFill>
          </w14:textFill>
        </w:rPr>
      </w:pPr>
      <w:r>
        <w:rPr>
          <w:rFonts w:hint="default" w:ascii="方正书宋_GBK" w:hAnsi="方正书宋_GBK"/>
          <w:color w:val="000000" w:themeColor="text1"/>
          <w:highlight w:val="none"/>
          <w:lang w:val="en-US" w:eastAsia="zh-CN"/>
          <w14:textFill>
            <w14:solidFill>
              <w14:schemeClr w14:val="tx1"/>
            </w14:solidFill>
          </w14:textFill>
        </w:rPr>
        <w:br w:type="page"/>
      </w:r>
    </w:p>
    <w:p>
      <w:pPr>
        <w:keepNext w:val="0"/>
        <w:keepLines w:val="0"/>
        <w:pageBreakBefore w:val="0"/>
        <w:widowControl w:val="0"/>
        <w:numPr>
          <w:ilvl w:val="0"/>
          <w:numId w:val="0"/>
        </w:numPr>
        <w:kinsoku/>
        <w:wordWrap/>
        <w:overflowPunct/>
        <w:topLinePunct w:val="0"/>
        <w:autoSpaceDE/>
        <w:autoSpaceDN/>
        <w:bidi w:val="0"/>
        <w:adjustRightInd/>
        <w:snapToGrid/>
        <w:spacing w:before="131" w:line="560" w:lineRule="exact"/>
        <w:ind w:right="420" w:rightChars="200"/>
        <w:jc w:val="both"/>
        <w:textAlignment w:val="auto"/>
        <w:rPr>
          <w:rFonts w:hint="default" w:ascii="方正书宋_GBK" w:hAnsi="方正书宋_GBK" w:eastAsia="方正仿宋_GBK" w:cs="方正仿宋_GBK"/>
          <w:b w:val="0"/>
          <w:bCs w:val="0"/>
          <w:color w:val="000000" w:themeColor="text1"/>
          <w:spacing w:val="-8"/>
          <w:sz w:val="30"/>
          <w:szCs w:val="30"/>
          <w:highlight w:val="none"/>
          <w:lang w:val="en-US" w:eastAsia="zh-CN"/>
          <w14:textFill>
            <w14:solidFill>
              <w14:schemeClr w14:val="tx1"/>
            </w14:solidFill>
          </w14:textFill>
        </w:rPr>
      </w:pPr>
      <w:r>
        <w:rPr>
          <w:rFonts w:hint="eastAsia" w:ascii="方正书宋_GBK" w:hAnsi="方正书宋_GBK" w:eastAsia="方正仿宋_GBK" w:cs="方正仿宋_GBK"/>
          <w:b w:val="0"/>
          <w:bCs w:val="0"/>
          <w:color w:val="000000" w:themeColor="text1"/>
          <w:spacing w:val="-8"/>
          <w:sz w:val="30"/>
          <w:szCs w:val="30"/>
          <w:highlight w:val="none"/>
          <w:lang w:val="en-US" w:eastAsia="zh-CN"/>
          <w14:textFill>
            <w14:solidFill>
              <w14:schemeClr w14:val="tx1"/>
            </w14:solidFill>
          </w14:textFill>
        </w:rPr>
        <w:t>附件2-3</w:t>
      </w:r>
    </w:p>
    <w:p>
      <w:pPr>
        <w:pageBreakBefore w:val="0"/>
        <w:kinsoku/>
        <w:wordWrap/>
        <w:topLinePunct w:val="0"/>
        <w:bidi w:val="0"/>
        <w:adjustRightInd/>
        <w:spacing w:line="211" w:lineRule="auto"/>
        <w:ind w:left="0" w:right="420" w:rightChars="200"/>
        <w:jc w:val="center"/>
        <w:rPr>
          <w:rFonts w:hint="eastAsia" w:ascii="方正书宋_GBK" w:hAnsi="方正书宋_GBK" w:eastAsia="方正小标宋简体" w:cs="方正小标宋简体"/>
          <w:b w:val="0"/>
          <w:bCs w:val="0"/>
          <w:color w:val="000000" w:themeColor="text1"/>
          <w:spacing w:val="-4"/>
          <w:sz w:val="44"/>
          <w:szCs w:val="44"/>
          <w:highlight w:val="none"/>
          <w14:textFill>
            <w14:solidFill>
              <w14:schemeClr w14:val="tx1"/>
            </w14:solidFill>
          </w14:textFill>
        </w:rPr>
      </w:pPr>
      <w:r>
        <w:rPr>
          <w:rFonts w:hint="eastAsia" w:ascii="方正书宋_GBK" w:hAnsi="方正书宋_GBK" w:eastAsia="方正小标宋简体" w:cs="方正小标宋简体"/>
          <w:b w:val="0"/>
          <w:bCs w:val="0"/>
          <w:color w:val="000000" w:themeColor="text1"/>
          <w:spacing w:val="-4"/>
          <w:sz w:val="44"/>
          <w:szCs w:val="44"/>
          <w:highlight w:val="none"/>
          <w:lang w:val="en-US" w:eastAsia="zh-CN"/>
          <w14:textFill>
            <w14:solidFill>
              <w14:schemeClr w14:val="tx1"/>
            </w14:solidFill>
          </w14:textFill>
        </w:rPr>
        <w:t>项目</w:t>
      </w:r>
      <w:r>
        <w:rPr>
          <w:rFonts w:hint="eastAsia" w:ascii="方正书宋_GBK" w:hAnsi="方正书宋_GBK" w:eastAsia="方正小标宋简体" w:cs="方正小标宋简体"/>
          <w:b w:val="0"/>
          <w:bCs w:val="0"/>
          <w:color w:val="000000" w:themeColor="text1"/>
          <w:spacing w:val="-4"/>
          <w:sz w:val="44"/>
          <w:szCs w:val="44"/>
          <w:highlight w:val="none"/>
          <w14:textFill>
            <w14:solidFill>
              <w14:schemeClr w14:val="tx1"/>
            </w14:solidFill>
          </w14:textFill>
        </w:rPr>
        <w:t>支出绩效自评表</w:t>
      </w:r>
    </w:p>
    <w:p>
      <w:pPr>
        <w:keepNext w:val="0"/>
        <w:keepLines w:val="0"/>
        <w:pageBreakBefore w:val="0"/>
        <w:widowControl w:val="0"/>
        <w:kinsoku/>
        <w:wordWrap/>
        <w:overflowPunct/>
        <w:topLinePunct w:val="0"/>
        <w:autoSpaceDE/>
        <w:autoSpaceDN/>
        <w:bidi w:val="0"/>
        <w:adjustRightInd/>
        <w:snapToGrid/>
        <w:spacing w:line="100" w:lineRule="exact"/>
        <w:ind w:left="0" w:right="420" w:rightChars="200"/>
        <w:textAlignment w:val="auto"/>
        <w:rPr>
          <w:rFonts w:ascii="方正书宋_GBK" w:hAnsi="方正书宋_GBK" w:eastAsia="宋体" w:cs="宋体"/>
          <w:b/>
          <w:bCs/>
          <w:color w:val="000000" w:themeColor="text1"/>
          <w:spacing w:val="-4"/>
          <w:sz w:val="18"/>
          <w:szCs w:val="18"/>
          <w:highlight w:val="none"/>
          <w14:textFill>
            <w14:solidFill>
              <w14:schemeClr w14:val="tx1"/>
            </w14:solidFill>
          </w14:textFill>
        </w:rPr>
      </w:pPr>
    </w:p>
    <w:tbl>
      <w:tblPr>
        <w:tblStyle w:val="15"/>
        <w:tblW w:w="9219"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930"/>
        <w:gridCol w:w="935"/>
        <w:gridCol w:w="1292"/>
        <w:gridCol w:w="925"/>
        <w:gridCol w:w="937"/>
        <w:gridCol w:w="917"/>
        <w:gridCol w:w="935"/>
        <w:gridCol w:w="925"/>
        <w:gridCol w:w="1423"/>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204" w:hRule="atLeast"/>
          <w:jc w:val="center"/>
        </w:trPr>
        <w:tc>
          <w:tcPr>
            <w:tcW w:w="930"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2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6"/>
                <w:sz w:val="18"/>
                <w:szCs w:val="18"/>
                <w:highlight w:val="none"/>
                <w14:textFill>
                  <w14:solidFill>
                    <w14:schemeClr w14:val="tx1"/>
                  </w14:solidFill>
                </w14:textFill>
              </w:rPr>
              <w:t>项目支出</w:t>
            </w:r>
          </w:p>
          <w:p>
            <w:pPr>
              <w:keepNext w:val="0"/>
              <w:keepLines w:val="0"/>
              <w:pageBreakBefore w:val="0"/>
              <w:widowControl w:val="0"/>
              <w:kinsoku/>
              <w:wordWrap/>
              <w:overflowPunct w:val="0"/>
              <w:topLinePunct w:val="0"/>
              <w:autoSpaceDE/>
              <w:autoSpaceDN/>
              <w:bidi w:val="0"/>
              <w:adjustRightInd/>
              <w:snapToGrid/>
              <w:spacing w:line="22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5"/>
                <w:sz w:val="18"/>
                <w:szCs w:val="18"/>
                <w:highlight w:val="none"/>
                <w14:textFill>
                  <w14:solidFill>
                    <w14:schemeClr w14:val="tx1"/>
                  </w14:solidFill>
                </w14:textFill>
              </w:rPr>
              <w:t>名称</w:t>
            </w:r>
          </w:p>
        </w:tc>
        <w:tc>
          <w:tcPr>
            <w:tcW w:w="8289" w:type="dxa"/>
            <w:gridSpan w:val="8"/>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05" w:hRule="atLeast"/>
          <w:jc w:val="center"/>
        </w:trPr>
        <w:tc>
          <w:tcPr>
            <w:tcW w:w="930"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5"/>
                <w:sz w:val="18"/>
                <w:szCs w:val="18"/>
                <w:highlight w:val="none"/>
                <w14:textFill>
                  <w14:solidFill>
                    <w14:schemeClr w14:val="tx1"/>
                  </w14:solidFill>
                </w14:textFill>
              </w:rPr>
              <w:t>主管部门</w:t>
            </w:r>
          </w:p>
        </w:tc>
        <w:tc>
          <w:tcPr>
            <w:tcW w:w="4089" w:type="dxa"/>
            <w:gridSpan w:val="4"/>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17"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1"/>
                <w:sz w:val="18"/>
                <w:szCs w:val="18"/>
                <w:highlight w:val="none"/>
                <w14:textFill>
                  <w14:solidFill>
                    <w14:schemeClr w14:val="tx1"/>
                  </w14:solidFill>
                </w14:textFill>
              </w:rPr>
              <w:t>实施单位</w:t>
            </w:r>
          </w:p>
        </w:tc>
        <w:tc>
          <w:tcPr>
            <w:tcW w:w="3283" w:type="dxa"/>
            <w:gridSpan w:val="3"/>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930" w:type="dxa"/>
            <w:vMerge w:val="restart"/>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18"/>
                <w:szCs w:val="18"/>
                <w:highlight w:val="none"/>
                <w14:textFill>
                  <w14:solidFill>
                    <w14:schemeClr w14:val="tx1"/>
                  </w14:solidFill>
                </w14:textFill>
              </w:rPr>
              <w:t>项目资金</w:t>
            </w:r>
          </w:p>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10"/>
                <w:sz w:val="18"/>
                <w:szCs w:val="18"/>
                <w:highlight w:val="none"/>
                <w:lang w:eastAsia="zh-CN"/>
                <w14:textFill>
                  <w14:solidFill>
                    <w14:schemeClr w14:val="tx1"/>
                  </w14:solidFill>
                </w14:textFill>
              </w:rPr>
              <w:t>（</w:t>
            </w:r>
            <w:r>
              <w:rPr>
                <w:rFonts w:hint="eastAsia" w:ascii="方正书宋_GBK" w:hAnsi="方正书宋_GBK" w:eastAsia="方正仿宋_GBK" w:cs="方正仿宋_GBK"/>
                <w:color w:val="000000" w:themeColor="text1"/>
                <w:spacing w:val="10"/>
                <w:sz w:val="18"/>
                <w:szCs w:val="18"/>
                <w:highlight w:val="none"/>
                <w14:textFill>
                  <w14:solidFill>
                    <w14:schemeClr w14:val="tx1"/>
                  </w14:solidFill>
                </w14:textFill>
              </w:rPr>
              <w:t>万元</w:t>
            </w:r>
            <w:r>
              <w:rPr>
                <w:rFonts w:hint="eastAsia" w:ascii="方正书宋_GBK" w:hAnsi="方正书宋_GBK" w:eastAsia="方正仿宋_GBK" w:cs="方正仿宋_GBK"/>
                <w:color w:val="000000" w:themeColor="text1"/>
                <w:spacing w:val="10"/>
                <w:sz w:val="18"/>
                <w:szCs w:val="18"/>
                <w:highlight w:val="none"/>
                <w:lang w:eastAsia="zh-CN"/>
                <w14:textFill>
                  <w14:solidFill>
                    <w14:schemeClr w14:val="tx1"/>
                  </w14:solidFill>
                </w14:textFill>
              </w:rPr>
              <w:t>）</w:t>
            </w:r>
          </w:p>
        </w:tc>
        <w:tc>
          <w:tcPr>
            <w:tcW w:w="2227" w:type="dxa"/>
            <w:gridSpan w:val="2"/>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hanging="89"/>
              <w:jc w:val="center"/>
              <w:textAlignment w:val="auto"/>
              <w:rPr>
                <w:rFonts w:hint="eastAsia" w:ascii="方正书宋_GBK" w:hAnsi="方正书宋_GBK" w:eastAsia="方正仿宋_GBK" w:cs="方正仿宋_GBK"/>
                <w:color w:val="000000" w:themeColor="text1"/>
                <w:spacing w:val="-3"/>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18"/>
                <w:szCs w:val="18"/>
                <w:highlight w:val="none"/>
                <w14:textFill>
                  <w14:solidFill>
                    <w14:schemeClr w14:val="tx1"/>
                  </w14:solidFill>
                </w14:textFill>
              </w:rPr>
              <w:t>年初预</w:t>
            </w:r>
          </w:p>
          <w:p>
            <w:pPr>
              <w:keepNext w:val="0"/>
              <w:keepLines w:val="0"/>
              <w:pageBreakBefore w:val="0"/>
              <w:widowControl w:val="0"/>
              <w:kinsoku/>
              <w:wordWrap/>
              <w:overflowPunct w:val="0"/>
              <w:topLinePunct w:val="0"/>
              <w:autoSpaceDE/>
              <w:autoSpaceDN/>
              <w:bidi w:val="0"/>
              <w:adjustRightInd/>
              <w:snapToGrid/>
              <w:spacing w:line="200" w:lineRule="exact"/>
              <w:ind w:left="0" w:right="0" w:rightChars="0" w:hanging="89"/>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18"/>
                <w:szCs w:val="18"/>
                <w:highlight w:val="none"/>
                <w14:textFill>
                  <w14:solidFill>
                    <w14:schemeClr w14:val="tx1"/>
                  </w14:solidFill>
                </w14:textFill>
              </w:rPr>
              <w:t>算数</w:t>
            </w:r>
          </w:p>
        </w:tc>
        <w:tc>
          <w:tcPr>
            <w:tcW w:w="937"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hanging="99"/>
              <w:jc w:val="center"/>
              <w:textAlignment w:val="auto"/>
              <w:rPr>
                <w:rFonts w:hint="eastAsia" w:ascii="方正书宋_GBK" w:hAnsi="方正书宋_GBK" w:eastAsia="方正仿宋_GBK" w:cs="方正仿宋_GBK"/>
                <w:color w:val="000000" w:themeColor="text1"/>
                <w:spacing w:val="-3"/>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18"/>
                <w:szCs w:val="18"/>
                <w:highlight w:val="none"/>
                <w14:textFill>
                  <w14:solidFill>
                    <w14:schemeClr w14:val="tx1"/>
                  </w14:solidFill>
                </w14:textFill>
              </w:rPr>
              <w:t>全年</w:t>
            </w:r>
          </w:p>
          <w:p>
            <w:pPr>
              <w:keepNext w:val="0"/>
              <w:keepLines w:val="0"/>
              <w:pageBreakBefore w:val="0"/>
              <w:widowControl w:val="0"/>
              <w:kinsoku/>
              <w:wordWrap/>
              <w:overflowPunct w:val="0"/>
              <w:topLinePunct w:val="0"/>
              <w:autoSpaceDE/>
              <w:autoSpaceDN/>
              <w:bidi w:val="0"/>
              <w:adjustRightInd/>
              <w:snapToGrid/>
              <w:spacing w:line="200" w:lineRule="exact"/>
              <w:ind w:left="0" w:right="0" w:rightChars="0" w:hanging="99"/>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18"/>
                <w:szCs w:val="18"/>
                <w:highlight w:val="none"/>
                <w14:textFill>
                  <w14:solidFill>
                    <w14:schemeClr w14:val="tx1"/>
                  </w14:solidFill>
                </w14:textFill>
              </w:rPr>
              <w:t>预算数</w:t>
            </w:r>
          </w:p>
        </w:tc>
        <w:tc>
          <w:tcPr>
            <w:tcW w:w="917"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hanging="100"/>
              <w:jc w:val="center"/>
              <w:textAlignment w:val="auto"/>
              <w:rPr>
                <w:rFonts w:hint="eastAsia" w:ascii="方正书宋_GBK" w:hAnsi="方正书宋_GBK" w:eastAsia="方正仿宋_GBK" w:cs="方正仿宋_GBK"/>
                <w:color w:val="000000" w:themeColor="text1"/>
                <w:spacing w:val="-3"/>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18"/>
                <w:szCs w:val="18"/>
                <w:highlight w:val="none"/>
                <w:lang w:val="en-US" w:eastAsia="zh-CN"/>
                <w14:textFill>
                  <w14:solidFill>
                    <w14:schemeClr w14:val="tx1"/>
                  </w14:solidFill>
                </w14:textFill>
              </w:rPr>
              <w:t xml:space="preserve"> </w:t>
            </w:r>
            <w:r>
              <w:rPr>
                <w:rFonts w:hint="eastAsia" w:ascii="方正书宋_GBK" w:hAnsi="方正书宋_GBK" w:eastAsia="方正仿宋_GBK" w:cs="方正仿宋_GBK"/>
                <w:color w:val="000000" w:themeColor="text1"/>
                <w:spacing w:val="-3"/>
                <w:sz w:val="18"/>
                <w:szCs w:val="18"/>
                <w:highlight w:val="none"/>
                <w14:textFill>
                  <w14:solidFill>
                    <w14:schemeClr w14:val="tx1"/>
                  </w14:solidFill>
                </w14:textFill>
              </w:rPr>
              <w:t>全年</w:t>
            </w:r>
          </w:p>
          <w:p>
            <w:pPr>
              <w:keepNext w:val="0"/>
              <w:keepLines w:val="0"/>
              <w:pageBreakBefore w:val="0"/>
              <w:widowControl w:val="0"/>
              <w:kinsoku/>
              <w:wordWrap/>
              <w:overflowPunct w:val="0"/>
              <w:topLinePunct w:val="0"/>
              <w:autoSpaceDE/>
              <w:autoSpaceDN/>
              <w:bidi w:val="0"/>
              <w:adjustRightInd/>
              <w:snapToGrid/>
              <w:spacing w:line="200" w:lineRule="exact"/>
              <w:ind w:left="0" w:right="0" w:rightChars="0" w:hanging="10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18"/>
                <w:szCs w:val="18"/>
                <w:highlight w:val="none"/>
                <w:lang w:val="en-US" w:eastAsia="zh-CN"/>
                <w14:textFill>
                  <w14:solidFill>
                    <w14:schemeClr w14:val="tx1"/>
                  </w14:solidFill>
                </w14:textFill>
              </w:rPr>
              <w:t xml:space="preserve"> </w:t>
            </w:r>
            <w:r>
              <w:rPr>
                <w:rFonts w:hint="eastAsia" w:ascii="方正书宋_GBK" w:hAnsi="方正书宋_GBK" w:eastAsia="方正仿宋_GBK" w:cs="方正仿宋_GBK"/>
                <w:color w:val="000000" w:themeColor="text1"/>
                <w:spacing w:val="-3"/>
                <w:sz w:val="18"/>
                <w:szCs w:val="18"/>
                <w:highlight w:val="none"/>
                <w14:textFill>
                  <w14:solidFill>
                    <w14:schemeClr w14:val="tx1"/>
                  </w14:solidFill>
                </w14:textFill>
              </w:rPr>
              <w:t>执行数</w:t>
            </w:r>
          </w:p>
        </w:tc>
        <w:tc>
          <w:tcPr>
            <w:tcW w:w="93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18"/>
                <w:szCs w:val="18"/>
                <w:highlight w:val="none"/>
                <w14:textFill>
                  <w14:solidFill>
                    <w14:schemeClr w14:val="tx1"/>
                  </w14:solidFill>
                </w14:textFill>
              </w:rPr>
              <w:t>分值</w:t>
            </w:r>
          </w:p>
        </w:tc>
        <w:tc>
          <w:tcPr>
            <w:tcW w:w="92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18"/>
                <w:szCs w:val="18"/>
                <w:highlight w:val="none"/>
                <w14:textFill>
                  <w14:solidFill>
                    <w14:schemeClr w14:val="tx1"/>
                  </w14:solidFill>
                </w14:textFill>
              </w:rPr>
              <w:t>执行率</w:t>
            </w:r>
          </w:p>
        </w:tc>
        <w:tc>
          <w:tcPr>
            <w:tcW w:w="1423"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18"/>
                <w:szCs w:val="18"/>
                <w:highlight w:val="none"/>
                <w14:textFill>
                  <w14:solidFill>
                    <w14:schemeClr w14:val="tx1"/>
                  </w14:solidFill>
                </w14:textFill>
              </w:rPr>
              <w:t>得分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2227" w:type="dxa"/>
            <w:gridSpan w:val="2"/>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firstLine="176" w:firstLineChars="100"/>
              <w:jc w:val="left"/>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18"/>
                <w:szCs w:val="18"/>
                <w:highlight w:val="none"/>
                <w14:textFill>
                  <w14:solidFill>
                    <w14:schemeClr w14:val="tx1"/>
                  </w14:solidFill>
                </w14:textFill>
              </w:rPr>
              <w:t>年度资金总额</w:t>
            </w: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1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6"/>
                <w:sz w:val="18"/>
                <w:szCs w:val="18"/>
                <w:highlight w:val="none"/>
                <w14:textFill>
                  <w14:solidFill>
                    <w14:schemeClr w14:val="tx1"/>
                  </w14:solidFill>
                </w14:textFill>
              </w:rPr>
              <w:t>10</w:t>
            </w: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423"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2227" w:type="dxa"/>
            <w:gridSpan w:val="2"/>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firstLine="178" w:firstLineChars="100"/>
              <w:jc w:val="left"/>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1"/>
                <w:sz w:val="18"/>
                <w:szCs w:val="18"/>
                <w:highlight w:val="none"/>
                <w14:textFill>
                  <w14:solidFill>
                    <w14:schemeClr w14:val="tx1"/>
                  </w14:solidFill>
                </w14:textFill>
              </w:rPr>
              <w:t>其中：当年财政拨款</w:t>
            </w: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1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423"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2227" w:type="dxa"/>
            <w:gridSpan w:val="2"/>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firstLine="176" w:firstLineChars="100"/>
              <w:jc w:val="left"/>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18"/>
                <w:szCs w:val="18"/>
                <w:highlight w:val="none"/>
                <w14:textFill>
                  <w14:solidFill>
                    <w14:schemeClr w14:val="tx1"/>
                  </w14:solidFill>
                </w14:textFill>
              </w:rPr>
              <w:t>上年结转资金</w:t>
            </w: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1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423"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2227" w:type="dxa"/>
            <w:gridSpan w:val="2"/>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firstLine="176" w:firstLineChars="100"/>
              <w:jc w:val="left"/>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18"/>
                <w:szCs w:val="18"/>
                <w:highlight w:val="none"/>
                <w14:textFill>
                  <w14:solidFill>
                    <w14:schemeClr w14:val="tx1"/>
                  </w14:solidFill>
                </w14:textFill>
              </w:rPr>
              <w:t>其他资金</w:t>
            </w: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1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423"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65" w:hRule="atLeast"/>
          <w:jc w:val="center"/>
        </w:trPr>
        <w:tc>
          <w:tcPr>
            <w:tcW w:w="930" w:type="dxa"/>
            <w:vMerge w:val="restart"/>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18"/>
                <w:szCs w:val="18"/>
                <w:highlight w:val="none"/>
                <w14:textFill>
                  <w14:solidFill>
                    <w14:schemeClr w14:val="tx1"/>
                  </w14:solidFill>
                </w14:textFill>
              </w:rPr>
              <w:t>年度总体</w:t>
            </w:r>
          </w:p>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8"/>
                <w:sz w:val="18"/>
                <w:szCs w:val="18"/>
                <w:highlight w:val="none"/>
                <w14:textFill>
                  <w14:solidFill>
                    <w14:schemeClr w14:val="tx1"/>
                  </w14:solidFill>
                </w14:textFill>
              </w:rPr>
              <w:t>目标</w:t>
            </w:r>
          </w:p>
        </w:tc>
        <w:tc>
          <w:tcPr>
            <w:tcW w:w="4089" w:type="dxa"/>
            <w:gridSpan w:val="4"/>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18"/>
                <w:szCs w:val="18"/>
                <w:highlight w:val="none"/>
                <w14:textFill>
                  <w14:solidFill>
                    <w14:schemeClr w14:val="tx1"/>
                  </w14:solidFill>
                </w14:textFill>
              </w:rPr>
              <w:t>预期目标</w:t>
            </w:r>
          </w:p>
        </w:tc>
        <w:tc>
          <w:tcPr>
            <w:tcW w:w="4200" w:type="dxa"/>
            <w:gridSpan w:val="4"/>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1"/>
                <w:sz w:val="18"/>
                <w:szCs w:val="18"/>
                <w:highlight w:val="none"/>
                <w14:textFill>
                  <w14:solidFill>
                    <w14:schemeClr w14:val="tx1"/>
                  </w14:solidFill>
                </w14:textFill>
              </w:rPr>
              <w:t>实际完成情况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32" w:hRule="atLeast"/>
          <w:jc w:val="center"/>
        </w:trPr>
        <w:tc>
          <w:tcPr>
            <w:tcW w:w="9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4089" w:type="dxa"/>
            <w:gridSpan w:val="4"/>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4200" w:type="dxa"/>
            <w:gridSpan w:val="4"/>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233" w:hRule="atLeast"/>
          <w:jc w:val="center"/>
        </w:trPr>
        <w:tc>
          <w:tcPr>
            <w:tcW w:w="930" w:type="dxa"/>
            <w:vMerge w:val="restart"/>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18"/>
                <w:szCs w:val="18"/>
                <w:highlight w:val="none"/>
                <w14:textFill>
                  <w14:solidFill>
                    <w14:schemeClr w14:val="tx1"/>
                  </w14:solidFill>
                </w14:textFill>
              </w:rPr>
              <w:t>绩效指标</w:t>
            </w:r>
          </w:p>
        </w:tc>
        <w:tc>
          <w:tcPr>
            <w:tcW w:w="93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18"/>
                <w:szCs w:val="18"/>
                <w:highlight w:val="none"/>
                <w14:textFill>
                  <w14:solidFill>
                    <w14:schemeClr w14:val="tx1"/>
                  </w14:solidFill>
                </w14:textFill>
              </w:rPr>
              <w:t>一级指标</w:t>
            </w:r>
          </w:p>
        </w:tc>
        <w:tc>
          <w:tcPr>
            <w:tcW w:w="1292"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18"/>
                <w:szCs w:val="18"/>
                <w:highlight w:val="none"/>
                <w14:textFill>
                  <w14:solidFill>
                    <w14:schemeClr w14:val="tx1"/>
                  </w14:solidFill>
                </w14:textFill>
              </w:rPr>
              <w:t>二级指标</w:t>
            </w:r>
          </w:p>
        </w:tc>
        <w:tc>
          <w:tcPr>
            <w:tcW w:w="92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18"/>
                <w:szCs w:val="18"/>
                <w:highlight w:val="none"/>
                <w14:textFill>
                  <w14:solidFill>
                    <w14:schemeClr w14:val="tx1"/>
                  </w14:solidFill>
                </w14:textFill>
              </w:rPr>
              <w:t>三级指标</w:t>
            </w:r>
          </w:p>
        </w:tc>
        <w:tc>
          <w:tcPr>
            <w:tcW w:w="937"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hanging="99"/>
              <w:jc w:val="center"/>
              <w:textAlignment w:val="auto"/>
              <w:rPr>
                <w:rFonts w:hint="eastAsia" w:ascii="方正书宋_GBK" w:hAnsi="方正书宋_GBK" w:eastAsia="方正仿宋_GBK" w:cs="方正仿宋_GBK"/>
                <w:color w:val="000000" w:themeColor="text1"/>
                <w:sz w:val="18"/>
                <w:szCs w:val="18"/>
                <w:highlight w:val="none"/>
                <w:lang w:val="en-US" w:eastAsia="zh-CN"/>
                <w14:textFill>
                  <w14:solidFill>
                    <w14:schemeClr w14:val="tx1"/>
                  </w14:solidFill>
                </w14:textFill>
              </w:rPr>
            </w:pPr>
            <w:r>
              <w:rPr>
                <w:rFonts w:hint="eastAsia" w:ascii="方正书宋_GBK" w:hAnsi="方正书宋_GBK" w:eastAsia="方正仿宋_GBK" w:cs="方正仿宋_GBK"/>
                <w:color w:val="000000" w:themeColor="text1"/>
                <w:sz w:val="18"/>
                <w:szCs w:val="18"/>
                <w:highlight w:val="none"/>
                <w:lang w:val="en-US" w:eastAsia="zh-CN"/>
                <w14:textFill>
                  <w14:solidFill>
                    <w14:schemeClr w14:val="tx1"/>
                  </w14:solidFill>
                </w14:textFill>
              </w:rPr>
              <w:t>年度</w:t>
            </w:r>
          </w:p>
          <w:p>
            <w:pPr>
              <w:keepNext w:val="0"/>
              <w:keepLines w:val="0"/>
              <w:pageBreakBefore w:val="0"/>
              <w:widowControl w:val="0"/>
              <w:kinsoku/>
              <w:wordWrap/>
              <w:overflowPunct w:val="0"/>
              <w:topLinePunct w:val="0"/>
              <w:autoSpaceDE/>
              <w:autoSpaceDN/>
              <w:bidi w:val="0"/>
              <w:adjustRightInd/>
              <w:snapToGrid/>
              <w:spacing w:line="200" w:lineRule="exact"/>
              <w:ind w:left="0" w:right="0" w:rightChars="0" w:hanging="99"/>
              <w:jc w:val="center"/>
              <w:textAlignment w:val="auto"/>
              <w:rPr>
                <w:rFonts w:hint="eastAsia" w:ascii="方正书宋_GBK" w:hAnsi="方正书宋_GBK" w:eastAsia="方正仿宋_GBK" w:cs="方正仿宋_GBK"/>
                <w:color w:val="000000" w:themeColor="text1"/>
                <w:sz w:val="18"/>
                <w:szCs w:val="18"/>
                <w:highlight w:val="none"/>
                <w:lang w:val="en-US" w:eastAsia="zh-CN"/>
                <w14:textFill>
                  <w14:solidFill>
                    <w14:schemeClr w14:val="tx1"/>
                  </w14:solidFill>
                </w14:textFill>
              </w:rPr>
            </w:pPr>
            <w:r>
              <w:rPr>
                <w:rFonts w:hint="eastAsia" w:ascii="方正书宋_GBK" w:hAnsi="方正书宋_GBK" w:eastAsia="方正仿宋_GBK" w:cs="方正仿宋_GBK"/>
                <w:color w:val="000000" w:themeColor="text1"/>
                <w:sz w:val="18"/>
                <w:szCs w:val="18"/>
                <w:highlight w:val="none"/>
                <w:lang w:val="en-US" w:eastAsia="zh-CN"/>
                <w14:textFill>
                  <w14:solidFill>
                    <w14:schemeClr w14:val="tx1"/>
                  </w14:solidFill>
                </w14:textFill>
              </w:rPr>
              <w:t>指标值</w:t>
            </w:r>
          </w:p>
        </w:tc>
        <w:tc>
          <w:tcPr>
            <w:tcW w:w="917"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right="0" w:rightChars="0"/>
              <w:jc w:val="center"/>
              <w:textAlignment w:val="auto"/>
              <w:rPr>
                <w:rFonts w:hint="eastAsia" w:ascii="方正书宋_GBK" w:hAnsi="方正书宋_GBK" w:eastAsia="方正仿宋_GBK" w:cs="方正仿宋_GBK"/>
                <w:color w:val="000000" w:themeColor="text1"/>
                <w:sz w:val="18"/>
                <w:szCs w:val="18"/>
                <w:highlight w:val="none"/>
                <w:lang w:val="en-US" w:eastAsia="zh-CN"/>
                <w14:textFill>
                  <w14:solidFill>
                    <w14:schemeClr w14:val="tx1"/>
                  </w14:solidFill>
                </w14:textFill>
              </w:rPr>
            </w:pPr>
            <w:r>
              <w:rPr>
                <w:rFonts w:hint="eastAsia" w:ascii="方正书宋_GBK" w:hAnsi="方正书宋_GBK" w:eastAsia="方正仿宋_GBK" w:cs="方正仿宋_GBK"/>
                <w:color w:val="000000" w:themeColor="text1"/>
                <w:sz w:val="18"/>
                <w:szCs w:val="18"/>
                <w:highlight w:val="none"/>
                <w:lang w:val="en-US" w:eastAsia="zh-CN"/>
                <w14:textFill>
                  <w14:solidFill>
                    <w14:schemeClr w14:val="tx1"/>
                  </w14:solidFill>
                </w14:textFill>
              </w:rPr>
              <w:t>实际</w:t>
            </w:r>
          </w:p>
          <w:p>
            <w:pPr>
              <w:keepNext w:val="0"/>
              <w:keepLines w:val="0"/>
              <w:pageBreakBefore w:val="0"/>
              <w:widowControl w:val="0"/>
              <w:kinsoku/>
              <w:wordWrap/>
              <w:overflowPunct w:val="0"/>
              <w:topLinePunct w:val="0"/>
              <w:autoSpaceDE/>
              <w:autoSpaceDN/>
              <w:bidi w:val="0"/>
              <w:adjustRightInd/>
              <w:snapToGrid/>
              <w:spacing w:line="200" w:lineRule="exact"/>
              <w:ind w:right="0" w:rightChars="0"/>
              <w:jc w:val="center"/>
              <w:textAlignment w:val="auto"/>
              <w:rPr>
                <w:rFonts w:hint="eastAsia" w:ascii="方正书宋_GBK" w:hAnsi="方正书宋_GBK" w:eastAsia="方正仿宋_GBK" w:cs="方正仿宋_GBK"/>
                <w:color w:val="000000" w:themeColor="text1"/>
                <w:sz w:val="18"/>
                <w:szCs w:val="18"/>
                <w:highlight w:val="none"/>
                <w:lang w:val="en-US" w:eastAsia="zh-CN"/>
                <w14:textFill>
                  <w14:solidFill>
                    <w14:schemeClr w14:val="tx1"/>
                  </w14:solidFill>
                </w14:textFill>
              </w:rPr>
            </w:pPr>
            <w:r>
              <w:rPr>
                <w:rFonts w:hint="eastAsia" w:ascii="方正书宋_GBK" w:hAnsi="方正书宋_GBK" w:eastAsia="方正仿宋_GBK" w:cs="方正仿宋_GBK"/>
                <w:color w:val="000000" w:themeColor="text1"/>
                <w:sz w:val="18"/>
                <w:szCs w:val="18"/>
                <w:highlight w:val="none"/>
                <w:lang w:val="en-US" w:eastAsia="zh-CN"/>
                <w14:textFill>
                  <w14:solidFill>
                    <w14:schemeClr w14:val="tx1"/>
                  </w14:solidFill>
                </w14:textFill>
              </w:rPr>
              <w:t>完成值</w:t>
            </w:r>
          </w:p>
        </w:tc>
        <w:tc>
          <w:tcPr>
            <w:tcW w:w="93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18"/>
                <w:szCs w:val="18"/>
                <w:highlight w:val="none"/>
                <w14:textFill>
                  <w14:solidFill>
                    <w14:schemeClr w14:val="tx1"/>
                  </w14:solidFill>
                </w14:textFill>
              </w:rPr>
              <w:t>分值</w:t>
            </w:r>
          </w:p>
        </w:tc>
        <w:tc>
          <w:tcPr>
            <w:tcW w:w="92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18"/>
                <w:szCs w:val="18"/>
                <w:highlight w:val="none"/>
                <w14:textFill>
                  <w14:solidFill>
                    <w14:schemeClr w14:val="tx1"/>
                  </w14:solidFill>
                </w14:textFill>
              </w:rPr>
              <w:t>得分</w:t>
            </w:r>
          </w:p>
        </w:tc>
        <w:tc>
          <w:tcPr>
            <w:tcW w:w="1423"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hanging="299"/>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z w:val="18"/>
                <w:szCs w:val="18"/>
                <w:highlight w:val="none"/>
                <w:lang w:val="en-US" w:eastAsia="zh-CN"/>
                <w14:textFill>
                  <w14:solidFill>
                    <w14:schemeClr w14:val="tx1"/>
                  </w14:solidFill>
                </w14:textFill>
              </w:rPr>
              <w:t xml:space="preserve">   </w:t>
            </w:r>
            <w:r>
              <w:rPr>
                <w:rFonts w:hint="eastAsia" w:ascii="方正书宋_GBK" w:hAnsi="方正书宋_GBK" w:eastAsia="方正仿宋_GBK" w:cs="方正仿宋_GBK"/>
                <w:color w:val="000000" w:themeColor="text1"/>
                <w:sz w:val="18"/>
                <w:szCs w:val="18"/>
                <w:highlight w:val="none"/>
                <w14:textFill>
                  <w14:solidFill>
                    <w14:schemeClr w14:val="tx1"/>
                  </w14:solidFill>
                </w14:textFill>
              </w:rPr>
              <w:t>偏差原因分析</w:t>
            </w:r>
          </w:p>
          <w:p>
            <w:pPr>
              <w:keepNext w:val="0"/>
              <w:keepLines w:val="0"/>
              <w:pageBreakBefore w:val="0"/>
              <w:widowControl w:val="0"/>
              <w:kinsoku/>
              <w:wordWrap/>
              <w:overflowPunct w:val="0"/>
              <w:topLinePunct w:val="0"/>
              <w:autoSpaceDE/>
              <w:autoSpaceDN/>
              <w:bidi w:val="0"/>
              <w:adjustRightInd/>
              <w:snapToGrid/>
              <w:spacing w:line="200" w:lineRule="exact"/>
              <w:ind w:left="0" w:right="0" w:rightChars="0" w:hanging="299"/>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z w:val="18"/>
                <w:szCs w:val="18"/>
                <w:highlight w:val="none"/>
                <w:lang w:val="en-US" w:eastAsia="zh-CN"/>
                <w14:textFill>
                  <w14:solidFill>
                    <w14:schemeClr w14:val="tx1"/>
                  </w14:solidFill>
                </w14:textFill>
              </w:rPr>
              <w:t xml:space="preserve">   </w:t>
            </w:r>
            <w:r>
              <w:rPr>
                <w:rFonts w:hint="eastAsia" w:ascii="方正书宋_GBK" w:hAnsi="方正书宋_GBK" w:eastAsia="方正仿宋_GBK" w:cs="方正仿宋_GBK"/>
                <w:color w:val="000000" w:themeColor="text1"/>
                <w:sz w:val="18"/>
                <w:szCs w:val="18"/>
                <w:highlight w:val="none"/>
                <w14:textFill>
                  <w14:solidFill>
                    <w14:schemeClr w14:val="tx1"/>
                  </w14:solidFill>
                </w14:textFill>
              </w:rPr>
              <w:t>及改进措施</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9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vMerge w:val="restart"/>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18"/>
                <w:szCs w:val="18"/>
                <w:highlight w:val="none"/>
                <w14:textFill>
                  <w14:solidFill>
                    <w14:schemeClr w14:val="tx1"/>
                  </w14:solidFill>
                </w14:textFill>
              </w:rPr>
              <w:t>成本指标</w:t>
            </w:r>
          </w:p>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8"/>
                <w:sz w:val="18"/>
                <w:szCs w:val="18"/>
                <w:highlight w:val="none"/>
                <w:lang w:eastAsia="zh-CN"/>
                <w14:textFill>
                  <w14:solidFill>
                    <w14:schemeClr w14:val="tx1"/>
                  </w14:solidFill>
                </w14:textFill>
              </w:rPr>
              <w:t>（</w:t>
            </w:r>
            <w:r>
              <w:rPr>
                <w:rFonts w:hint="eastAsia" w:ascii="方正书宋_GBK" w:hAnsi="方正书宋_GBK" w:eastAsia="方正仿宋_GBK" w:cs="方正仿宋_GBK"/>
                <w:color w:val="000000" w:themeColor="text1"/>
                <w:spacing w:val="8"/>
                <w:sz w:val="18"/>
                <w:szCs w:val="18"/>
                <w:highlight w:val="none"/>
                <w14:textFill>
                  <w14:solidFill>
                    <w14:schemeClr w14:val="tx1"/>
                  </w14:solidFill>
                </w14:textFill>
              </w:rPr>
              <w:t>20分</w:t>
            </w:r>
            <w:r>
              <w:rPr>
                <w:rFonts w:hint="eastAsia" w:ascii="方正书宋_GBK" w:hAnsi="方正书宋_GBK" w:eastAsia="方正仿宋_GBK" w:cs="方正仿宋_GBK"/>
                <w:color w:val="000000" w:themeColor="text1"/>
                <w:spacing w:val="8"/>
                <w:sz w:val="18"/>
                <w:szCs w:val="18"/>
                <w:highlight w:val="none"/>
                <w:lang w:eastAsia="zh-CN"/>
                <w14:textFill>
                  <w14:solidFill>
                    <w14:schemeClr w14:val="tx1"/>
                  </w14:solidFill>
                </w14:textFill>
              </w:rPr>
              <w:t>）</w:t>
            </w:r>
          </w:p>
        </w:tc>
        <w:tc>
          <w:tcPr>
            <w:tcW w:w="1292"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18"/>
                <w:szCs w:val="18"/>
                <w:highlight w:val="none"/>
                <w14:textFill>
                  <w14:solidFill>
                    <w14:schemeClr w14:val="tx1"/>
                  </w14:solidFill>
                </w14:textFill>
              </w:rPr>
              <w:t>经济成本</w:t>
            </w:r>
          </w:p>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18"/>
                <w:szCs w:val="18"/>
                <w:highlight w:val="none"/>
                <w14:textFill>
                  <w14:solidFill>
                    <w14:schemeClr w14:val="tx1"/>
                  </w14:solidFill>
                </w14:textFill>
              </w:rPr>
              <w:t>指标</w:t>
            </w: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1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423"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5" w:hRule="atLeast"/>
          <w:jc w:val="center"/>
        </w:trPr>
        <w:tc>
          <w:tcPr>
            <w:tcW w:w="9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292"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firstLine="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z w:val="18"/>
                <w:szCs w:val="18"/>
                <w:highlight w:val="none"/>
                <w14:textFill>
                  <w14:solidFill>
                    <w14:schemeClr w14:val="tx1"/>
                  </w14:solidFill>
                </w14:textFill>
              </w:rPr>
              <w:t>社会成本指标</w:t>
            </w: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1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423"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61" w:hRule="atLeast"/>
          <w:jc w:val="center"/>
        </w:trPr>
        <w:tc>
          <w:tcPr>
            <w:tcW w:w="9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292"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18"/>
                <w:szCs w:val="18"/>
                <w:highlight w:val="none"/>
                <w14:textFill>
                  <w14:solidFill>
                    <w14:schemeClr w14:val="tx1"/>
                  </w14:solidFill>
                </w14:textFill>
              </w:rPr>
              <w:t>生态环境成本</w:t>
            </w:r>
          </w:p>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18"/>
                <w:szCs w:val="18"/>
                <w:highlight w:val="none"/>
                <w14:textFill>
                  <w14:solidFill>
                    <w14:schemeClr w14:val="tx1"/>
                  </w14:solidFill>
                </w14:textFill>
              </w:rPr>
              <w:t>指标</w:t>
            </w:r>
          </w:p>
        </w:tc>
        <w:tc>
          <w:tcPr>
            <w:tcW w:w="92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6"/>
                <w:position w:val="2"/>
                <w:sz w:val="18"/>
                <w:szCs w:val="18"/>
                <w:highlight w:val="none"/>
                <w14:textFill>
                  <w14:solidFill>
                    <w14:schemeClr w14:val="tx1"/>
                  </w14:solidFill>
                </w14:textFill>
              </w:rPr>
              <w:t>……</w:t>
            </w:r>
          </w:p>
        </w:tc>
        <w:tc>
          <w:tcPr>
            <w:tcW w:w="93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1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423"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vMerge w:val="restart"/>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40" w:lineRule="exact"/>
              <w:ind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18"/>
                <w:szCs w:val="18"/>
                <w:highlight w:val="none"/>
                <w14:textFill>
                  <w14:solidFill>
                    <w14:schemeClr w14:val="tx1"/>
                  </w14:solidFill>
                </w14:textFill>
              </w:rPr>
              <w:t>产出指标</w:t>
            </w:r>
          </w:p>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8"/>
                <w:sz w:val="18"/>
                <w:szCs w:val="18"/>
                <w:highlight w:val="none"/>
                <w:lang w:eastAsia="zh-CN"/>
                <w14:textFill>
                  <w14:solidFill>
                    <w14:schemeClr w14:val="tx1"/>
                  </w14:solidFill>
                </w14:textFill>
              </w:rPr>
              <w:t>（</w:t>
            </w:r>
            <w:r>
              <w:rPr>
                <w:rFonts w:hint="eastAsia" w:ascii="方正书宋_GBK" w:hAnsi="方正书宋_GBK" w:eastAsia="方正仿宋_GBK" w:cs="方正仿宋_GBK"/>
                <w:color w:val="000000" w:themeColor="text1"/>
                <w:spacing w:val="8"/>
                <w:sz w:val="18"/>
                <w:szCs w:val="18"/>
                <w:highlight w:val="none"/>
                <w14:textFill>
                  <w14:solidFill>
                    <w14:schemeClr w14:val="tx1"/>
                  </w14:solidFill>
                </w14:textFill>
              </w:rPr>
              <w:t>30分</w:t>
            </w:r>
            <w:r>
              <w:rPr>
                <w:rFonts w:hint="eastAsia" w:ascii="方正书宋_GBK" w:hAnsi="方正书宋_GBK" w:eastAsia="方正仿宋_GBK" w:cs="方正仿宋_GBK"/>
                <w:color w:val="000000" w:themeColor="text1"/>
                <w:spacing w:val="8"/>
                <w:sz w:val="18"/>
                <w:szCs w:val="18"/>
                <w:highlight w:val="none"/>
                <w:lang w:eastAsia="zh-CN"/>
                <w14:textFill>
                  <w14:solidFill>
                    <w14:schemeClr w14:val="tx1"/>
                  </w14:solidFill>
                </w14:textFill>
              </w:rPr>
              <w:t>）</w:t>
            </w:r>
          </w:p>
        </w:tc>
        <w:tc>
          <w:tcPr>
            <w:tcW w:w="1292" w:type="dxa"/>
            <w:vMerge w:val="restart"/>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18"/>
                <w:szCs w:val="18"/>
                <w:highlight w:val="none"/>
                <w14:textFill>
                  <w14:solidFill>
                    <w14:schemeClr w14:val="tx1"/>
                  </w14:solidFill>
                </w14:textFill>
              </w:rPr>
              <w:t>数量指标</w:t>
            </w: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1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423"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292"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6"/>
                <w:sz w:val="18"/>
                <w:szCs w:val="18"/>
                <w:highlight w:val="none"/>
                <w14:textFill>
                  <w14:solidFill>
                    <w14:schemeClr w14:val="tx1"/>
                  </w14:solidFill>
                </w14:textFill>
              </w:rPr>
              <w:t>……</w:t>
            </w:r>
          </w:p>
        </w:tc>
        <w:tc>
          <w:tcPr>
            <w:tcW w:w="93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1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423"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292" w:type="dxa"/>
            <w:vMerge w:val="restart"/>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18"/>
                <w:szCs w:val="18"/>
                <w:highlight w:val="none"/>
                <w14:textFill>
                  <w14:solidFill>
                    <w14:schemeClr w14:val="tx1"/>
                  </w14:solidFill>
                </w14:textFill>
              </w:rPr>
              <w:t>质量指标</w:t>
            </w: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1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423"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292"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6"/>
                <w:sz w:val="18"/>
                <w:szCs w:val="18"/>
                <w:highlight w:val="none"/>
                <w14:textFill>
                  <w14:solidFill>
                    <w14:schemeClr w14:val="tx1"/>
                  </w14:solidFill>
                </w14:textFill>
              </w:rPr>
              <w:t>……</w:t>
            </w:r>
          </w:p>
        </w:tc>
        <w:tc>
          <w:tcPr>
            <w:tcW w:w="93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1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423"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292" w:type="dxa"/>
            <w:vMerge w:val="restart"/>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1"/>
                <w:sz w:val="18"/>
                <w:szCs w:val="18"/>
                <w:highlight w:val="none"/>
                <w14:textFill>
                  <w14:solidFill>
                    <w14:schemeClr w14:val="tx1"/>
                  </w14:solidFill>
                </w14:textFill>
              </w:rPr>
              <w:t>时效指标</w:t>
            </w: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1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423"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292"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6"/>
                <w:position w:val="2"/>
                <w:sz w:val="18"/>
                <w:szCs w:val="18"/>
                <w:highlight w:val="none"/>
                <w14:textFill>
                  <w14:solidFill>
                    <w14:schemeClr w14:val="tx1"/>
                  </w14:solidFill>
                </w14:textFill>
              </w:rPr>
              <w:t>……</w:t>
            </w:r>
          </w:p>
        </w:tc>
        <w:tc>
          <w:tcPr>
            <w:tcW w:w="93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1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423"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vMerge w:val="restart"/>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p>
            <w:pPr>
              <w:keepNext w:val="0"/>
              <w:keepLines w:val="0"/>
              <w:pageBreakBefore w:val="0"/>
              <w:widowControl w:val="0"/>
              <w:kinsoku/>
              <w:wordWrap/>
              <w:overflowPunct w:val="0"/>
              <w:topLinePunct w:val="0"/>
              <w:autoSpaceDE/>
              <w:autoSpaceDN/>
              <w:bidi w:val="0"/>
              <w:adjustRightInd/>
              <w:snapToGrid/>
              <w:spacing w:line="240" w:lineRule="exact"/>
              <w:ind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1"/>
                <w:sz w:val="18"/>
                <w:szCs w:val="18"/>
                <w:highlight w:val="none"/>
                <w14:textFill>
                  <w14:solidFill>
                    <w14:schemeClr w14:val="tx1"/>
                  </w14:solidFill>
                </w14:textFill>
              </w:rPr>
              <w:t>效益指标</w:t>
            </w:r>
          </w:p>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8"/>
                <w:sz w:val="18"/>
                <w:szCs w:val="18"/>
                <w:highlight w:val="none"/>
                <w:lang w:eastAsia="zh-CN"/>
                <w14:textFill>
                  <w14:solidFill>
                    <w14:schemeClr w14:val="tx1"/>
                  </w14:solidFill>
                </w14:textFill>
              </w:rPr>
              <w:t>（</w:t>
            </w:r>
            <w:r>
              <w:rPr>
                <w:rFonts w:hint="eastAsia" w:ascii="方正书宋_GBK" w:hAnsi="方正书宋_GBK" w:eastAsia="方正仿宋_GBK" w:cs="方正仿宋_GBK"/>
                <w:color w:val="000000" w:themeColor="text1"/>
                <w:spacing w:val="8"/>
                <w:sz w:val="18"/>
                <w:szCs w:val="18"/>
                <w:highlight w:val="none"/>
                <w14:textFill>
                  <w14:solidFill>
                    <w14:schemeClr w14:val="tx1"/>
                  </w14:solidFill>
                </w14:textFill>
              </w:rPr>
              <w:t>30分</w:t>
            </w:r>
            <w:r>
              <w:rPr>
                <w:rFonts w:hint="eastAsia" w:ascii="方正书宋_GBK" w:hAnsi="方正书宋_GBK" w:eastAsia="方正仿宋_GBK" w:cs="方正仿宋_GBK"/>
                <w:color w:val="000000" w:themeColor="text1"/>
                <w:spacing w:val="8"/>
                <w:sz w:val="18"/>
                <w:szCs w:val="18"/>
                <w:highlight w:val="none"/>
                <w:lang w:eastAsia="zh-CN"/>
                <w14:textFill>
                  <w14:solidFill>
                    <w14:schemeClr w14:val="tx1"/>
                  </w14:solidFill>
                </w14:textFill>
              </w:rPr>
              <w:t>）</w:t>
            </w:r>
          </w:p>
        </w:tc>
        <w:tc>
          <w:tcPr>
            <w:tcW w:w="1292" w:type="dxa"/>
            <w:vMerge w:val="restart"/>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18"/>
                <w:szCs w:val="18"/>
                <w:highlight w:val="none"/>
                <w14:textFill>
                  <w14:solidFill>
                    <w14:schemeClr w14:val="tx1"/>
                  </w14:solidFill>
                </w14:textFill>
              </w:rPr>
              <w:t>经济效益指标</w:t>
            </w: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1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423"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292"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6"/>
                <w:position w:val="2"/>
                <w:sz w:val="18"/>
                <w:szCs w:val="18"/>
                <w:highlight w:val="none"/>
                <w14:textFill>
                  <w14:solidFill>
                    <w14:schemeClr w14:val="tx1"/>
                  </w14:solidFill>
                </w14:textFill>
              </w:rPr>
              <w:t>……</w:t>
            </w:r>
          </w:p>
        </w:tc>
        <w:tc>
          <w:tcPr>
            <w:tcW w:w="93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1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423"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292" w:type="dxa"/>
            <w:vMerge w:val="restart"/>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18"/>
                <w:szCs w:val="18"/>
                <w:highlight w:val="none"/>
                <w14:textFill>
                  <w14:solidFill>
                    <w14:schemeClr w14:val="tx1"/>
                  </w14:solidFill>
                </w14:textFill>
              </w:rPr>
              <w:t>社会效益指标</w:t>
            </w: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1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423"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292"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6"/>
                <w:position w:val="2"/>
                <w:sz w:val="18"/>
                <w:szCs w:val="18"/>
                <w:highlight w:val="none"/>
                <w14:textFill>
                  <w14:solidFill>
                    <w14:schemeClr w14:val="tx1"/>
                  </w14:solidFill>
                </w14:textFill>
              </w:rPr>
              <w:t>……</w:t>
            </w:r>
          </w:p>
        </w:tc>
        <w:tc>
          <w:tcPr>
            <w:tcW w:w="93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1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423"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292" w:type="dxa"/>
            <w:vMerge w:val="restart"/>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2"/>
                <w:sz w:val="18"/>
                <w:szCs w:val="18"/>
                <w:highlight w:val="none"/>
                <w14:textFill>
                  <w14:solidFill>
                    <w14:schemeClr w14:val="tx1"/>
                  </w14:solidFill>
                </w14:textFill>
              </w:rPr>
              <w:t>生态效益指标</w:t>
            </w: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1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423"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292"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6"/>
                <w:position w:val="2"/>
                <w:sz w:val="18"/>
                <w:szCs w:val="18"/>
                <w:highlight w:val="none"/>
                <w14:textFill>
                  <w14:solidFill>
                    <w14:schemeClr w14:val="tx1"/>
                  </w14:solidFill>
                </w14:textFill>
              </w:rPr>
              <w:t>……</w:t>
            </w:r>
          </w:p>
        </w:tc>
        <w:tc>
          <w:tcPr>
            <w:tcW w:w="93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1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423"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292" w:type="dxa"/>
            <w:vMerge w:val="restart"/>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right="0" w:rightChars="0"/>
              <w:jc w:val="center"/>
              <w:textAlignment w:val="auto"/>
              <w:rPr>
                <w:rFonts w:hint="eastAsia" w:ascii="方正书宋_GBK" w:hAnsi="方正书宋_GBK" w:eastAsia="方正仿宋_GBK" w:cs="方正仿宋_GBK"/>
                <w:color w:val="000000" w:themeColor="text1"/>
                <w:sz w:val="18"/>
                <w:szCs w:val="18"/>
                <w:highlight w:val="none"/>
                <w:lang w:val="en-US" w:eastAsia="zh-CN"/>
                <w14:textFill>
                  <w14:solidFill>
                    <w14:schemeClr w14:val="tx1"/>
                  </w14:solidFill>
                </w14:textFill>
              </w:rPr>
            </w:pPr>
            <w:r>
              <w:rPr>
                <w:rFonts w:hint="eastAsia" w:ascii="方正书宋_GBK" w:hAnsi="方正书宋_GBK" w:eastAsia="方正仿宋_GBK" w:cs="方正仿宋_GBK"/>
                <w:color w:val="000000" w:themeColor="text1"/>
                <w:sz w:val="18"/>
                <w:szCs w:val="18"/>
                <w:highlight w:val="none"/>
                <w:lang w:val="en-US" w:eastAsia="zh-CN"/>
                <w14:textFill>
                  <w14:solidFill>
                    <w14:schemeClr w14:val="tx1"/>
                  </w14:solidFill>
                </w14:textFill>
              </w:rPr>
              <w:t>可持续</w:t>
            </w:r>
          </w:p>
          <w:p>
            <w:pPr>
              <w:keepNext w:val="0"/>
              <w:keepLines w:val="0"/>
              <w:pageBreakBefore w:val="0"/>
              <w:widowControl w:val="0"/>
              <w:kinsoku/>
              <w:wordWrap/>
              <w:overflowPunct w:val="0"/>
              <w:topLinePunct w:val="0"/>
              <w:autoSpaceDE/>
              <w:autoSpaceDN/>
              <w:bidi w:val="0"/>
              <w:adjustRightInd/>
              <w:snapToGrid/>
              <w:spacing w:line="280" w:lineRule="exact"/>
              <w:ind w:right="0" w:rightChars="0"/>
              <w:jc w:val="center"/>
              <w:textAlignment w:val="auto"/>
              <w:rPr>
                <w:rFonts w:hint="eastAsia" w:ascii="方正书宋_GBK" w:hAnsi="方正书宋_GBK" w:eastAsia="方正仿宋_GBK" w:cs="方正仿宋_GBK"/>
                <w:color w:val="000000" w:themeColor="text1"/>
                <w:sz w:val="18"/>
                <w:szCs w:val="18"/>
                <w:highlight w:val="none"/>
                <w:lang w:val="en-US" w:eastAsia="zh-CN"/>
                <w14:textFill>
                  <w14:solidFill>
                    <w14:schemeClr w14:val="tx1"/>
                  </w14:solidFill>
                </w14:textFill>
              </w:rPr>
            </w:pPr>
            <w:r>
              <w:rPr>
                <w:rFonts w:hint="eastAsia" w:ascii="方正书宋_GBK" w:hAnsi="方正书宋_GBK" w:eastAsia="方正仿宋_GBK" w:cs="方正仿宋_GBK"/>
                <w:color w:val="000000" w:themeColor="text1"/>
                <w:sz w:val="18"/>
                <w:szCs w:val="18"/>
                <w:highlight w:val="none"/>
                <w:lang w:val="en-US" w:eastAsia="zh-CN"/>
                <w14:textFill>
                  <w14:solidFill>
                    <w14:schemeClr w14:val="tx1"/>
                  </w14:solidFill>
                </w14:textFill>
              </w:rPr>
              <w:t>影响指标</w:t>
            </w: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1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423"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292"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6"/>
                <w:position w:val="1"/>
                <w:sz w:val="18"/>
                <w:szCs w:val="18"/>
                <w:highlight w:val="none"/>
                <w14:textFill>
                  <w14:solidFill>
                    <w14:schemeClr w14:val="tx1"/>
                  </w14:solidFill>
                </w14:textFill>
              </w:rPr>
              <w:t>……</w:t>
            </w:r>
          </w:p>
        </w:tc>
        <w:tc>
          <w:tcPr>
            <w:tcW w:w="93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1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423"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9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vMerge w:val="restart"/>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pacing w:val="3"/>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18"/>
                <w:szCs w:val="18"/>
                <w:highlight w:val="none"/>
                <w14:textFill>
                  <w14:solidFill>
                    <w14:schemeClr w14:val="tx1"/>
                  </w14:solidFill>
                </w14:textFill>
              </w:rPr>
              <w:t>满意度</w:t>
            </w:r>
          </w:p>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3"/>
                <w:sz w:val="18"/>
                <w:szCs w:val="18"/>
                <w:highlight w:val="none"/>
                <w14:textFill>
                  <w14:solidFill>
                    <w14:schemeClr w14:val="tx1"/>
                  </w14:solidFill>
                </w14:textFill>
              </w:rPr>
              <w:t>指</w:t>
            </w:r>
            <w:r>
              <w:rPr>
                <w:rFonts w:hint="eastAsia" w:ascii="方正书宋_GBK" w:hAnsi="方正书宋_GBK" w:eastAsia="方正仿宋_GBK" w:cs="方正仿宋_GBK"/>
                <w:color w:val="000000" w:themeColor="text1"/>
                <w:sz w:val="18"/>
                <w:szCs w:val="18"/>
                <w:highlight w:val="none"/>
                <w14:textFill>
                  <w14:solidFill>
                    <w14:schemeClr w14:val="tx1"/>
                  </w14:solidFill>
                </w14:textFill>
              </w:rPr>
              <w:t>标</w:t>
            </w:r>
          </w:p>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8"/>
                <w:sz w:val="18"/>
                <w:szCs w:val="18"/>
                <w:highlight w:val="none"/>
                <w:lang w:eastAsia="zh-CN"/>
                <w14:textFill>
                  <w14:solidFill>
                    <w14:schemeClr w14:val="tx1"/>
                  </w14:solidFill>
                </w14:textFill>
              </w:rPr>
              <w:t>（</w:t>
            </w:r>
            <w:r>
              <w:rPr>
                <w:rFonts w:hint="eastAsia" w:ascii="方正书宋_GBK" w:hAnsi="方正书宋_GBK" w:eastAsia="方正仿宋_GBK" w:cs="方正仿宋_GBK"/>
                <w:color w:val="000000" w:themeColor="text1"/>
                <w:spacing w:val="8"/>
                <w:sz w:val="18"/>
                <w:szCs w:val="18"/>
                <w:highlight w:val="none"/>
                <w14:textFill>
                  <w14:solidFill>
                    <w14:schemeClr w14:val="tx1"/>
                  </w14:solidFill>
                </w14:textFill>
              </w:rPr>
              <w:t>10分</w:t>
            </w:r>
            <w:r>
              <w:rPr>
                <w:rFonts w:hint="eastAsia" w:ascii="方正书宋_GBK" w:hAnsi="方正书宋_GBK" w:eastAsia="方正仿宋_GBK" w:cs="方正仿宋_GBK"/>
                <w:color w:val="000000" w:themeColor="text1"/>
                <w:spacing w:val="8"/>
                <w:sz w:val="18"/>
                <w:szCs w:val="18"/>
                <w:highlight w:val="none"/>
                <w:lang w:eastAsia="zh-CN"/>
                <w14:textFill>
                  <w14:solidFill>
                    <w14:schemeClr w14:val="tx1"/>
                  </w14:solidFill>
                </w14:textFill>
              </w:rPr>
              <w:t>）</w:t>
            </w:r>
          </w:p>
        </w:tc>
        <w:tc>
          <w:tcPr>
            <w:tcW w:w="1292" w:type="dxa"/>
            <w:vMerge w:val="restart"/>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right="0" w:rightChars="0"/>
              <w:jc w:val="center"/>
              <w:textAlignment w:val="auto"/>
              <w:rPr>
                <w:rFonts w:hint="eastAsia" w:ascii="方正书宋_GBK" w:hAnsi="方正书宋_GBK" w:eastAsia="方正仿宋_GBK" w:cs="方正仿宋_GBK"/>
                <w:color w:val="000000" w:themeColor="text1"/>
                <w:sz w:val="18"/>
                <w:szCs w:val="18"/>
                <w:highlight w:val="none"/>
                <w:lang w:val="en-US" w:eastAsia="zh-CN"/>
                <w14:textFill>
                  <w14:solidFill>
                    <w14:schemeClr w14:val="tx1"/>
                  </w14:solidFill>
                </w14:textFill>
              </w:rPr>
            </w:pPr>
            <w:r>
              <w:rPr>
                <w:rFonts w:hint="eastAsia" w:ascii="方正书宋_GBK" w:hAnsi="方正书宋_GBK" w:eastAsia="方正仿宋_GBK" w:cs="方正仿宋_GBK"/>
                <w:color w:val="000000" w:themeColor="text1"/>
                <w:sz w:val="18"/>
                <w:szCs w:val="18"/>
                <w:highlight w:val="none"/>
                <w:lang w:val="en-US" w:eastAsia="zh-CN"/>
                <w14:textFill>
                  <w14:solidFill>
                    <w14:schemeClr w14:val="tx1"/>
                  </w14:solidFill>
                </w14:textFill>
              </w:rPr>
              <w:t>服务对象</w:t>
            </w:r>
          </w:p>
          <w:p>
            <w:pPr>
              <w:keepNext w:val="0"/>
              <w:keepLines w:val="0"/>
              <w:pageBreakBefore w:val="0"/>
              <w:widowControl w:val="0"/>
              <w:kinsoku/>
              <w:wordWrap/>
              <w:overflowPunct w:val="0"/>
              <w:topLinePunct w:val="0"/>
              <w:autoSpaceDE/>
              <w:autoSpaceDN/>
              <w:bidi w:val="0"/>
              <w:adjustRightInd/>
              <w:snapToGrid/>
              <w:spacing w:line="280" w:lineRule="exact"/>
              <w:ind w:right="0" w:rightChars="0"/>
              <w:jc w:val="center"/>
              <w:textAlignment w:val="auto"/>
              <w:rPr>
                <w:rFonts w:hint="eastAsia" w:ascii="方正书宋_GBK" w:hAnsi="方正书宋_GBK" w:eastAsia="方正仿宋_GBK" w:cs="方正仿宋_GBK"/>
                <w:color w:val="000000" w:themeColor="text1"/>
                <w:sz w:val="18"/>
                <w:szCs w:val="18"/>
                <w:highlight w:val="none"/>
                <w:lang w:val="en-US" w:eastAsia="zh-CN"/>
                <w14:textFill>
                  <w14:solidFill>
                    <w14:schemeClr w14:val="tx1"/>
                  </w14:solidFill>
                </w14:textFill>
              </w:rPr>
            </w:pPr>
            <w:r>
              <w:rPr>
                <w:rFonts w:hint="eastAsia" w:ascii="方正书宋_GBK" w:hAnsi="方正书宋_GBK" w:eastAsia="方正仿宋_GBK" w:cs="方正仿宋_GBK"/>
                <w:color w:val="000000" w:themeColor="text1"/>
                <w:sz w:val="18"/>
                <w:szCs w:val="18"/>
                <w:highlight w:val="none"/>
                <w:lang w:val="en-US" w:eastAsia="zh-CN"/>
                <w14:textFill>
                  <w14:solidFill>
                    <w14:schemeClr w14:val="tx1"/>
                  </w14:solidFill>
                </w14:textFill>
              </w:rPr>
              <w:t>满意度指标</w:t>
            </w: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1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423"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62" w:hRule="atLeast"/>
          <w:jc w:val="center"/>
        </w:trPr>
        <w:tc>
          <w:tcPr>
            <w:tcW w:w="930"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292" w:type="dxa"/>
            <w:vMerge w:val="continue"/>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6"/>
                <w:sz w:val="18"/>
                <w:szCs w:val="18"/>
                <w:highlight w:val="none"/>
                <w14:textFill>
                  <w14:solidFill>
                    <w14:schemeClr w14:val="tx1"/>
                  </w14:solidFill>
                </w14:textFill>
              </w:rPr>
              <w:t>……</w:t>
            </w:r>
          </w:p>
        </w:tc>
        <w:tc>
          <w:tcPr>
            <w:tcW w:w="93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17"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3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423"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66" w:hRule="atLeast"/>
          <w:jc w:val="center"/>
        </w:trPr>
        <w:tc>
          <w:tcPr>
            <w:tcW w:w="5936" w:type="dxa"/>
            <w:gridSpan w:val="6"/>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firstLine="188" w:firstLineChars="10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4"/>
                <w:sz w:val="18"/>
                <w:szCs w:val="18"/>
                <w:highlight w:val="none"/>
                <w14:textFill>
                  <w14:solidFill>
                    <w14:schemeClr w14:val="tx1"/>
                  </w14:solidFill>
                </w14:textFill>
              </w:rPr>
              <w:t>总分</w:t>
            </w:r>
          </w:p>
        </w:tc>
        <w:tc>
          <w:tcPr>
            <w:tcW w:w="935"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center"/>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r>
              <w:rPr>
                <w:rFonts w:hint="eastAsia" w:ascii="方正书宋_GBK" w:hAnsi="方正书宋_GBK" w:eastAsia="方正仿宋_GBK" w:cs="方正仿宋_GBK"/>
                <w:color w:val="000000" w:themeColor="text1"/>
                <w:spacing w:val="-6"/>
                <w:sz w:val="18"/>
                <w:szCs w:val="18"/>
                <w:highlight w:val="none"/>
                <w14:textFill>
                  <w14:solidFill>
                    <w14:schemeClr w14:val="tx1"/>
                  </w14:solidFill>
                </w14:textFill>
              </w:rPr>
              <w:t>100</w:t>
            </w:r>
          </w:p>
        </w:tc>
        <w:tc>
          <w:tcPr>
            <w:tcW w:w="925"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c>
          <w:tcPr>
            <w:tcW w:w="1423" w:type="dxa"/>
            <w:tcBorders>
              <w:tl2br w:val="nil"/>
              <w:tr2bl w:val="nil"/>
            </w:tcBorders>
            <w:vAlign w:val="center"/>
          </w:tcPr>
          <w:p>
            <w:pPr>
              <w:pStyle w:val="14"/>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14:textFill>
                  <w14:solidFill>
                    <w14:schemeClr w14:val="tx1"/>
                  </w14:solidFill>
                </w14:textFill>
              </w:rPr>
            </w:pPr>
          </w:p>
        </w:tc>
      </w:tr>
    </w:tbl>
    <w:p>
      <w:pPr>
        <w:keepNext w:val="0"/>
        <w:keepLines w:val="0"/>
        <w:pageBreakBefore w:val="0"/>
        <w:widowControl w:val="0"/>
        <w:kinsoku/>
        <w:wordWrap/>
        <w:overflowPunct w:val="0"/>
        <w:topLinePunct w:val="0"/>
        <w:autoSpaceDE/>
        <w:autoSpaceDN/>
        <w:bidi w:val="0"/>
        <w:adjustRightInd/>
        <w:snapToGrid/>
        <w:spacing w:line="280" w:lineRule="exact"/>
        <w:ind w:left="0" w:right="0" w:rightChars="0"/>
        <w:jc w:val="both"/>
        <w:textAlignment w:val="auto"/>
        <w:rPr>
          <w:rFonts w:hint="eastAsia" w:ascii="方正书宋_GBK" w:hAnsi="方正书宋_GBK" w:eastAsia="方正仿宋_GBK" w:cs="方正仿宋_GBK"/>
          <w:color w:val="000000" w:themeColor="text1"/>
          <w:sz w:val="18"/>
          <w:szCs w:val="18"/>
          <w:highlight w:val="none"/>
          <w:lang w:eastAsia="zh-CN"/>
          <w14:textFill>
            <w14:solidFill>
              <w14:schemeClr w14:val="tx1"/>
            </w14:solidFill>
          </w14:textFill>
        </w:rPr>
        <w:sectPr>
          <w:footerReference r:id="rId3" w:type="default"/>
          <w:pgSz w:w="11900" w:h="16820"/>
          <w:pgMar w:top="2098" w:right="1587" w:bottom="1984" w:left="1587" w:header="1134" w:footer="1531" w:gutter="0"/>
          <w:pgBorders>
            <w:top w:val="none" w:sz="0" w:space="0"/>
            <w:left w:val="none" w:sz="0" w:space="0"/>
            <w:bottom w:val="none" w:sz="0" w:space="0"/>
            <w:right w:val="none" w:sz="0" w:space="0"/>
          </w:pgBorders>
          <w:pgNumType w:fmt="decimal"/>
          <w:cols w:space="0" w:num="1"/>
          <w:rtlGutter w:val="0"/>
          <w:docGrid w:linePitch="0" w:charSpace="0"/>
        </w:sectPr>
      </w:pPr>
      <w:r>
        <w:rPr>
          <w:rFonts w:hint="eastAsia" w:ascii="方正书宋_GBK" w:hAnsi="方正书宋_GBK" w:eastAsia="方正仿宋_GBK" w:cs="方正仿宋_GBK"/>
          <w:color w:val="000000" w:themeColor="text1"/>
          <w:spacing w:val="1"/>
          <w:sz w:val="18"/>
          <w:szCs w:val="18"/>
          <w:highlight w:val="none"/>
          <w14:textFill>
            <w14:solidFill>
              <w14:schemeClr w14:val="tx1"/>
            </w14:solidFill>
          </w14:textFill>
        </w:rPr>
        <w:t>填表人：</w:t>
      </w:r>
      <w:r>
        <w:rPr>
          <w:rFonts w:hint="eastAsia" w:ascii="方正书宋_GBK" w:hAnsi="方正书宋_GBK" w:eastAsia="方正仿宋_GBK" w:cs="方正仿宋_GBK"/>
          <w:color w:val="000000" w:themeColor="text1"/>
          <w:spacing w:val="17"/>
          <w:sz w:val="18"/>
          <w:szCs w:val="18"/>
          <w:highlight w:val="none"/>
          <w14:textFill>
            <w14:solidFill>
              <w14:schemeClr w14:val="tx1"/>
            </w14:solidFill>
          </w14:textFill>
        </w:rPr>
        <w:t xml:space="preserve">       </w:t>
      </w:r>
      <w:r>
        <w:rPr>
          <w:rFonts w:hint="eastAsia" w:ascii="方正书宋_GBK" w:hAnsi="方正书宋_GBK" w:eastAsia="方正仿宋_GBK" w:cs="方正仿宋_GBK"/>
          <w:color w:val="000000" w:themeColor="text1"/>
          <w:spacing w:val="17"/>
          <w:sz w:val="18"/>
          <w:szCs w:val="18"/>
          <w:highlight w:val="none"/>
          <w:lang w:val="en-US" w:eastAsia="zh-CN"/>
          <w14:textFill>
            <w14:solidFill>
              <w14:schemeClr w14:val="tx1"/>
            </w14:solidFill>
          </w14:textFill>
        </w:rPr>
        <w:t xml:space="preserve">             </w:t>
      </w:r>
      <w:r>
        <w:rPr>
          <w:rFonts w:hint="eastAsia" w:ascii="方正书宋_GBK" w:hAnsi="方正书宋_GBK" w:eastAsia="方正仿宋_GBK" w:cs="方正仿宋_GBK"/>
          <w:color w:val="000000" w:themeColor="text1"/>
          <w:spacing w:val="1"/>
          <w:sz w:val="18"/>
          <w:szCs w:val="18"/>
          <w:highlight w:val="none"/>
          <w14:textFill>
            <w14:solidFill>
              <w14:schemeClr w14:val="tx1"/>
            </w14:solidFill>
          </w14:textFill>
        </w:rPr>
        <w:t xml:space="preserve">填报日期：           </w:t>
      </w:r>
      <w:r>
        <w:rPr>
          <w:rFonts w:hint="eastAsia" w:ascii="方正书宋_GBK" w:hAnsi="方正书宋_GBK" w:eastAsia="方正仿宋_GBK" w:cs="方正仿宋_GBK"/>
          <w:color w:val="000000" w:themeColor="text1"/>
          <w:spacing w:val="1"/>
          <w:sz w:val="18"/>
          <w:szCs w:val="18"/>
          <w:highlight w:val="none"/>
          <w:lang w:val="en-US" w:eastAsia="zh-CN"/>
          <w14:textFill>
            <w14:solidFill>
              <w14:schemeClr w14:val="tx1"/>
            </w14:solidFill>
          </w14:textFill>
        </w:rPr>
        <w:t xml:space="preserve">             </w:t>
      </w:r>
      <w:r>
        <w:rPr>
          <w:rFonts w:hint="eastAsia" w:ascii="方正书宋_GBK" w:hAnsi="方正书宋_GBK" w:eastAsia="方正仿宋_GBK" w:cs="方正仿宋_GBK"/>
          <w:color w:val="000000" w:themeColor="text1"/>
          <w:spacing w:val="1"/>
          <w:sz w:val="18"/>
          <w:szCs w:val="18"/>
          <w:highlight w:val="none"/>
          <w14:textFill>
            <w14:solidFill>
              <w14:schemeClr w14:val="tx1"/>
            </w14:solidFill>
          </w14:textFill>
        </w:rPr>
        <w:t>联系电话</w:t>
      </w:r>
      <w:r>
        <w:rPr>
          <w:rFonts w:hint="eastAsia" w:ascii="方正书宋_GBK" w:hAnsi="方正书宋_GBK" w:eastAsia="方正仿宋_GBK" w:cs="方正仿宋_GBK"/>
          <w:color w:val="000000" w:themeColor="text1"/>
          <w:spacing w:val="1"/>
          <w:sz w:val="18"/>
          <w:szCs w:val="18"/>
          <w:highlight w:val="none"/>
          <w:lang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before="131" w:line="560" w:lineRule="exact"/>
        <w:ind w:right="420" w:rightChars="200"/>
        <w:jc w:val="both"/>
        <w:textAlignment w:val="auto"/>
        <w:rPr>
          <w:rFonts w:hint="eastAsia" w:ascii="方正书宋_GBK" w:hAnsi="方正书宋_GBK" w:eastAsia="方正仿宋_GBK" w:cs="方正仿宋_GBK"/>
          <w:b w:val="0"/>
          <w:bCs w:val="0"/>
          <w:color w:val="000000" w:themeColor="text1"/>
          <w:spacing w:val="-8"/>
          <w:sz w:val="44"/>
          <w:szCs w:val="44"/>
          <w:highlight w:val="none"/>
          <w:lang w:val="en-US" w:eastAsia="zh-CN"/>
          <w14:textFill>
            <w14:solidFill>
              <w14:schemeClr w14:val="tx1"/>
            </w14:solidFill>
          </w14:textFill>
        </w:rPr>
      </w:pPr>
      <w:r>
        <w:rPr>
          <w:rFonts w:hint="eastAsia" w:ascii="方正书宋_GBK" w:hAnsi="方正书宋_GBK" w:eastAsia="方正仿宋_GBK" w:cs="方正仿宋_GBK"/>
          <w:b w:val="0"/>
          <w:bCs w:val="0"/>
          <w:color w:val="000000" w:themeColor="text1"/>
          <w:spacing w:val="-8"/>
          <w:sz w:val="30"/>
          <w:szCs w:val="30"/>
          <w:highlight w:val="none"/>
          <w:lang w:val="en-US" w:eastAsia="zh-CN"/>
          <w14:textFill>
            <w14:solidFill>
              <w14:schemeClr w14:val="tx1"/>
            </w14:solidFill>
          </w14:textFill>
        </w:rPr>
        <w:t>附件3：</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rPr>
          <w:rFonts w:hint="eastAsia" w:ascii="方正书宋_GBK" w:hAnsi="方正书宋_GBK" w:eastAsia="方正小标宋简体" w:cs="方正小标宋简体"/>
          <w:b w:val="0"/>
          <w:bCs w:val="0"/>
          <w:color w:val="000000" w:themeColor="text1"/>
          <w:sz w:val="44"/>
          <w:szCs w:val="44"/>
          <w:highlight w:val="none"/>
          <w:lang w:val="en-US" w:eastAsia="zh-CN"/>
          <w14:textFill>
            <w14:solidFill>
              <w14:schemeClr w14:val="tx1"/>
            </w14:solidFill>
          </w14:textFill>
        </w:rPr>
      </w:pPr>
      <w:r>
        <w:rPr>
          <w:rFonts w:hint="eastAsia" w:ascii="方正书宋_GBK" w:hAnsi="方正书宋_GBK" w:eastAsia="方正小标宋简体" w:cs="方正小标宋简体"/>
          <w:b w:val="0"/>
          <w:bCs w:val="0"/>
          <w:color w:val="000000" w:themeColor="text1"/>
          <w:sz w:val="44"/>
          <w:szCs w:val="44"/>
          <w:highlight w:val="none"/>
          <w:lang w:val="en-US" w:eastAsia="zh-CN"/>
          <w14:textFill>
            <w14:solidFill>
              <w14:schemeClr w14:val="tx1"/>
            </w14:solidFill>
          </w14:textFill>
        </w:rPr>
        <w:t>绩效自评复核工作评分表</w:t>
      </w:r>
    </w:p>
    <w:tbl>
      <w:tblPr>
        <w:tblStyle w:val="11"/>
        <w:tblpPr w:leftFromText="180" w:rightFromText="180" w:vertAnchor="text" w:horzAnchor="page" w:tblpXSpec="center" w:tblpY="295"/>
        <w:tblOverlap w:val="never"/>
        <w:tblW w:w="1455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10"/>
        <w:gridCol w:w="856"/>
        <w:gridCol w:w="584"/>
        <w:gridCol w:w="841"/>
        <w:gridCol w:w="600"/>
        <w:gridCol w:w="3477"/>
        <w:gridCol w:w="5328"/>
        <w:gridCol w:w="750"/>
        <w:gridCol w:w="160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510" w:type="dxa"/>
            <w:vMerge w:val="restart"/>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序号</w:t>
            </w:r>
          </w:p>
        </w:tc>
        <w:tc>
          <w:tcPr>
            <w:tcW w:w="1440" w:type="dxa"/>
            <w:gridSpan w:val="2"/>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一级指标</w:t>
            </w:r>
          </w:p>
        </w:tc>
        <w:tc>
          <w:tcPr>
            <w:tcW w:w="1441" w:type="dxa"/>
            <w:gridSpan w:val="2"/>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二级指标</w:t>
            </w:r>
          </w:p>
        </w:tc>
        <w:tc>
          <w:tcPr>
            <w:tcW w:w="3477" w:type="dxa"/>
            <w:vMerge w:val="restart"/>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指标解释</w:t>
            </w:r>
          </w:p>
        </w:tc>
        <w:tc>
          <w:tcPr>
            <w:tcW w:w="5328" w:type="dxa"/>
            <w:vMerge w:val="restart"/>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评分标准</w:t>
            </w:r>
          </w:p>
        </w:tc>
        <w:tc>
          <w:tcPr>
            <w:tcW w:w="750" w:type="dxa"/>
            <w:vMerge w:val="restart"/>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审核</w:t>
            </w:r>
          </w:p>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得分</w:t>
            </w:r>
          </w:p>
        </w:tc>
        <w:tc>
          <w:tcPr>
            <w:tcW w:w="1606" w:type="dxa"/>
            <w:vMerge w:val="restart"/>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扣分原因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510" w:type="dxa"/>
            <w:vMerge w:val="continue"/>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856"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名称</w:t>
            </w:r>
          </w:p>
        </w:tc>
        <w:tc>
          <w:tcPr>
            <w:tcW w:w="584"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分值</w:t>
            </w:r>
          </w:p>
        </w:tc>
        <w:tc>
          <w:tcPr>
            <w:tcW w:w="841"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名称</w:t>
            </w:r>
          </w:p>
        </w:tc>
        <w:tc>
          <w:tcPr>
            <w:tcW w:w="600"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分值</w:t>
            </w:r>
          </w:p>
        </w:tc>
        <w:tc>
          <w:tcPr>
            <w:tcW w:w="3477" w:type="dxa"/>
            <w:vMerge w:val="continue"/>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5328" w:type="dxa"/>
            <w:vMerge w:val="continue"/>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750" w:type="dxa"/>
            <w:vMerge w:val="continue"/>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1606" w:type="dxa"/>
            <w:vMerge w:val="continue"/>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15" w:hRule="atLeast"/>
          <w:jc w:val="center"/>
        </w:trPr>
        <w:tc>
          <w:tcPr>
            <w:tcW w:w="510" w:type="dxa"/>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kern w:val="2"/>
                <w:sz w:val="18"/>
                <w:szCs w:val="18"/>
                <w:highlight w:val="none"/>
                <w:vertAlign w:val="baseline"/>
                <w:lang w:val="en-US" w:eastAsia="zh-CN" w:bidi="ar-SA"/>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1</w:t>
            </w:r>
          </w:p>
        </w:tc>
        <w:tc>
          <w:tcPr>
            <w:tcW w:w="856" w:type="dxa"/>
            <w:vMerge w:val="restart"/>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材料</w:t>
            </w:r>
          </w:p>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报送</w:t>
            </w:r>
          </w:p>
        </w:tc>
        <w:tc>
          <w:tcPr>
            <w:tcW w:w="584" w:type="dxa"/>
            <w:vMerge w:val="restart"/>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15</w:t>
            </w:r>
          </w:p>
        </w:tc>
        <w:tc>
          <w:tcPr>
            <w:tcW w:w="841"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资料</w:t>
            </w:r>
          </w:p>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完整性</w:t>
            </w:r>
          </w:p>
        </w:tc>
        <w:tc>
          <w:tcPr>
            <w:tcW w:w="600"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9</w:t>
            </w:r>
          </w:p>
        </w:tc>
        <w:tc>
          <w:tcPr>
            <w:tcW w:w="3477"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主管部门是否完整提交部门整体支出自评表、项目支出自评表、部门整体支出自评报告、项目支出自评报告及相关佐证材料。</w:t>
            </w:r>
          </w:p>
        </w:tc>
        <w:tc>
          <w:tcPr>
            <w:tcW w:w="5328"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扣分法：</w:t>
            </w:r>
          </w:p>
          <w:p>
            <w:pPr>
              <w:keepNext w:val="0"/>
              <w:keepLines w:val="0"/>
              <w:pageBreakBefore w:val="0"/>
              <w:widowControl w:val="0"/>
              <w:numPr>
                <w:ilvl w:val="0"/>
                <w:numId w:val="0"/>
              </w:numPr>
              <w:kinsoku/>
              <w:wordWrap/>
              <w:overflowPunct w:val="0"/>
              <w:topLinePunct w:val="0"/>
              <w:autoSpaceDE/>
              <w:autoSpaceDN/>
              <w:bidi w:val="0"/>
              <w:adjustRightInd/>
              <w:snapToGrid/>
              <w:spacing w:line="240" w:lineRule="exact"/>
              <w:ind w:left="0" w:leftChars="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kern w:val="2"/>
                <w:sz w:val="18"/>
                <w:szCs w:val="18"/>
                <w:vertAlign w:val="baseline"/>
                <w:lang w:val="en-US" w:eastAsia="zh-CN" w:bidi="ar-SA"/>
                <w14:textFill>
                  <w14:solidFill>
                    <w14:schemeClr w14:val="tx1"/>
                  </w14:solidFill>
                </w14:textFill>
              </w:rPr>
              <w:t>1.</w:t>
            </w: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完整提交，得9分；</w:t>
            </w:r>
          </w:p>
          <w:p>
            <w:pPr>
              <w:keepNext w:val="0"/>
              <w:keepLines w:val="0"/>
              <w:pageBreakBefore w:val="0"/>
              <w:widowControl w:val="0"/>
              <w:numPr>
                <w:ilvl w:val="0"/>
                <w:numId w:val="0"/>
              </w:numPr>
              <w:kinsoku/>
              <w:wordWrap/>
              <w:overflowPunct w:val="0"/>
              <w:topLinePunct w:val="0"/>
              <w:autoSpaceDE/>
              <w:autoSpaceDN/>
              <w:bidi w:val="0"/>
              <w:adjustRightInd/>
              <w:snapToGrid/>
              <w:spacing w:line="240" w:lineRule="exact"/>
              <w:ind w:left="0" w:leftChars="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kern w:val="2"/>
                <w:sz w:val="18"/>
                <w:szCs w:val="18"/>
                <w:vertAlign w:val="baseline"/>
                <w:lang w:val="en-US" w:eastAsia="zh-CN" w:bidi="ar-SA"/>
                <w14:textFill>
                  <w14:solidFill>
                    <w14:schemeClr w14:val="tx1"/>
                  </w14:solidFill>
                </w14:textFill>
              </w:rPr>
              <w:t>2.</w:t>
            </w: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每缺少1项，扣2分，扣完为止</w:t>
            </w:r>
          </w:p>
        </w:tc>
        <w:tc>
          <w:tcPr>
            <w:tcW w:w="750" w:type="dxa"/>
            <w:tcBorders>
              <w:tl2br w:val="nil"/>
              <w:tr2bl w:val="nil"/>
            </w:tcBorders>
            <w:vAlign w:val="top"/>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1606" w:type="dxa"/>
            <w:tcBorders>
              <w:tl2br w:val="nil"/>
              <w:tr2bl w:val="nil"/>
            </w:tcBorders>
            <w:vAlign w:val="top"/>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510" w:type="dxa"/>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kern w:val="2"/>
                <w:sz w:val="18"/>
                <w:szCs w:val="18"/>
                <w:highlight w:val="none"/>
                <w:vertAlign w:val="baseline"/>
                <w:lang w:val="en-US" w:eastAsia="zh-CN" w:bidi="ar-SA"/>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2</w:t>
            </w:r>
          </w:p>
        </w:tc>
        <w:tc>
          <w:tcPr>
            <w:tcW w:w="856" w:type="dxa"/>
            <w:vMerge w:val="continue"/>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584" w:type="dxa"/>
            <w:vMerge w:val="continue"/>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841"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提交</w:t>
            </w:r>
          </w:p>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及时性</w:t>
            </w:r>
          </w:p>
        </w:tc>
        <w:tc>
          <w:tcPr>
            <w:tcW w:w="600"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6</w:t>
            </w:r>
          </w:p>
        </w:tc>
        <w:tc>
          <w:tcPr>
            <w:tcW w:w="3477"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绩效自评材料是否按自评工作通知要求，于2026年8月25日前报送辰溪县财政局归口股室。</w:t>
            </w:r>
          </w:p>
        </w:tc>
        <w:tc>
          <w:tcPr>
            <w:tcW w:w="5328"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扣分法：</w:t>
            </w:r>
          </w:p>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1.按要求时间内提交，得6分；</w:t>
            </w:r>
          </w:p>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2.每迟交1天，扣1分，扣完为止。</w:t>
            </w:r>
          </w:p>
        </w:tc>
        <w:tc>
          <w:tcPr>
            <w:tcW w:w="750" w:type="dxa"/>
            <w:tcBorders>
              <w:tl2br w:val="nil"/>
              <w:tr2bl w:val="nil"/>
            </w:tcBorders>
            <w:vAlign w:val="top"/>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1606" w:type="dxa"/>
            <w:tcBorders>
              <w:tl2br w:val="nil"/>
              <w:tr2bl w:val="nil"/>
            </w:tcBorders>
            <w:vAlign w:val="top"/>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70" w:hRule="atLeast"/>
          <w:jc w:val="center"/>
        </w:trPr>
        <w:tc>
          <w:tcPr>
            <w:tcW w:w="510" w:type="dxa"/>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kern w:val="2"/>
                <w:sz w:val="18"/>
                <w:szCs w:val="18"/>
                <w:highlight w:val="none"/>
                <w:vertAlign w:val="baseline"/>
                <w:lang w:val="en-US" w:eastAsia="zh-CN" w:bidi="ar-SA"/>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3</w:t>
            </w:r>
          </w:p>
        </w:tc>
        <w:tc>
          <w:tcPr>
            <w:tcW w:w="856" w:type="dxa"/>
            <w:vMerge w:val="restart"/>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绩效自评基础</w:t>
            </w:r>
          </w:p>
        </w:tc>
        <w:tc>
          <w:tcPr>
            <w:tcW w:w="584" w:type="dxa"/>
            <w:vMerge w:val="restart"/>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15</w:t>
            </w:r>
          </w:p>
        </w:tc>
        <w:tc>
          <w:tcPr>
            <w:tcW w:w="841"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绩效目标质量</w:t>
            </w:r>
          </w:p>
        </w:tc>
        <w:tc>
          <w:tcPr>
            <w:tcW w:w="600"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7</w:t>
            </w:r>
          </w:p>
        </w:tc>
        <w:tc>
          <w:tcPr>
            <w:tcW w:w="3477"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1.基础信息是否完整、规范；</w:t>
            </w:r>
          </w:p>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2.绩效目标是否明确、清晰，是否反映了县级专项资金及部门预算资金主要内容，是否对预期产出和效果进行了充分、恰当的描述。</w:t>
            </w:r>
          </w:p>
        </w:tc>
        <w:tc>
          <w:tcPr>
            <w:tcW w:w="5328"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累积法：</w:t>
            </w:r>
          </w:p>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1.基础信息填报完整、规范，得3分；发现一处不规范问题，扣1分，扣完为止；</w:t>
            </w:r>
          </w:p>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2.绩效目标填报质量好，得4分；年度目标与县级专项资金及部门预算资金支持方向不匹配，扣3分；产出或效果情况缺项，扣2分；描述不够完整、清晰，扣1分。</w:t>
            </w:r>
          </w:p>
        </w:tc>
        <w:tc>
          <w:tcPr>
            <w:tcW w:w="750" w:type="dxa"/>
            <w:tcBorders>
              <w:tl2br w:val="nil"/>
              <w:tr2bl w:val="nil"/>
            </w:tcBorders>
            <w:vAlign w:val="top"/>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1606" w:type="dxa"/>
            <w:tcBorders>
              <w:tl2br w:val="nil"/>
              <w:tr2bl w:val="nil"/>
            </w:tcBorders>
            <w:vAlign w:val="top"/>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85" w:hRule="atLeast"/>
          <w:jc w:val="center"/>
        </w:trPr>
        <w:tc>
          <w:tcPr>
            <w:tcW w:w="510" w:type="dxa"/>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kern w:val="2"/>
                <w:sz w:val="18"/>
                <w:szCs w:val="18"/>
                <w:highlight w:val="none"/>
                <w:vertAlign w:val="baseline"/>
                <w:lang w:val="en-US" w:eastAsia="zh-CN" w:bidi="ar-SA"/>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4</w:t>
            </w:r>
          </w:p>
        </w:tc>
        <w:tc>
          <w:tcPr>
            <w:tcW w:w="856" w:type="dxa"/>
            <w:vMerge w:val="continue"/>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584" w:type="dxa"/>
            <w:vMerge w:val="continue"/>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841"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绩效指标质量</w:t>
            </w:r>
          </w:p>
        </w:tc>
        <w:tc>
          <w:tcPr>
            <w:tcW w:w="600"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8</w:t>
            </w:r>
          </w:p>
        </w:tc>
        <w:tc>
          <w:tcPr>
            <w:tcW w:w="3477"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1.指标是否规范完整、明确清晰；</w:t>
            </w:r>
          </w:p>
          <w:p>
            <w:pPr>
              <w:keepNext w:val="0"/>
              <w:keepLines w:val="0"/>
              <w:pageBreakBefore w:val="0"/>
              <w:widowControl w:val="0"/>
              <w:kinsoku/>
              <w:wordWrap/>
              <w:overflowPunct w:val="0"/>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2.指标是否目标与相关、指标科学、绩效合理、细化量化。</w:t>
            </w:r>
          </w:p>
        </w:tc>
        <w:tc>
          <w:tcPr>
            <w:tcW w:w="5328"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层差法：</w:t>
            </w:r>
          </w:p>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1.指标填报质量高，指标完整、表述规范、可衡量性高，得8分；</w:t>
            </w:r>
          </w:p>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2.指标填报质量较高，不存在指标缺失问题，仅存在指标归类错误、量化不足、表述不规范等问题，得6 分 ；</w:t>
            </w:r>
          </w:p>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3.指标填报质量一般，不存在核心数量或效益指标缺失问题，但质量、时效、成本等产出指标不完整，得4分 ；</w:t>
            </w:r>
          </w:p>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4.指标填报质量不高，核心数量或效益指标缺失，得2分。</w:t>
            </w:r>
          </w:p>
        </w:tc>
        <w:tc>
          <w:tcPr>
            <w:tcW w:w="750" w:type="dxa"/>
            <w:tcBorders>
              <w:tl2br w:val="nil"/>
              <w:tr2bl w:val="nil"/>
            </w:tcBorders>
            <w:vAlign w:val="top"/>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1606" w:type="dxa"/>
            <w:tcBorders>
              <w:tl2br w:val="nil"/>
              <w:tr2bl w:val="nil"/>
            </w:tcBorders>
            <w:vAlign w:val="top"/>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510" w:type="dxa"/>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kern w:val="2"/>
                <w:sz w:val="18"/>
                <w:szCs w:val="18"/>
                <w:highlight w:val="none"/>
                <w:vertAlign w:val="baseline"/>
                <w:lang w:val="en-US" w:eastAsia="zh-CN" w:bidi="ar-SA"/>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5</w:t>
            </w:r>
          </w:p>
        </w:tc>
        <w:tc>
          <w:tcPr>
            <w:tcW w:w="856" w:type="dxa"/>
            <w:vMerge w:val="restart"/>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绩效自评范围</w:t>
            </w:r>
          </w:p>
        </w:tc>
        <w:tc>
          <w:tcPr>
            <w:tcW w:w="584" w:type="dxa"/>
            <w:vMerge w:val="restart"/>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15</w:t>
            </w:r>
          </w:p>
        </w:tc>
        <w:tc>
          <w:tcPr>
            <w:tcW w:w="841"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转移</w:t>
            </w:r>
          </w:p>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支付</w:t>
            </w:r>
          </w:p>
        </w:tc>
        <w:tc>
          <w:tcPr>
            <w:tcW w:w="600"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7</w:t>
            </w:r>
          </w:p>
        </w:tc>
        <w:tc>
          <w:tcPr>
            <w:tcW w:w="3477"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纳入绩效自评的中央、湖南省、怀化市转移支付资金是否与转移支付下达金额一致。</w:t>
            </w:r>
          </w:p>
        </w:tc>
        <w:tc>
          <w:tcPr>
            <w:tcW w:w="5328"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非此即彼法：</w:t>
            </w:r>
          </w:p>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转移支付资金自评范围符合要求，得7分；否则，不得分。</w:t>
            </w:r>
          </w:p>
        </w:tc>
        <w:tc>
          <w:tcPr>
            <w:tcW w:w="750" w:type="dxa"/>
            <w:tcBorders>
              <w:tl2br w:val="nil"/>
              <w:tr2bl w:val="nil"/>
            </w:tcBorders>
            <w:vAlign w:val="top"/>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1606" w:type="dxa"/>
            <w:tcBorders>
              <w:tl2br w:val="nil"/>
              <w:tr2bl w:val="nil"/>
            </w:tcBorders>
            <w:vAlign w:val="top"/>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0" w:hRule="atLeast"/>
          <w:jc w:val="center"/>
        </w:trPr>
        <w:tc>
          <w:tcPr>
            <w:tcW w:w="510" w:type="dxa"/>
            <w:tcBorders>
              <w:tl2br w:val="nil"/>
              <w:tr2bl w:val="nil"/>
            </w:tcBorders>
            <w:shd w:val="clear" w:color="auto" w:fill="auto"/>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kern w:val="2"/>
                <w:sz w:val="18"/>
                <w:szCs w:val="18"/>
                <w:highlight w:val="none"/>
                <w:vertAlign w:val="baseline"/>
                <w:lang w:val="en-US" w:eastAsia="zh-CN" w:bidi="ar-SA"/>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6</w:t>
            </w:r>
          </w:p>
        </w:tc>
        <w:tc>
          <w:tcPr>
            <w:tcW w:w="856" w:type="dxa"/>
            <w:vMerge w:val="continue"/>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584" w:type="dxa"/>
            <w:vMerge w:val="continue"/>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841"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县级</w:t>
            </w:r>
          </w:p>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资金</w:t>
            </w:r>
          </w:p>
        </w:tc>
        <w:tc>
          <w:tcPr>
            <w:tcW w:w="600"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8</w:t>
            </w:r>
          </w:p>
        </w:tc>
        <w:tc>
          <w:tcPr>
            <w:tcW w:w="3477"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6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1.县级专项资金及部门预算资金是否纳入绩效自评范围；</w:t>
            </w:r>
          </w:p>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2.其他资金中的自有资金、社会资金以及以前年度的结转结余资金等其他资金是否纳入绩效自评范围。</w:t>
            </w:r>
          </w:p>
        </w:tc>
        <w:tc>
          <w:tcPr>
            <w:tcW w:w="5328" w:type="dxa"/>
            <w:tcBorders>
              <w:tl2br w:val="nil"/>
              <w:tr2bl w:val="nil"/>
            </w:tcBorders>
            <w:vAlign w:val="center"/>
          </w:tcPr>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累积法：</w:t>
            </w:r>
          </w:p>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1.县级专项资金及部门预算资金完整纳入绩效自评范围，得4分；否则，县级专项资金及部门预算资金每缺少一项，扣2分；</w:t>
            </w:r>
          </w:p>
          <w:p>
            <w:pPr>
              <w:keepNext w:val="0"/>
              <w:keepLines w:val="0"/>
              <w:pageBreakBefore w:val="0"/>
              <w:widowControl w:val="0"/>
              <w:kinsoku/>
              <w:wordWrap/>
              <w:overflowPunct w:val="0"/>
              <w:topLinePunct w:val="0"/>
              <w:autoSpaceDE/>
              <w:autoSpaceDN/>
              <w:bidi w:val="0"/>
              <w:adjustRightInd/>
              <w:snapToGrid/>
              <w:spacing w:line="24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2.其他资金纳入绩效自评范围，得4分；否则，不得分</w:t>
            </w:r>
          </w:p>
        </w:tc>
        <w:tc>
          <w:tcPr>
            <w:tcW w:w="750" w:type="dxa"/>
            <w:tcBorders>
              <w:tl2br w:val="nil"/>
              <w:tr2bl w:val="nil"/>
            </w:tcBorders>
            <w:vAlign w:val="top"/>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1606" w:type="dxa"/>
            <w:tcBorders>
              <w:tl2br w:val="nil"/>
              <w:tr2bl w:val="nil"/>
            </w:tcBorders>
            <w:vAlign w:val="top"/>
          </w:tcPr>
          <w:p>
            <w:pPr>
              <w:keepNext w:val="0"/>
              <w:keepLines w:val="0"/>
              <w:pageBreakBefore w:val="0"/>
              <w:widowControl w:val="0"/>
              <w:kinsoku/>
              <w:wordWrap/>
              <w:overflowPunct w:val="0"/>
              <w:topLinePunct w:val="0"/>
              <w:autoSpaceDE/>
              <w:autoSpaceDN/>
              <w:bidi w:val="0"/>
              <w:adjustRightInd/>
              <w:snapToGrid/>
              <w:spacing w:line="20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r>
    </w:tbl>
    <w:p>
      <w:pPr>
        <w:rPr>
          <w:rFonts w:hint="eastAsia" w:ascii="方正书宋_GBK" w:hAnsi="方正书宋_GBK" w:eastAsia="方正小标宋简体" w:cs="方正小标宋简体"/>
          <w:b w:val="0"/>
          <w:bCs w:val="0"/>
          <w:color w:val="000000" w:themeColor="text1"/>
          <w:sz w:val="44"/>
          <w:szCs w:val="44"/>
          <w:highlight w:val="none"/>
          <w:lang w:val="en-US" w:eastAsia="zh-CN"/>
          <w14:textFill>
            <w14:solidFill>
              <w14:schemeClr w14:val="tx1"/>
            </w14:solidFill>
          </w14:textFill>
        </w:rPr>
      </w:pPr>
      <w:r>
        <w:rPr>
          <w:rFonts w:hint="eastAsia" w:ascii="方正书宋_GBK" w:hAnsi="方正书宋_GBK" w:eastAsia="方正小标宋简体" w:cs="方正小标宋简体"/>
          <w:b w:val="0"/>
          <w:bCs w:val="0"/>
          <w:color w:val="000000" w:themeColor="text1"/>
          <w:sz w:val="44"/>
          <w:szCs w:val="44"/>
          <w:highlight w:val="none"/>
          <w:lang w:val="en-US" w:eastAsia="zh-CN"/>
          <w14:textFill>
            <w14:solidFill>
              <w14:schemeClr w14:val="tx1"/>
            </w14:solidFill>
          </w14:textFill>
        </w:rPr>
        <w:br w:type="page"/>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rPr>
          <w:rFonts w:hint="eastAsia" w:ascii="方正书宋_GBK" w:hAnsi="方正书宋_GBK" w:eastAsia="方正小标宋简体" w:cs="方正小标宋简体"/>
          <w:b w:val="0"/>
          <w:bCs w:val="0"/>
          <w:color w:val="000000" w:themeColor="text1"/>
          <w:sz w:val="44"/>
          <w:szCs w:val="44"/>
          <w:highlight w:val="none"/>
          <w:lang w:val="en-US" w:eastAsia="zh-CN"/>
          <w14:textFill>
            <w14:solidFill>
              <w14:schemeClr w14:val="tx1"/>
            </w14:solidFill>
          </w14:textFill>
        </w:rPr>
      </w:pPr>
      <w:r>
        <w:rPr>
          <w:rFonts w:hint="eastAsia" w:ascii="方正书宋_GBK" w:hAnsi="方正书宋_GBK" w:eastAsia="方正小标宋简体" w:cs="方正小标宋简体"/>
          <w:b w:val="0"/>
          <w:bCs w:val="0"/>
          <w:color w:val="000000" w:themeColor="text1"/>
          <w:sz w:val="44"/>
          <w:szCs w:val="44"/>
          <w:highlight w:val="none"/>
          <w:lang w:val="en-US" w:eastAsia="zh-CN"/>
          <w14:textFill>
            <w14:solidFill>
              <w14:schemeClr w14:val="tx1"/>
            </w14:solidFill>
          </w14:textFill>
        </w:rPr>
        <w:t>绩效自评复核工作评分表</w:t>
      </w:r>
    </w:p>
    <w:tbl>
      <w:tblPr>
        <w:tblStyle w:val="11"/>
        <w:tblW w:w="1461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23"/>
        <w:gridCol w:w="660"/>
        <w:gridCol w:w="675"/>
        <w:gridCol w:w="885"/>
        <w:gridCol w:w="585"/>
        <w:gridCol w:w="3984"/>
        <w:gridCol w:w="5016"/>
        <w:gridCol w:w="735"/>
        <w:gridCol w:w="155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523"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序号</w:t>
            </w:r>
          </w:p>
        </w:tc>
        <w:tc>
          <w:tcPr>
            <w:tcW w:w="1335"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一级指标</w:t>
            </w:r>
          </w:p>
        </w:tc>
        <w:tc>
          <w:tcPr>
            <w:tcW w:w="1470"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二级指标</w:t>
            </w:r>
          </w:p>
        </w:tc>
        <w:tc>
          <w:tcPr>
            <w:tcW w:w="3984"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指标解释</w:t>
            </w:r>
          </w:p>
        </w:tc>
        <w:tc>
          <w:tcPr>
            <w:tcW w:w="5016"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评分标准</w:t>
            </w:r>
          </w:p>
        </w:tc>
        <w:tc>
          <w:tcPr>
            <w:tcW w:w="735"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审核得分</w:t>
            </w:r>
          </w:p>
        </w:tc>
        <w:tc>
          <w:tcPr>
            <w:tcW w:w="1554"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扣分原因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52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宋体" w:cs="宋体"/>
                <w:b w:val="0"/>
                <w:bCs w:val="0"/>
                <w:color w:val="000000" w:themeColor="text1"/>
                <w:sz w:val="18"/>
                <w:szCs w:val="18"/>
                <w:highlight w:val="none"/>
                <w:vertAlign w:val="baseline"/>
                <w:lang w:val="en-US" w:eastAsia="zh-CN"/>
                <w14:textFill>
                  <w14:solidFill>
                    <w14:schemeClr w14:val="tx1"/>
                  </w14:solidFill>
                </w14:textFill>
              </w:rPr>
            </w:pPr>
          </w:p>
        </w:tc>
        <w:tc>
          <w:tcPr>
            <w:tcW w:w="66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名称</w:t>
            </w:r>
          </w:p>
        </w:tc>
        <w:tc>
          <w:tcPr>
            <w:tcW w:w="6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分值</w:t>
            </w:r>
          </w:p>
        </w:tc>
        <w:tc>
          <w:tcPr>
            <w:tcW w:w="8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名称</w:t>
            </w:r>
          </w:p>
        </w:tc>
        <w:tc>
          <w:tcPr>
            <w:tcW w:w="5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分值</w:t>
            </w:r>
          </w:p>
        </w:tc>
        <w:tc>
          <w:tcPr>
            <w:tcW w:w="3984"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宋体" w:cs="宋体"/>
                <w:b w:val="0"/>
                <w:bCs w:val="0"/>
                <w:color w:val="000000" w:themeColor="text1"/>
                <w:sz w:val="18"/>
                <w:szCs w:val="18"/>
                <w:highlight w:val="none"/>
                <w:vertAlign w:val="baseline"/>
                <w:lang w:val="en-US" w:eastAsia="zh-CN"/>
                <w14:textFill>
                  <w14:solidFill>
                    <w14:schemeClr w14:val="tx1"/>
                  </w14:solidFill>
                </w14:textFill>
              </w:rPr>
            </w:pPr>
          </w:p>
        </w:tc>
        <w:tc>
          <w:tcPr>
            <w:tcW w:w="501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宋体" w:cs="宋体"/>
                <w:b w:val="0"/>
                <w:bCs w:val="0"/>
                <w:color w:val="000000" w:themeColor="text1"/>
                <w:sz w:val="18"/>
                <w:szCs w:val="18"/>
                <w:highlight w:val="none"/>
                <w:vertAlign w:val="baseline"/>
                <w:lang w:val="en-US" w:eastAsia="zh-CN"/>
                <w14:textFill>
                  <w14:solidFill>
                    <w14:schemeClr w14:val="tx1"/>
                  </w14:solidFill>
                </w14:textFill>
              </w:rPr>
            </w:pPr>
          </w:p>
        </w:tc>
        <w:tc>
          <w:tcPr>
            <w:tcW w:w="73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宋体" w:cs="宋体"/>
                <w:b w:val="0"/>
                <w:bCs w:val="0"/>
                <w:color w:val="000000" w:themeColor="text1"/>
                <w:sz w:val="18"/>
                <w:szCs w:val="18"/>
                <w:highlight w:val="none"/>
                <w:vertAlign w:val="baseline"/>
                <w:lang w:val="en-US" w:eastAsia="zh-CN"/>
                <w14:textFill>
                  <w14:solidFill>
                    <w14:schemeClr w14:val="tx1"/>
                  </w14:solidFill>
                </w14:textFill>
              </w:rPr>
            </w:pPr>
          </w:p>
        </w:tc>
        <w:tc>
          <w:tcPr>
            <w:tcW w:w="1554"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宋体" w:cs="宋体"/>
                <w:b w:val="0"/>
                <w:bCs w:val="0"/>
                <w:color w:val="000000" w:themeColor="text1"/>
                <w:sz w:val="18"/>
                <w:szCs w:val="18"/>
                <w:highlight w:val="none"/>
                <w:vertAlign w:val="baseline"/>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9" w:hRule="atLeast"/>
          <w:jc w:val="center"/>
        </w:trPr>
        <w:tc>
          <w:tcPr>
            <w:tcW w:w="523"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kern w:val="2"/>
                <w:sz w:val="18"/>
                <w:szCs w:val="18"/>
                <w:highlight w:val="none"/>
                <w:vertAlign w:val="baseline"/>
                <w:lang w:val="en-US" w:eastAsia="zh-CN" w:bidi="ar-SA"/>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7</w:t>
            </w:r>
          </w:p>
        </w:tc>
        <w:tc>
          <w:tcPr>
            <w:tcW w:w="660"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自评表填报质量</w:t>
            </w:r>
          </w:p>
        </w:tc>
        <w:tc>
          <w:tcPr>
            <w:tcW w:w="675"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20</w:t>
            </w:r>
          </w:p>
        </w:tc>
        <w:tc>
          <w:tcPr>
            <w:tcW w:w="8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内容</w:t>
            </w:r>
          </w:p>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完整性</w:t>
            </w:r>
          </w:p>
        </w:tc>
        <w:tc>
          <w:tcPr>
            <w:tcW w:w="58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kern w:val="2"/>
                <w:sz w:val="18"/>
                <w:szCs w:val="18"/>
                <w:highlight w:val="none"/>
                <w:vertAlign w:val="baseline"/>
                <w:lang w:val="en-US" w:eastAsia="zh-CN" w:bidi="ar-SA"/>
                <w14:textFill>
                  <w14:solidFill>
                    <w14:schemeClr w14:val="tx1"/>
                  </w14:solidFill>
                </w14:textFill>
              </w:rPr>
            </w:pPr>
            <w:r>
              <w:rPr>
                <w:rFonts w:hint="eastAsia" w:ascii="方正书宋_GBK" w:hAnsi="方正书宋_GBK" w:eastAsia="方正书宋_GBK" w:cs="方正书宋_GBK"/>
                <w:b w:val="0"/>
                <w:bCs w:val="0"/>
                <w:color w:val="000000" w:themeColor="text1"/>
                <w:kern w:val="2"/>
                <w:sz w:val="18"/>
                <w:szCs w:val="18"/>
                <w:highlight w:val="none"/>
                <w:vertAlign w:val="baseline"/>
                <w:lang w:val="en-US" w:eastAsia="zh-CN" w:bidi="ar-SA"/>
                <w14:textFill>
                  <w14:solidFill>
                    <w14:schemeClr w14:val="tx1"/>
                  </w14:solidFill>
                </w14:textFill>
              </w:rPr>
              <w:t>5</w:t>
            </w:r>
          </w:p>
        </w:tc>
        <w:tc>
          <w:tcPr>
            <w:tcW w:w="398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1. 自评表内容填报是否完整；</w:t>
            </w:r>
          </w:p>
          <w:p>
            <w:pPr>
              <w:keepNext w:val="0"/>
              <w:keepLines w:val="0"/>
              <w:pageBreakBefore w:val="0"/>
              <w:widowControl w:val="0"/>
              <w:kinsoku/>
              <w:wordWrap/>
              <w:overflowPunct/>
              <w:topLinePunct w:val="0"/>
              <w:autoSpaceDE/>
              <w:autoSpaceDN/>
              <w:bidi w:val="0"/>
              <w:adjustRightInd/>
              <w:snapToGrid/>
              <w:spacing w:line="260" w:lineRule="exact"/>
              <w:ind w:left="0" w:right="0" w:rightChars="0"/>
              <w:jc w:val="both"/>
              <w:textAlignment w:val="auto"/>
              <w:rPr>
                <w:rFonts w:hint="eastAsia" w:ascii="方正书宋_GBK" w:hAnsi="方正书宋_GBK" w:eastAsia="方正书宋_GBK" w:cs="方正书宋_GBK"/>
                <w:b w:val="0"/>
                <w:bCs w:val="0"/>
                <w:color w:val="000000" w:themeColor="text1"/>
                <w:kern w:val="2"/>
                <w:sz w:val="18"/>
                <w:szCs w:val="18"/>
                <w:highlight w:val="none"/>
                <w:vertAlign w:val="baseline"/>
                <w:lang w:val="en-US" w:eastAsia="zh-CN" w:bidi="ar-SA"/>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2.是否对照自评工作通知中要求，自评表中目标、指标、指标值是否符合编制规范。</w:t>
            </w:r>
          </w:p>
        </w:tc>
        <w:tc>
          <w:tcPr>
            <w:tcW w:w="501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累积法：</w:t>
            </w:r>
          </w:p>
          <w:p>
            <w:pPr>
              <w:keepNext w:val="0"/>
              <w:keepLines w:val="0"/>
              <w:pageBreakBefore w:val="0"/>
              <w:widowControl w:val="0"/>
              <w:kinsoku/>
              <w:wordWrap/>
              <w:overflowPunct/>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1.基础信息、指标、年度指标值、全年完成值等内容</w:t>
            </w:r>
          </w:p>
          <w:p>
            <w:pPr>
              <w:keepNext w:val="0"/>
              <w:keepLines w:val="0"/>
              <w:pageBreakBefore w:val="0"/>
              <w:widowControl w:val="0"/>
              <w:kinsoku/>
              <w:wordWrap/>
              <w:overflowPunct/>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填报完整，得2分；否则，每缺少1项，扣0.5分，扣完为止。</w:t>
            </w:r>
          </w:p>
          <w:p>
            <w:pPr>
              <w:keepNext w:val="0"/>
              <w:keepLines w:val="0"/>
              <w:pageBreakBefore w:val="0"/>
              <w:widowControl w:val="0"/>
              <w:kinsoku/>
              <w:wordWrap/>
              <w:overflowPunct/>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kern w:val="2"/>
                <w:sz w:val="18"/>
                <w:szCs w:val="18"/>
                <w:highlight w:val="none"/>
                <w:vertAlign w:val="baseline"/>
                <w:lang w:val="en-US" w:eastAsia="zh-CN" w:bidi="ar-SA"/>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2.绩效目标表中目标、指标、指标值在自评表中完整、准确呈现，得3分；否则，每缺少、错误1项，扣1分，扣完为止。</w:t>
            </w:r>
          </w:p>
        </w:tc>
        <w:tc>
          <w:tcPr>
            <w:tcW w:w="73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155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28" w:hRule="atLeast"/>
          <w:jc w:val="center"/>
        </w:trPr>
        <w:tc>
          <w:tcPr>
            <w:tcW w:w="523"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kern w:val="2"/>
                <w:sz w:val="18"/>
                <w:szCs w:val="18"/>
                <w:highlight w:val="none"/>
                <w:vertAlign w:val="baseline"/>
                <w:lang w:val="en-US" w:eastAsia="zh-CN" w:bidi="ar-SA"/>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8</w:t>
            </w:r>
          </w:p>
        </w:tc>
        <w:tc>
          <w:tcPr>
            <w:tcW w:w="660"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67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8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基础</w:t>
            </w:r>
          </w:p>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信息</w:t>
            </w:r>
          </w:p>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准确性</w:t>
            </w:r>
          </w:p>
        </w:tc>
        <w:tc>
          <w:tcPr>
            <w:tcW w:w="58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kern w:val="2"/>
                <w:sz w:val="18"/>
                <w:szCs w:val="18"/>
                <w:highlight w:val="none"/>
                <w:vertAlign w:val="baseline"/>
                <w:lang w:val="en-US" w:eastAsia="zh-CN" w:bidi="ar-SA"/>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6</w:t>
            </w:r>
          </w:p>
        </w:tc>
        <w:tc>
          <w:tcPr>
            <w:tcW w:w="398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1.项目名称、主管部门等基础信息是否准确；</w:t>
            </w:r>
          </w:p>
          <w:p>
            <w:pPr>
              <w:keepNext w:val="0"/>
              <w:keepLines w:val="0"/>
              <w:pageBreakBefore w:val="0"/>
              <w:widowControl w:val="0"/>
              <w:kinsoku/>
              <w:wordWrap/>
              <w:overflowPunct/>
              <w:topLinePunct w:val="0"/>
              <w:autoSpaceDE/>
              <w:autoSpaceDN/>
              <w:bidi w:val="0"/>
              <w:adjustRightInd/>
              <w:snapToGrid/>
              <w:spacing w:line="260" w:lineRule="exact"/>
              <w:ind w:left="0" w:right="0" w:rightChars="0"/>
              <w:jc w:val="both"/>
              <w:textAlignment w:val="auto"/>
              <w:rPr>
                <w:rFonts w:hint="eastAsia" w:ascii="方正书宋_GBK" w:hAnsi="方正书宋_GBK" w:eastAsia="方正书宋_GBK" w:cs="方正书宋_GBK"/>
                <w:b w:val="0"/>
                <w:bCs w:val="0"/>
                <w:color w:val="000000" w:themeColor="text1"/>
                <w:kern w:val="2"/>
                <w:sz w:val="18"/>
                <w:szCs w:val="18"/>
                <w:highlight w:val="none"/>
                <w:vertAlign w:val="baseline"/>
                <w:lang w:val="en-US" w:eastAsia="zh-CN" w:bidi="ar-SA"/>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2.资金情况数据是否准确，格式是否规范。</w:t>
            </w:r>
          </w:p>
        </w:tc>
        <w:tc>
          <w:tcPr>
            <w:tcW w:w="501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扣分法：</w:t>
            </w:r>
          </w:p>
          <w:p>
            <w:pPr>
              <w:keepNext w:val="0"/>
              <w:keepLines w:val="0"/>
              <w:pageBreakBefore w:val="0"/>
              <w:widowControl w:val="0"/>
              <w:kinsoku/>
              <w:wordWrap/>
              <w:overflowPunct/>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1.项目名称、主管部门等基础信息完整准确，得3分；否则，每存在一项错误，扣1分，扣完为止；</w:t>
            </w:r>
          </w:p>
          <w:p>
            <w:pPr>
              <w:keepNext w:val="0"/>
              <w:keepLines w:val="0"/>
              <w:pageBreakBefore w:val="0"/>
              <w:widowControl w:val="0"/>
              <w:kinsoku/>
              <w:wordWrap/>
              <w:overflowPunct/>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kern w:val="2"/>
                <w:sz w:val="18"/>
                <w:szCs w:val="18"/>
                <w:highlight w:val="none"/>
                <w:vertAlign w:val="baseline"/>
                <w:lang w:val="en-US" w:eastAsia="zh-CN" w:bidi="ar-SA"/>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2.资金数据准确、格式规范，得3分；若资金数据不准确，扣1.5分；若资金格式不规范，未以“万元”为单位，或未保留2位小数，扣1.5分。</w:t>
            </w:r>
          </w:p>
        </w:tc>
        <w:tc>
          <w:tcPr>
            <w:tcW w:w="73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155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10" w:hRule="atLeast"/>
          <w:jc w:val="center"/>
        </w:trPr>
        <w:tc>
          <w:tcPr>
            <w:tcW w:w="523"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kern w:val="2"/>
                <w:sz w:val="18"/>
                <w:szCs w:val="18"/>
                <w:highlight w:val="none"/>
                <w:vertAlign w:val="baseline"/>
                <w:lang w:val="en-US" w:eastAsia="zh-CN" w:bidi="ar-SA"/>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9</w:t>
            </w:r>
          </w:p>
        </w:tc>
        <w:tc>
          <w:tcPr>
            <w:tcW w:w="660"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67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8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指标</w:t>
            </w:r>
          </w:p>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自评</w:t>
            </w:r>
          </w:p>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有效性</w:t>
            </w:r>
          </w:p>
        </w:tc>
        <w:tc>
          <w:tcPr>
            <w:tcW w:w="58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kern w:val="2"/>
                <w:sz w:val="18"/>
                <w:szCs w:val="18"/>
                <w:highlight w:val="none"/>
                <w:vertAlign w:val="baseline"/>
                <w:lang w:val="en-US" w:eastAsia="zh-CN" w:bidi="ar-SA"/>
                <w14:textFill>
                  <w14:solidFill>
                    <w14:schemeClr w14:val="tx1"/>
                  </w14:solidFill>
                </w14:textFill>
              </w:rPr>
            </w:pPr>
            <w:r>
              <w:rPr>
                <w:rFonts w:hint="eastAsia" w:ascii="方正书宋_GBK" w:hAnsi="方正书宋_GBK" w:eastAsia="方正书宋_GBK" w:cs="方正书宋_GBK"/>
                <w:b w:val="0"/>
                <w:bCs w:val="0"/>
                <w:color w:val="000000" w:themeColor="text1"/>
                <w:kern w:val="2"/>
                <w:sz w:val="18"/>
                <w:szCs w:val="18"/>
                <w:highlight w:val="none"/>
                <w:vertAlign w:val="baseline"/>
                <w:lang w:val="en-US" w:eastAsia="zh-CN" w:bidi="ar-SA"/>
                <w14:textFill>
                  <w14:solidFill>
                    <w14:schemeClr w14:val="tx1"/>
                  </w14:solidFill>
                </w14:textFill>
              </w:rPr>
              <w:t>9</w:t>
            </w:r>
          </w:p>
        </w:tc>
        <w:tc>
          <w:tcPr>
            <w:tcW w:w="39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1.总体目标完成情况是否描述具体，是否与绩效指标完成情况匹配；</w:t>
            </w:r>
          </w:p>
          <w:p>
            <w:pPr>
              <w:keepNext w:val="0"/>
              <w:keepLines w:val="0"/>
              <w:pageBreakBefore w:val="0"/>
              <w:widowControl w:val="0"/>
              <w:kinsoku/>
              <w:wordWrap/>
              <w:overflowPunct/>
              <w:topLinePunct w:val="0"/>
              <w:autoSpaceDE/>
              <w:autoSpaceDN/>
              <w:bidi w:val="0"/>
              <w:adjustRightInd/>
              <w:snapToGrid/>
              <w:spacing w:line="26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2.指标完成值填报格式是否规范，定量指标是否量化，定性指标是否按档次量化完成值；</w:t>
            </w:r>
          </w:p>
          <w:p>
            <w:pPr>
              <w:keepNext w:val="0"/>
              <w:keepLines w:val="0"/>
              <w:pageBreakBefore w:val="0"/>
              <w:widowControl w:val="0"/>
              <w:kinsoku/>
              <w:wordWrap/>
              <w:overflowPunct/>
              <w:topLinePunct w:val="0"/>
              <w:autoSpaceDE/>
              <w:autoSpaceDN/>
              <w:bidi w:val="0"/>
              <w:adjustRightInd/>
              <w:snapToGrid/>
              <w:spacing w:line="26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3.未完成绩效目标或完成值超过年初设定的绩效指标值30%及以上的，是否进行原因分析，并提出改进措施。</w:t>
            </w:r>
          </w:p>
        </w:tc>
        <w:tc>
          <w:tcPr>
            <w:tcW w:w="50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累积法：</w:t>
            </w:r>
          </w:p>
          <w:p>
            <w:pPr>
              <w:keepNext w:val="0"/>
              <w:keepLines w:val="0"/>
              <w:pageBreakBefore w:val="0"/>
              <w:widowControl w:val="0"/>
              <w:kinsoku/>
              <w:wordWrap/>
              <w:overflowPunct/>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1. 目标完成情况填报完整，且与指标完成值匹配，得3分；若未完整评价或评价质量不高，扣1.5分；若与指标内容不匹配，扣1分；</w:t>
            </w:r>
          </w:p>
          <w:p>
            <w:pPr>
              <w:keepNext w:val="0"/>
              <w:keepLines w:val="0"/>
              <w:pageBreakBefore w:val="0"/>
              <w:widowControl w:val="0"/>
              <w:kinsoku/>
              <w:wordWrap/>
              <w:overflowPunct/>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2.指标实际完成值格式规范，得3分；若定性指标完成情况未量化填报，扣1.5分；若定量指标完成情况不明确，每发现1处，扣1分，最多扣2分；</w:t>
            </w:r>
          </w:p>
          <w:p>
            <w:pPr>
              <w:keepNext w:val="0"/>
              <w:keepLines w:val="0"/>
              <w:pageBreakBefore w:val="0"/>
              <w:widowControl w:val="0"/>
              <w:kinsoku/>
              <w:wordWrap/>
              <w:overflowPunct/>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3.未完成原因及改进措施填报质量高，得3分；存在未填报原因和改进措施，或填报内容不清晰的，每缺少1项，扣1分，最多扣3分。</w:t>
            </w:r>
          </w:p>
        </w:tc>
        <w:tc>
          <w:tcPr>
            <w:tcW w:w="73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155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523"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kern w:val="2"/>
                <w:sz w:val="18"/>
                <w:szCs w:val="18"/>
                <w:highlight w:val="none"/>
                <w:vertAlign w:val="baseline"/>
                <w:lang w:val="en-US" w:eastAsia="zh-CN" w:bidi="ar-SA"/>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10</w:t>
            </w:r>
          </w:p>
        </w:tc>
        <w:tc>
          <w:tcPr>
            <w:tcW w:w="660"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675"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8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内容</w:t>
            </w:r>
          </w:p>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完整性</w:t>
            </w:r>
          </w:p>
        </w:tc>
        <w:tc>
          <w:tcPr>
            <w:tcW w:w="5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6</w:t>
            </w:r>
          </w:p>
        </w:tc>
        <w:tc>
          <w:tcPr>
            <w:tcW w:w="39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是否对照绩效自评报告模板完整填报。</w:t>
            </w:r>
          </w:p>
        </w:tc>
        <w:tc>
          <w:tcPr>
            <w:tcW w:w="50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扣分法：</w:t>
            </w:r>
          </w:p>
          <w:p>
            <w:pPr>
              <w:keepNext w:val="0"/>
              <w:keepLines w:val="0"/>
              <w:pageBreakBefore w:val="0"/>
              <w:widowControl w:val="0"/>
              <w:kinsoku/>
              <w:wordWrap/>
              <w:overflowPunct/>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1.绩效自评报告内容完整，得6分；</w:t>
            </w:r>
          </w:p>
          <w:p>
            <w:pPr>
              <w:keepNext w:val="0"/>
              <w:keepLines w:val="0"/>
              <w:pageBreakBefore w:val="0"/>
              <w:widowControl w:val="0"/>
              <w:kinsoku/>
              <w:wordWrap/>
              <w:overflowPunct/>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2.每缺少1项，扣2分，扣完为止。</w:t>
            </w:r>
          </w:p>
        </w:tc>
        <w:tc>
          <w:tcPr>
            <w:tcW w:w="73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155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05" w:hRule="atLeast"/>
          <w:jc w:val="center"/>
        </w:trPr>
        <w:tc>
          <w:tcPr>
            <w:tcW w:w="523"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kern w:val="2"/>
                <w:sz w:val="18"/>
                <w:szCs w:val="18"/>
                <w:highlight w:val="none"/>
                <w:vertAlign w:val="baseline"/>
                <w:lang w:val="en-US" w:eastAsia="zh-CN" w:bidi="ar-SA"/>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11</w:t>
            </w:r>
          </w:p>
        </w:tc>
        <w:tc>
          <w:tcPr>
            <w:tcW w:w="660"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67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8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逻辑</w:t>
            </w:r>
          </w:p>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严谨性</w:t>
            </w:r>
          </w:p>
        </w:tc>
        <w:tc>
          <w:tcPr>
            <w:tcW w:w="58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center"/>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8</w:t>
            </w:r>
          </w:p>
        </w:tc>
        <w:tc>
          <w:tcPr>
            <w:tcW w:w="39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1.报告上下文内容逻辑关系是否合理，是否与自评表内容匹配；</w:t>
            </w:r>
          </w:p>
          <w:p>
            <w:pPr>
              <w:keepNext w:val="0"/>
              <w:keepLines w:val="0"/>
              <w:pageBreakBefore w:val="0"/>
              <w:widowControl w:val="0"/>
              <w:kinsoku/>
              <w:wordWrap/>
              <w:overflowPunct/>
              <w:topLinePunct w:val="0"/>
              <w:autoSpaceDE/>
              <w:autoSpaceDN/>
              <w:bidi w:val="0"/>
              <w:adjustRightInd/>
              <w:snapToGrid/>
              <w:spacing w:line="26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2. 自评报告上下文金额数据勾稽关系是否准确。</w:t>
            </w:r>
          </w:p>
        </w:tc>
        <w:tc>
          <w:tcPr>
            <w:tcW w:w="50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累积法：</w:t>
            </w:r>
          </w:p>
          <w:p>
            <w:pPr>
              <w:keepNext w:val="0"/>
              <w:keepLines w:val="0"/>
              <w:pageBreakBefore w:val="0"/>
              <w:widowControl w:val="0"/>
              <w:kinsoku/>
              <w:wordWrap/>
              <w:overflowPunct/>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1.内容逻辑准确，得5分；每发现1处逻辑关系不准确的问题，扣1分，扣完为止；</w:t>
            </w:r>
          </w:p>
          <w:p>
            <w:pPr>
              <w:keepNext w:val="0"/>
              <w:keepLines w:val="0"/>
              <w:pageBreakBefore w:val="0"/>
              <w:widowControl w:val="0"/>
              <w:kinsoku/>
              <w:wordWrap/>
              <w:overflowPunct/>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2.数据勾稽关系准确，得3分；每发现1处数据勾稽关系不准确的问题，扣1分，扣完为止。</w:t>
            </w:r>
          </w:p>
        </w:tc>
        <w:tc>
          <w:tcPr>
            <w:tcW w:w="73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155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r>
    </w:tbl>
    <w:p>
      <w:pPr>
        <w:rPr>
          <w:rFonts w:hint="eastAsia" w:ascii="方正书宋_GBK" w:hAnsi="方正书宋_GBK" w:eastAsia="方正小标宋简体" w:cs="方正小标宋简体"/>
          <w:b w:val="0"/>
          <w:bCs w:val="0"/>
          <w:color w:val="000000" w:themeColor="text1"/>
          <w:sz w:val="44"/>
          <w:szCs w:val="44"/>
          <w:highlight w:val="none"/>
          <w:lang w:val="en-US" w:eastAsia="zh-CN"/>
          <w14:textFill>
            <w14:solidFill>
              <w14:schemeClr w14:val="tx1"/>
            </w14:solidFill>
          </w14:textFill>
        </w:rPr>
      </w:pPr>
      <w:r>
        <w:rPr>
          <w:rFonts w:hint="eastAsia" w:ascii="方正书宋_GBK" w:hAnsi="方正书宋_GBK" w:eastAsia="方正小标宋简体" w:cs="方正小标宋简体"/>
          <w:b w:val="0"/>
          <w:bCs w:val="0"/>
          <w:color w:val="000000" w:themeColor="text1"/>
          <w:sz w:val="44"/>
          <w:szCs w:val="44"/>
          <w:highlight w:val="none"/>
          <w:lang w:val="en-US" w:eastAsia="zh-CN"/>
          <w14:textFill>
            <w14:solidFill>
              <w14:schemeClr w14:val="tx1"/>
            </w14:solidFill>
          </w14:textFill>
        </w:rPr>
        <w:br w:type="page"/>
      </w:r>
    </w:p>
    <w:p>
      <w:pPr>
        <w:keepNext w:val="0"/>
        <w:keepLines w:val="0"/>
        <w:pageBreakBefore w:val="0"/>
        <w:widowControl w:val="0"/>
        <w:kinsoku/>
        <w:wordWrap/>
        <w:overflowPunct/>
        <w:topLinePunct w:val="0"/>
        <w:autoSpaceDE/>
        <w:autoSpaceDN/>
        <w:bidi w:val="0"/>
        <w:adjustRightInd/>
        <w:snapToGrid/>
        <w:spacing w:after="157" w:afterLines="50" w:line="560" w:lineRule="exact"/>
        <w:ind w:right="0" w:rightChars="0"/>
        <w:jc w:val="center"/>
        <w:textAlignment w:val="auto"/>
        <w:rPr>
          <w:rFonts w:hint="eastAsia" w:ascii="方正书宋_GBK" w:hAnsi="方正书宋_GBK" w:eastAsia="方正小标宋简体" w:cs="方正小标宋简体"/>
          <w:b w:val="0"/>
          <w:bCs w:val="0"/>
          <w:color w:val="000000" w:themeColor="text1"/>
          <w:sz w:val="44"/>
          <w:szCs w:val="44"/>
          <w:highlight w:val="none"/>
          <w:lang w:val="en-US" w:eastAsia="zh-CN"/>
          <w14:textFill>
            <w14:solidFill>
              <w14:schemeClr w14:val="tx1"/>
            </w14:solidFill>
          </w14:textFill>
        </w:rPr>
      </w:pPr>
      <w:r>
        <w:rPr>
          <w:rFonts w:hint="eastAsia" w:ascii="方正书宋_GBK" w:hAnsi="方正书宋_GBK" w:eastAsia="方正小标宋简体" w:cs="方正小标宋简体"/>
          <w:b w:val="0"/>
          <w:bCs w:val="0"/>
          <w:color w:val="000000" w:themeColor="text1"/>
          <w:sz w:val="44"/>
          <w:szCs w:val="44"/>
          <w:highlight w:val="none"/>
          <w:lang w:val="en-US" w:eastAsia="zh-CN"/>
          <w14:textFill>
            <w14:solidFill>
              <w14:schemeClr w14:val="tx1"/>
            </w14:solidFill>
          </w14:textFill>
        </w:rPr>
        <w:t>绩效自评复核工作评分表</w:t>
      </w:r>
    </w:p>
    <w:tbl>
      <w:tblPr>
        <w:tblStyle w:val="11"/>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41"/>
        <w:gridCol w:w="942"/>
        <w:gridCol w:w="600"/>
        <w:gridCol w:w="735"/>
        <w:gridCol w:w="611"/>
        <w:gridCol w:w="2343"/>
        <w:gridCol w:w="6149"/>
        <w:gridCol w:w="638"/>
        <w:gridCol w:w="222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c>
          <w:tcPr>
            <w:tcW w:w="0" w:type="auto"/>
            <w:vMerge w:val="restart"/>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序号</w:t>
            </w:r>
          </w:p>
        </w:tc>
        <w:tc>
          <w:tcPr>
            <w:tcW w:w="1542" w:type="dxa"/>
            <w:gridSpan w:val="2"/>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一级指标</w:t>
            </w:r>
          </w:p>
        </w:tc>
        <w:tc>
          <w:tcPr>
            <w:tcW w:w="1346" w:type="dxa"/>
            <w:gridSpan w:val="2"/>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二级指标</w:t>
            </w:r>
          </w:p>
        </w:tc>
        <w:tc>
          <w:tcPr>
            <w:tcW w:w="2343" w:type="dxa"/>
            <w:vMerge w:val="restart"/>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指标解释</w:t>
            </w:r>
          </w:p>
        </w:tc>
        <w:tc>
          <w:tcPr>
            <w:tcW w:w="6149" w:type="dxa"/>
            <w:vMerge w:val="restart"/>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评分标准</w:t>
            </w:r>
          </w:p>
        </w:tc>
        <w:tc>
          <w:tcPr>
            <w:tcW w:w="638" w:type="dxa"/>
            <w:vMerge w:val="restart"/>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审核</w:t>
            </w:r>
          </w:p>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得分</w:t>
            </w:r>
          </w:p>
        </w:tc>
        <w:tc>
          <w:tcPr>
            <w:tcW w:w="2227" w:type="dxa"/>
            <w:vMerge w:val="restart"/>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扣分原因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宋体" w:cs="宋体"/>
                <w:b w:val="0"/>
                <w:bCs w:val="0"/>
                <w:color w:val="000000" w:themeColor="text1"/>
                <w:sz w:val="18"/>
                <w:szCs w:val="18"/>
                <w:highlight w:val="none"/>
                <w:vertAlign w:val="baseline"/>
                <w:lang w:val="en-US" w:eastAsia="zh-CN"/>
                <w14:textFill>
                  <w14:solidFill>
                    <w14:schemeClr w14:val="tx1"/>
                  </w14:solidFill>
                </w14:textFill>
              </w:rPr>
            </w:pPr>
          </w:p>
        </w:tc>
        <w:tc>
          <w:tcPr>
            <w:tcW w:w="942" w:type="dxa"/>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名称</w:t>
            </w:r>
          </w:p>
        </w:tc>
        <w:tc>
          <w:tcPr>
            <w:tcW w:w="600" w:type="dxa"/>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分值</w:t>
            </w:r>
          </w:p>
        </w:tc>
        <w:tc>
          <w:tcPr>
            <w:tcW w:w="735" w:type="dxa"/>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名称</w:t>
            </w:r>
          </w:p>
        </w:tc>
        <w:tc>
          <w:tcPr>
            <w:tcW w:w="611" w:type="dxa"/>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b w:val="0"/>
                <w:bCs w:val="0"/>
                <w:color w:val="000000" w:themeColor="text1"/>
                <w:sz w:val="18"/>
                <w:szCs w:val="18"/>
                <w:highlight w:val="none"/>
                <w:vertAlign w:val="baseline"/>
                <w:lang w:val="en-US" w:eastAsia="zh-CN"/>
                <w14:textFill>
                  <w14:solidFill>
                    <w14:schemeClr w14:val="tx1"/>
                  </w14:solidFill>
                </w14:textFill>
              </w:rPr>
              <w:t>分值</w:t>
            </w:r>
          </w:p>
        </w:tc>
        <w:tc>
          <w:tcPr>
            <w:tcW w:w="2343" w:type="dxa"/>
            <w:vMerge w:val="continue"/>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宋体" w:cs="宋体"/>
                <w:b w:val="0"/>
                <w:bCs w:val="0"/>
                <w:color w:val="000000" w:themeColor="text1"/>
                <w:sz w:val="18"/>
                <w:szCs w:val="18"/>
                <w:highlight w:val="none"/>
                <w:vertAlign w:val="baseline"/>
                <w:lang w:val="en-US" w:eastAsia="zh-CN"/>
                <w14:textFill>
                  <w14:solidFill>
                    <w14:schemeClr w14:val="tx1"/>
                  </w14:solidFill>
                </w14:textFill>
              </w:rPr>
            </w:pPr>
          </w:p>
        </w:tc>
        <w:tc>
          <w:tcPr>
            <w:tcW w:w="6149" w:type="dxa"/>
            <w:vMerge w:val="continue"/>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宋体" w:cs="宋体"/>
                <w:b w:val="0"/>
                <w:bCs w:val="0"/>
                <w:color w:val="000000" w:themeColor="text1"/>
                <w:sz w:val="18"/>
                <w:szCs w:val="18"/>
                <w:highlight w:val="none"/>
                <w:vertAlign w:val="baseline"/>
                <w:lang w:val="en-US" w:eastAsia="zh-CN"/>
                <w14:textFill>
                  <w14:solidFill>
                    <w14:schemeClr w14:val="tx1"/>
                  </w14:solidFill>
                </w14:textFill>
              </w:rPr>
            </w:pPr>
          </w:p>
        </w:tc>
        <w:tc>
          <w:tcPr>
            <w:tcW w:w="638" w:type="dxa"/>
            <w:vMerge w:val="continue"/>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宋体" w:cs="宋体"/>
                <w:b w:val="0"/>
                <w:bCs w:val="0"/>
                <w:color w:val="000000" w:themeColor="text1"/>
                <w:sz w:val="18"/>
                <w:szCs w:val="18"/>
                <w:highlight w:val="none"/>
                <w:vertAlign w:val="baseline"/>
                <w:lang w:val="en-US" w:eastAsia="zh-CN"/>
                <w14:textFill>
                  <w14:solidFill>
                    <w14:schemeClr w14:val="tx1"/>
                  </w14:solidFill>
                </w14:textFill>
              </w:rPr>
            </w:pPr>
          </w:p>
        </w:tc>
        <w:tc>
          <w:tcPr>
            <w:tcW w:w="2227" w:type="dxa"/>
            <w:vMerge w:val="continue"/>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宋体" w:cs="宋体"/>
                <w:b w:val="0"/>
                <w:bCs w:val="0"/>
                <w:color w:val="000000" w:themeColor="text1"/>
                <w:sz w:val="18"/>
                <w:szCs w:val="18"/>
                <w:highlight w:val="none"/>
                <w:vertAlign w:val="baseline"/>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21" w:hRule="atLeast"/>
        </w:trPr>
        <w:tc>
          <w:tcPr>
            <w:tcW w:w="0" w:type="auto"/>
            <w:tcBorders>
              <w:tl2br w:val="nil"/>
              <w:tr2bl w:val="nil"/>
            </w:tcBorders>
            <w:shd w:val="clear" w:color="auto" w:fill="auto"/>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书宋_GBK" w:cs="方正书宋_GBK"/>
                <w:b w:val="0"/>
                <w:bCs w:val="0"/>
                <w:color w:val="000000" w:themeColor="text1"/>
                <w:kern w:val="2"/>
                <w:sz w:val="18"/>
                <w:szCs w:val="18"/>
                <w:highlight w:val="none"/>
                <w:vertAlign w:val="baseline"/>
                <w:lang w:val="en-US" w:eastAsia="zh-CN" w:bidi="ar-SA"/>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12</w:t>
            </w:r>
          </w:p>
        </w:tc>
        <w:tc>
          <w:tcPr>
            <w:tcW w:w="942" w:type="dxa"/>
            <w:vMerge w:val="restart"/>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自评报告质量</w:t>
            </w:r>
          </w:p>
        </w:tc>
        <w:tc>
          <w:tcPr>
            <w:tcW w:w="600" w:type="dxa"/>
            <w:vMerge w:val="restart"/>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35</w:t>
            </w:r>
          </w:p>
        </w:tc>
        <w:tc>
          <w:tcPr>
            <w:tcW w:w="735" w:type="dxa"/>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管理情况分析质量</w:t>
            </w:r>
          </w:p>
        </w:tc>
        <w:tc>
          <w:tcPr>
            <w:tcW w:w="611" w:type="dxa"/>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8</w:t>
            </w:r>
          </w:p>
        </w:tc>
        <w:tc>
          <w:tcPr>
            <w:tcW w:w="23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1.预算分配方式是否明确，分解下达情况是否清晰；</w:t>
            </w:r>
          </w:p>
          <w:p>
            <w:pPr>
              <w:keepNext w:val="0"/>
              <w:keepLines w:val="0"/>
              <w:pageBreakBefore w:val="0"/>
              <w:widowControl w:val="0"/>
              <w:kinsoku/>
              <w:wordWrap/>
              <w:overflowPunct/>
              <w:topLinePunct w:val="0"/>
              <w:autoSpaceDE/>
              <w:autoSpaceDN/>
              <w:bidi w:val="0"/>
              <w:adjustRightInd/>
              <w:snapToGrid/>
              <w:spacing w:line="24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2.预算绩效目标分解下达情况是否明确 ；</w:t>
            </w:r>
          </w:p>
          <w:p>
            <w:pPr>
              <w:keepNext w:val="0"/>
              <w:keepLines w:val="0"/>
              <w:pageBreakBefore w:val="0"/>
              <w:widowControl w:val="0"/>
              <w:kinsoku/>
              <w:wordWrap/>
              <w:overflowPunct/>
              <w:topLinePunct w:val="0"/>
              <w:autoSpaceDE/>
              <w:autoSpaceDN/>
              <w:bidi w:val="0"/>
              <w:adjustRightInd/>
              <w:snapToGrid/>
              <w:spacing w:line="24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3.资金执行描述是否清晰，管理政策依据是否充分，管理措施是否具体。</w:t>
            </w:r>
          </w:p>
        </w:tc>
        <w:tc>
          <w:tcPr>
            <w:tcW w:w="61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累积法：</w:t>
            </w:r>
          </w:p>
          <w:p>
            <w:pPr>
              <w:keepNext w:val="0"/>
              <w:keepLines w:val="0"/>
              <w:pageBreakBefore w:val="0"/>
              <w:widowControl w:val="0"/>
              <w:kinsoku/>
              <w:wordWrap/>
              <w:overflowPunct/>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1.资金分配方式明确、下达金额清晰，得2分；若明确了下达金额、但未明确分配方式，得1.5分；若明确了分配方式、但未明确下达金额，得1分；若两者均未明确，该项不得分；</w:t>
            </w:r>
          </w:p>
          <w:p>
            <w:pPr>
              <w:keepNext w:val="0"/>
              <w:keepLines w:val="0"/>
              <w:pageBreakBefore w:val="0"/>
              <w:widowControl w:val="0"/>
              <w:kinsoku/>
              <w:wordWrap/>
              <w:overflowPunct/>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2.预算绩效目标分解下达情况清晰，得2分；若仅明确了分解下达方式，得1分；若未提及绩效目标分解下达情况，该项不得分；</w:t>
            </w:r>
          </w:p>
          <w:p>
            <w:pPr>
              <w:keepNext w:val="0"/>
              <w:keepLines w:val="0"/>
              <w:pageBreakBefore w:val="0"/>
              <w:widowControl w:val="0"/>
              <w:kinsoku/>
              <w:wordWrap/>
              <w:overflowPunct/>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3.资金执行情况描述清晰，得2分；否则，不得分；</w:t>
            </w:r>
          </w:p>
          <w:p>
            <w:pPr>
              <w:keepNext w:val="0"/>
              <w:keepLines w:val="0"/>
              <w:pageBreakBefore w:val="0"/>
              <w:widowControl w:val="0"/>
              <w:kinsoku/>
              <w:wordWrap/>
              <w:overflowPunct/>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4.资金管理政策依据充分、管理措施清晰，得2分；若仅明确了管理办法或明确具体管理措施，得1分；若两项均未提及，该项不得分。</w:t>
            </w:r>
          </w:p>
        </w:tc>
        <w:tc>
          <w:tcPr>
            <w:tcW w:w="638" w:type="dxa"/>
            <w:tcBorders>
              <w:tl2br w:val="nil"/>
              <w:tr2bl w:val="nil"/>
            </w:tcBorders>
            <w:vAlign w:val="center"/>
          </w:tcPr>
          <w:p>
            <w:pPr>
              <w:keepNext w:val="0"/>
              <w:keepLines w:val="0"/>
              <w:pageBreakBefore w:val="0"/>
              <w:widowControl w:val="0"/>
              <w:kinsoku/>
              <w:wordWrap/>
              <w:topLinePunct w:val="0"/>
              <w:bidi w:val="0"/>
              <w:adjustRightInd/>
              <w:ind w:left="0" w:right="0" w:rightChars="0"/>
              <w:jc w:val="both"/>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2227" w:type="dxa"/>
            <w:tcBorders>
              <w:tl2br w:val="nil"/>
              <w:tr2bl w:val="nil"/>
            </w:tcBorders>
            <w:vAlign w:val="center"/>
          </w:tcPr>
          <w:p>
            <w:pPr>
              <w:keepNext w:val="0"/>
              <w:keepLines w:val="0"/>
              <w:pageBreakBefore w:val="0"/>
              <w:widowControl w:val="0"/>
              <w:kinsoku/>
              <w:wordWrap/>
              <w:topLinePunct w:val="0"/>
              <w:bidi w:val="0"/>
              <w:adjustRightInd/>
              <w:ind w:left="0" w:right="0" w:rightChars="0"/>
              <w:jc w:val="both"/>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45" w:hRule="atLeast"/>
        </w:trPr>
        <w:tc>
          <w:tcPr>
            <w:tcW w:w="0" w:type="auto"/>
            <w:tcBorders>
              <w:tl2br w:val="nil"/>
              <w:tr2bl w:val="nil"/>
            </w:tcBorders>
            <w:shd w:val="clear" w:color="auto" w:fill="auto"/>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书宋_GBK" w:cs="方正书宋_GBK"/>
                <w:b w:val="0"/>
                <w:bCs w:val="0"/>
                <w:color w:val="000000" w:themeColor="text1"/>
                <w:kern w:val="2"/>
                <w:sz w:val="18"/>
                <w:szCs w:val="18"/>
                <w:highlight w:val="none"/>
                <w:vertAlign w:val="baseline"/>
                <w:lang w:val="en-US" w:eastAsia="zh-CN" w:bidi="ar-SA"/>
                <w14:textFill>
                  <w14:solidFill>
                    <w14:schemeClr w14:val="tx1"/>
                  </w14:solidFill>
                </w14:textFill>
              </w:rPr>
            </w:pPr>
            <w:r>
              <w:rPr>
                <w:rFonts w:hint="eastAsia" w:ascii="方正书宋_GBK" w:hAnsi="方正书宋_GBK" w:eastAsia="方正书宋_GBK" w:cs="方正书宋_GBK"/>
                <w:b w:val="0"/>
                <w:bCs w:val="0"/>
                <w:color w:val="000000" w:themeColor="text1"/>
                <w:kern w:val="2"/>
                <w:sz w:val="18"/>
                <w:szCs w:val="18"/>
                <w:highlight w:val="none"/>
                <w:vertAlign w:val="baseline"/>
                <w:lang w:val="en-US" w:eastAsia="zh-CN" w:bidi="ar-SA"/>
                <w14:textFill>
                  <w14:solidFill>
                    <w14:schemeClr w14:val="tx1"/>
                  </w14:solidFill>
                </w14:textFill>
              </w:rPr>
              <w:t>13</w:t>
            </w:r>
          </w:p>
        </w:tc>
        <w:tc>
          <w:tcPr>
            <w:tcW w:w="942" w:type="dxa"/>
            <w:vMerge w:val="continue"/>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600" w:type="dxa"/>
            <w:vMerge w:val="continue"/>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735" w:type="dxa"/>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绩效情况分析质量</w:t>
            </w:r>
          </w:p>
        </w:tc>
        <w:tc>
          <w:tcPr>
            <w:tcW w:w="611" w:type="dxa"/>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8</w:t>
            </w:r>
          </w:p>
        </w:tc>
        <w:tc>
          <w:tcPr>
            <w:tcW w:w="23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1.绩效目标和绩效指标完成情况分析是否有效反映了县级专项资金及部门预算资金核心产出和效益情况，表述是否具体；</w:t>
            </w:r>
          </w:p>
          <w:p>
            <w:pPr>
              <w:keepNext w:val="0"/>
              <w:keepLines w:val="0"/>
              <w:pageBreakBefore w:val="0"/>
              <w:widowControl w:val="0"/>
              <w:kinsoku/>
              <w:wordWrap/>
              <w:overflowPunct/>
              <w:topLinePunct w:val="0"/>
              <w:autoSpaceDE/>
              <w:autoSpaceDN/>
              <w:bidi w:val="0"/>
              <w:adjustRightInd/>
              <w:snapToGrid/>
              <w:spacing w:line="24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2.是否针对指标偏离进行分析，原因分析是否合理；</w:t>
            </w:r>
          </w:p>
          <w:p>
            <w:pPr>
              <w:keepNext w:val="0"/>
              <w:keepLines w:val="0"/>
              <w:pageBreakBefore w:val="0"/>
              <w:widowControl w:val="0"/>
              <w:kinsoku/>
              <w:wordWrap/>
              <w:overflowPunct/>
              <w:topLinePunct w:val="0"/>
              <w:autoSpaceDE/>
              <w:autoSpaceDN/>
              <w:bidi w:val="0"/>
              <w:adjustRightInd/>
              <w:snapToGrid/>
              <w:spacing w:line="24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3.改进措施是否具体、有针对性，是否可行、有效。</w:t>
            </w:r>
          </w:p>
        </w:tc>
        <w:tc>
          <w:tcPr>
            <w:tcW w:w="61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累积法：</w:t>
            </w:r>
          </w:p>
          <w:p>
            <w:pPr>
              <w:keepNext w:val="0"/>
              <w:keepLines w:val="0"/>
              <w:pageBreakBefore w:val="0"/>
              <w:widowControl w:val="0"/>
              <w:kinsoku/>
              <w:wordWrap/>
              <w:overflowPunct/>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1.基于县级专项资金及部门预算资金支持方向，结合本单位绩效目标表和资金分配方向，判断该县级专项资金及部门预算资金的具体使用方向，相应的绩效目标和绩效指标完成情况完整、清晰，得3分；否则，每缺少1项，扣1分扣完为止；</w:t>
            </w:r>
          </w:p>
          <w:p>
            <w:pPr>
              <w:keepNext w:val="0"/>
              <w:keepLines w:val="0"/>
              <w:pageBreakBefore w:val="0"/>
              <w:widowControl w:val="0"/>
              <w:kinsoku/>
              <w:wordWrap/>
              <w:overflowPunct/>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2.指标偏离原因分析完整、合理，得3分；对指标未完成、指标完成值超过30%的，若未进行原因分析，每缺少1项，扣1分，扣完为止；</w:t>
            </w:r>
          </w:p>
          <w:p>
            <w:pPr>
              <w:keepNext w:val="0"/>
              <w:keepLines w:val="0"/>
              <w:pageBreakBefore w:val="0"/>
              <w:widowControl w:val="0"/>
              <w:kinsoku/>
              <w:wordWrap/>
              <w:overflowPunct/>
              <w:topLinePunct w:val="0"/>
              <w:autoSpaceDE/>
              <w:autoSpaceDN/>
              <w:bidi w:val="0"/>
              <w:adjustRightInd/>
              <w:snapToGrid/>
              <w:spacing w:line="22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3.明确了改进措施，得2分；若存在指标偏离，但未提及改进措施，该项不得分。</w:t>
            </w:r>
          </w:p>
        </w:tc>
        <w:tc>
          <w:tcPr>
            <w:tcW w:w="638" w:type="dxa"/>
            <w:tcBorders>
              <w:tl2br w:val="nil"/>
              <w:tr2bl w:val="nil"/>
            </w:tcBorders>
            <w:vAlign w:val="center"/>
          </w:tcPr>
          <w:p>
            <w:pPr>
              <w:keepNext w:val="0"/>
              <w:keepLines w:val="0"/>
              <w:pageBreakBefore w:val="0"/>
              <w:widowControl w:val="0"/>
              <w:kinsoku/>
              <w:wordWrap/>
              <w:topLinePunct w:val="0"/>
              <w:bidi w:val="0"/>
              <w:adjustRightInd/>
              <w:ind w:left="0" w:right="0" w:rightChars="0"/>
              <w:jc w:val="both"/>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2227" w:type="dxa"/>
            <w:tcBorders>
              <w:tl2br w:val="nil"/>
              <w:tr2bl w:val="nil"/>
            </w:tcBorders>
            <w:vAlign w:val="center"/>
          </w:tcPr>
          <w:p>
            <w:pPr>
              <w:keepNext w:val="0"/>
              <w:keepLines w:val="0"/>
              <w:pageBreakBefore w:val="0"/>
              <w:widowControl w:val="0"/>
              <w:kinsoku/>
              <w:wordWrap/>
              <w:topLinePunct w:val="0"/>
              <w:bidi w:val="0"/>
              <w:adjustRightInd/>
              <w:ind w:left="0" w:right="0" w:rightChars="0"/>
              <w:jc w:val="both"/>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0" w:type="auto"/>
            <w:tcBorders>
              <w:tl2br w:val="nil"/>
              <w:tr2bl w:val="nil"/>
            </w:tcBorders>
            <w:shd w:val="clear" w:color="auto" w:fill="auto"/>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书宋_GBK" w:cs="方正书宋_GBK"/>
                <w:b w:val="0"/>
                <w:bCs w:val="0"/>
                <w:color w:val="000000" w:themeColor="text1"/>
                <w:kern w:val="2"/>
                <w:sz w:val="18"/>
                <w:szCs w:val="18"/>
                <w:highlight w:val="none"/>
                <w:vertAlign w:val="baseline"/>
                <w:lang w:val="en-US" w:eastAsia="zh-CN" w:bidi="ar-SA"/>
                <w14:textFill>
                  <w14:solidFill>
                    <w14:schemeClr w14:val="tx1"/>
                  </w14:solidFill>
                </w14:textFill>
              </w:rPr>
            </w:pPr>
            <w:r>
              <w:rPr>
                <w:rFonts w:hint="eastAsia" w:ascii="方正书宋_GBK" w:hAnsi="方正书宋_GBK" w:eastAsia="方正书宋_GBK" w:cs="方正书宋_GBK"/>
                <w:b w:val="0"/>
                <w:bCs w:val="0"/>
                <w:color w:val="000000" w:themeColor="text1"/>
                <w:kern w:val="2"/>
                <w:sz w:val="18"/>
                <w:szCs w:val="18"/>
                <w:highlight w:val="none"/>
                <w:vertAlign w:val="baseline"/>
                <w:lang w:val="en-US" w:eastAsia="zh-CN" w:bidi="ar-SA"/>
                <w14:textFill>
                  <w14:solidFill>
                    <w14:schemeClr w14:val="tx1"/>
                  </w14:solidFill>
                </w14:textFill>
              </w:rPr>
              <w:t>14</w:t>
            </w:r>
          </w:p>
        </w:tc>
        <w:tc>
          <w:tcPr>
            <w:tcW w:w="942" w:type="dxa"/>
            <w:vMerge w:val="continue"/>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600" w:type="dxa"/>
            <w:vMerge w:val="continue"/>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735" w:type="dxa"/>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color w:val="000000" w:themeColor="text1"/>
                <w:spacing w:val="-10"/>
                <w:sz w:val="18"/>
                <w:szCs w:val="18"/>
                <w:highlight w:val="none"/>
                <w14:textFill>
                  <w14:solidFill>
                    <w14:schemeClr w14:val="tx1"/>
                  </w14:solidFill>
                </w14:textFill>
              </w:rPr>
              <w:t>内容的</w:t>
            </w:r>
            <w:r>
              <w:rPr>
                <w:rFonts w:hint="eastAsia" w:ascii="方正书宋_GBK" w:hAnsi="方正书宋_GBK" w:eastAsia="方正书宋_GBK" w:cs="方正书宋_GBK"/>
                <w:color w:val="000000" w:themeColor="text1"/>
                <w:spacing w:val="-4"/>
                <w:sz w:val="18"/>
                <w:szCs w:val="18"/>
                <w:highlight w:val="none"/>
                <w14:textFill>
                  <w14:solidFill>
                    <w14:schemeClr w14:val="tx1"/>
                  </w14:solidFill>
                </w14:textFill>
              </w:rPr>
              <w:t>整改</w:t>
            </w:r>
          </w:p>
        </w:tc>
        <w:tc>
          <w:tcPr>
            <w:tcW w:w="611" w:type="dxa"/>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5</w:t>
            </w:r>
          </w:p>
        </w:tc>
        <w:tc>
          <w:tcPr>
            <w:tcW w:w="23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color w:val="000000" w:themeColor="text1"/>
                <w:spacing w:val="-1"/>
                <w:sz w:val="18"/>
                <w:szCs w:val="18"/>
                <w:highlight w:val="none"/>
                <w14:textFill>
                  <w14:solidFill>
                    <w14:schemeClr w14:val="tx1"/>
                  </w14:solidFill>
                </w14:textFill>
              </w:rPr>
              <w:t>对审核提出的</w:t>
            </w:r>
            <w:r>
              <w:rPr>
                <w:rFonts w:hint="eastAsia" w:ascii="方正书宋_GBK" w:hAnsi="方正书宋_GBK" w:eastAsia="方正书宋_GBK" w:cs="方正书宋_GBK"/>
                <w:color w:val="000000" w:themeColor="text1"/>
                <w:spacing w:val="-1"/>
                <w:sz w:val="18"/>
                <w:szCs w:val="18"/>
                <w:highlight w:val="none"/>
                <w:lang w:val="en-US" w:eastAsia="zh-CN"/>
                <w14:textFill>
                  <w14:solidFill>
                    <w14:schemeClr w14:val="tx1"/>
                  </w14:solidFill>
                </w14:textFill>
              </w:rPr>
              <w:t>报告内容有误</w:t>
            </w:r>
            <w:r>
              <w:rPr>
                <w:rFonts w:hint="eastAsia" w:ascii="方正书宋_GBK" w:hAnsi="方正书宋_GBK" w:eastAsia="方正书宋_GBK" w:cs="方正书宋_GBK"/>
                <w:color w:val="000000" w:themeColor="text1"/>
                <w:spacing w:val="-1"/>
                <w:sz w:val="18"/>
                <w:szCs w:val="18"/>
                <w:highlight w:val="none"/>
                <w14:textFill>
                  <w14:solidFill>
                    <w14:schemeClr w14:val="tx1"/>
                  </w14:solidFill>
                </w14:textFill>
              </w:rPr>
              <w:t>是否及时整改，达到规定要</w:t>
            </w:r>
            <w:r>
              <w:rPr>
                <w:rFonts w:hint="eastAsia" w:ascii="方正书宋_GBK" w:hAnsi="方正书宋_GBK" w:eastAsia="方正书宋_GBK" w:cs="方正书宋_GBK"/>
                <w:color w:val="000000" w:themeColor="text1"/>
                <w:spacing w:val="-5"/>
                <w:sz w:val="18"/>
                <w:szCs w:val="18"/>
                <w:highlight w:val="none"/>
                <w14:textFill>
                  <w14:solidFill>
                    <w14:schemeClr w14:val="tx1"/>
                  </w14:solidFill>
                </w14:textFill>
              </w:rPr>
              <w:t>求</w:t>
            </w:r>
            <w:r>
              <w:rPr>
                <w:rFonts w:hint="eastAsia" w:ascii="方正书宋_GBK" w:hAnsi="方正书宋_GBK" w:eastAsia="方正书宋_GBK" w:cs="方正书宋_GBK"/>
                <w:color w:val="000000" w:themeColor="text1"/>
                <w:spacing w:val="-5"/>
                <w:sz w:val="18"/>
                <w:szCs w:val="18"/>
                <w:highlight w:val="none"/>
                <w:lang w:eastAsia="zh-CN"/>
                <w14:textFill>
                  <w14:solidFill>
                    <w14:schemeClr w14:val="tx1"/>
                  </w14:solidFill>
                </w14:textFill>
              </w:rPr>
              <w:t>。</w:t>
            </w:r>
          </w:p>
        </w:tc>
        <w:tc>
          <w:tcPr>
            <w:tcW w:w="6149" w:type="dxa"/>
            <w:tcBorders>
              <w:tl2br w:val="nil"/>
              <w:tr2bl w:val="nil"/>
            </w:tcBorders>
            <w:vAlign w:val="center"/>
          </w:tcPr>
          <w:p>
            <w:pPr>
              <w:keepNext w:val="0"/>
              <w:keepLines w:val="0"/>
              <w:pageBreakBefore w:val="0"/>
              <w:widowControl w:val="0"/>
              <w:kinsoku/>
              <w:wordWrap/>
              <w:overflowPunct w:val="0"/>
              <w:topLinePunct w:val="0"/>
              <w:autoSpaceDE w:val="0"/>
              <w:autoSpaceDN w:val="0"/>
              <w:bidi w:val="0"/>
              <w:adjustRightInd/>
              <w:snapToGrid w:val="0"/>
              <w:spacing w:before="105" w:line="226" w:lineRule="auto"/>
              <w:ind w:left="0" w:right="0" w:rightChars="0" w:firstLine="10"/>
              <w:jc w:val="both"/>
              <w:textAlignment w:val="baseline"/>
              <w:rPr>
                <w:rFonts w:hint="eastAsia" w:ascii="方正书宋_GBK" w:hAnsi="方正书宋_GBK" w:eastAsia="方正书宋_GBK" w:cs="方正书宋_GBK"/>
                <w:color w:val="000000" w:themeColor="text1"/>
                <w:sz w:val="18"/>
                <w:szCs w:val="18"/>
                <w:highlight w:val="none"/>
                <w:lang w:val="en-US" w:eastAsia="zh-CN"/>
                <w14:textFill>
                  <w14:solidFill>
                    <w14:schemeClr w14:val="tx1"/>
                  </w14:solidFill>
                </w14:textFill>
              </w:rPr>
            </w:pPr>
            <w:r>
              <w:rPr>
                <w:rFonts w:hint="eastAsia" w:ascii="方正书宋_GBK" w:hAnsi="方正书宋_GBK" w:eastAsia="方正书宋_GBK" w:cs="方正书宋_GBK"/>
                <w:color w:val="000000" w:themeColor="text1"/>
                <w:spacing w:val="-2"/>
                <w:sz w:val="18"/>
                <w:szCs w:val="18"/>
                <w:highlight w:val="none"/>
                <w14:textFill>
                  <w14:solidFill>
                    <w14:schemeClr w14:val="tx1"/>
                  </w14:solidFill>
                </w14:textFill>
              </w:rPr>
              <w:t>对</w:t>
            </w:r>
            <w:r>
              <w:rPr>
                <w:rFonts w:hint="eastAsia" w:ascii="方正书宋_GBK" w:hAnsi="方正书宋_GBK" w:eastAsia="方正书宋_GBK" w:cs="方正书宋_GBK"/>
                <w:color w:val="000000" w:themeColor="text1"/>
                <w:spacing w:val="-2"/>
                <w:sz w:val="18"/>
                <w:szCs w:val="18"/>
                <w:highlight w:val="none"/>
                <w:lang w:val="en-US" w:eastAsia="zh-CN"/>
                <w14:textFill>
                  <w14:solidFill>
                    <w14:schemeClr w14:val="tx1"/>
                  </w14:solidFill>
                </w14:textFill>
              </w:rPr>
              <w:t>报告内容有误的情况，</w:t>
            </w:r>
            <w:r>
              <w:rPr>
                <w:rFonts w:hint="eastAsia" w:ascii="方正书宋_GBK" w:hAnsi="方正书宋_GBK" w:eastAsia="方正书宋_GBK" w:cs="方正书宋_GBK"/>
                <w:color w:val="000000" w:themeColor="text1"/>
                <w:spacing w:val="-2"/>
                <w:sz w:val="18"/>
                <w:szCs w:val="18"/>
                <w:highlight w:val="none"/>
                <w14:textFill>
                  <w14:solidFill>
                    <w14:schemeClr w14:val="tx1"/>
                  </w14:solidFill>
                </w14:textFill>
              </w:rPr>
              <w:t>整改工作重视，及时按要求逐项整改的，得</w:t>
            </w:r>
            <w:r>
              <w:rPr>
                <w:rFonts w:hint="eastAsia" w:ascii="方正书宋_GBK" w:hAnsi="方正书宋_GBK" w:eastAsia="方正书宋_GBK" w:cs="方正书宋_GBK"/>
                <w:color w:val="000000" w:themeColor="text1"/>
                <w:spacing w:val="-26"/>
                <w:sz w:val="18"/>
                <w:szCs w:val="18"/>
                <w:highlight w:val="none"/>
                <w:lang w:val="en-US" w:eastAsia="zh-CN"/>
                <w14:textFill>
                  <w14:solidFill>
                    <w14:schemeClr w14:val="tx1"/>
                  </w14:solidFill>
                </w14:textFill>
              </w:rPr>
              <w:t>5</w:t>
            </w:r>
            <w:r>
              <w:rPr>
                <w:rFonts w:hint="eastAsia" w:ascii="方正书宋_GBK" w:hAnsi="方正书宋_GBK" w:eastAsia="方正书宋_GBK" w:cs="方正书宋_GBK"/>
                <w:color w:val="000000" w:themeColor="text1"/>
                <w:spacing w:val="-2"/>
                <w:sz w:val="18"/>
                <w:szCs w:val="18"/>
                <w:highlight w:val="none"/>
                <w14:textFill>
                  <w14:solidFill>
                    <w14:schemeClr w14:val="tx1"/>
                  </w14:solidFill>
                </w14:textFill>
              </w:rPr>
              <w:t>分。每延迟</w:t>
            </w:r>
            <w:r>
              <w:rPr>
                <w:rFonts w:hint="eastAsia" w:ascii="方正书宋_GBK" w:hAnsi="方正书宋_GBK" w:eastAsia="方正书宋_GBK" w:cs="方正书宋_GBK"/>
                <w:color w:val="000000" w:themeColor="text1"/>
                <w:spacing w:val="-2"/>
                <w:sz w:val="18"/>
                <w:szCs w:val="18"/>
                <w:highlight w:val="none"/>
                <w:lang w:val="en-US" w:eastAsia="zh-CN"/>
                <w14:textFill>
                  <w14:solidFill>
                    <w14:schemeClr w14:val="tx1"/>
                  </w14:solidFill>
                </w14:textFill>
              </w:rPr>
              <w:t>1</w:t>
            </w:r>
            <w:r>
              <w:rPr>
                <w:rFonts w:hint="eastAsia" w:ascii="方正书宋_GBK" w:hAnsi="方正书宋_GBK" w:eastAsia="方正书宋_GBK" w:cs="方正书宋_GBK"/>
                <w:color w:val="000000" w:themeColor="text1"/>
                <w:spacing w:val="-2"/>
                <w:sz w:val="18"/>
                <w:szCs w:val="18"/>
                <w:highlight w:val="none"/>
                <w14:textFill>
                  <w14:solidFill>
                    <w14:schemeClr w14:val="tx1"/>
                  </w14:solidFill>
                </w14:textFill>
              </w:rPr>
              <w:t>天扣</w:t>
            </w:r>
            <w:r>
              <w:rPr>
                <w:rFonts w:hint="eastAsia" w:ascii="方正书宋_GBK" w:hAnsi="方正书宋_GBK" w:eastAsia="方正书宋_GBK" w:cs="方正书宋_GBK"/>
                <w:color w:val="000000" w:themeColor="text1"/>
                <w:spacing w:val="-24"/>
                <w:sz w:val="18"/>
                <w:szCs w:val="18"/>
                <w:highlight w:val="none"/>
                <w14:textFill>
                  <w14:solidFill>
                    <w14:schemeClr w14:val="tx1"/>
                  </w14:solidFill>
                </w14:textFill>
              </w:rPr>
              <w:t xml:space="preserve"> </w:t>
            </w:r>
            <w:r>
              <w:rPr>
                <w:rFonts w:hint="eastAsia" w:ascii="方正书宋_GBK" w:hAnsi="方正书宋_GBK" w:eastAsia="方正书宋_GBK" w:cs="方正书宋_GBK"/>
                <w:color w:val="000000" w:themeColor="text1"/>
                <w:spacing w:val="-2"/>
                <w:sz w:val="18"/>
                <w:szCs w:val="18"/>
                <w:highlight w:val="none"/>
                <w14:textFill>
                  <w14:solidFill>
                    <w14:schemeClr w14:val="tx1"/>
                  </w14:solidFill>
                </w14:textFill>
              </w:rPr>
              <w:t>1</w:t>
            </w:r>
            <w:r>
              <w:rPr>
                <w:rFonts w:hint="eastAsia" w:ascii="方正书宋_GBK" w:hAnsi="方正书宋_GBK" w:eastAsia="方正书宋_GBK" w:cs="方正书宋_GBK"/>
                <w:color w:val="000000" w:themeColor="text1"/>
                <w:spacing w:val="-37"/>
                <w:sz w:val="18"/>
                <w:szCs w:val="18"/>
                <w:highlight w:val="none"/>
                <w14:textFill>
                  <w14:solidFill>
                    <w14:schemeClr w14:val="tx1"/>
                  </w14:solidFill>
                </w14:textFill>
              </w:rPr>
              <w:t xml:space="preserve"> </w:t>
            </w:r>
            <w:r>
              <w:rPr>
                <w:rFonts w:hint="eastAsia" w:ascii="方正书宋_GBK" w:hAnsi="方正书宋_GBK" w:eastAsia="方正书宋_GBK" w:cs="方正书宋_GBK"/>
                <w:color w:val="000000" w:themeColor="text1"/>
                <w:spacing w:val="-2"/>
                <w:sz w:val="18"/>
                <w:szCs w:val="18"/>
                <w:highlight w:val="none"/>
                <w14:textFill>
                  <w14:solidFill>
                    <w14:schemeClr w14:val="tx1"/>
                  </w14:solidFill>
                </w14:textFill>
              </w:rPr>
              <w:t>分，</w:t>
            </w:r>
            <w:r>
              <w:rPr>
                <w:rFonts w:hint="eastAsia" w:ascii="方正书宋_GBK" w:hAnsi="方正书宋_GBK" w:eastAsia="方正书宋_GBK" w:cs="方正书宋_GBK"/>
                <w:color w:val="000000" w:themeColor="text1"/>
                <w:spacing w:val="-3"/>
                <w:sz w:val="18"/>
                <w:szCs w:val="18"/>
                <w:highlight w:val="none"/>
                <w14:textFill>
                  <w14:solidFill>
                    <w14:schemeClr w14:val="tx1"/>
                  </w14:solidFill>
                </w14:textFill>
              </w:rPr>
              <w:t>扣完为止。</w:t>
            </w:r>
            <w:r>
              <w:rPr>
                <w:rFonts w:hint="eastAsia" w:ascii="方正书宋_GBK" w:hAnsi="方正书宋_GBK" w:eastAsia="方正书宋_GBK" w:cs="方正书宋_GBK"/>
                <w:color w:val="000000" w:themeColor="text1"/>
                <w:spacing w:val="-3"/>
                <w:sz w:val="18"/>
                <w:szCs w:val="18"/>
                <w:highlight w:val="none"/>
                <w:lang w:val="en-US" w:eastAsia="zh-CN"/>
                <w14:textFill>
                  <w14:solidFill>
                    <w14:schemeClr w14:val="tx1"/>
                  </w14:solidFill>
                </w14:textFill>
              </w:rPr>
              <w:t>报告内容无误，此项直接得分。</w:t>
            </w:r>
          </w:p>
          <w:p>
            <w:pPr>
              <w:keepNext w:val="0"/>
              <w:keepLines w:val="0"/>
              <w:pageBreakBefore w:val="0"/>
              <w:widowControl w:val="0"/>
              <w:kinsoku/>
              <w:wordWrap/>
              <w:overflowPunct/>
              <w:topLinePunct w:val="0"/>
              <w:autoSpaceDE/>
              <w:autoSpaceDN/>
              <w:bidi w:val="0"/>
              <w:adjustRightInd/>
              <w:snapToGrid/>
              <w:spacing w:line="240" w:lineRule="exact"/>
              <w:ind w:left="0" w:right="0" w:rightChars="0"/>
              <w:jc w:val="both"/>
              <w:textAlignment w:val="auto"/>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638" w:type="dxa"/>
            <w:tcBorders>
              <w:tl2br w:val="nil"/>
              <w:tr2bl w:val="nil"/>
            </w:tcBorders>
            <w:vAlign w:val="center"/>
          </w:tcPr>
          <w:p>
            <w:pPr>
              <w:keepNext w:val="0"/>
              <w:keepLines w:val="0"/>
              <w:pageBreakBefore w:val="0"/>
              <w:widowControl w:val="0"/>
              <w:kinsoku/>
              <w:wordWrap/>
              <w:topLinePunct w:val="0"/>
              <w:bidi w:val="0"/>
              <w:adjustRightInd/>
              <w:ind w:left="0" w:right="0" w:rightChars="0"/>
              <w:jc w:val="both"/>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2227" w:type="dxa"/>
            <w:tcBorders>
              <w:tl2br w:val="nil"/>
              <w:tr2bl w:val="nil"/>
            </w:tcBorders>
            <w:vAlign w:val="center"/>
          </w:tcPr>
          <w:p>
            <w:pPr>
              <w:keepNext w:val="0"/>
              <w:keepLines w:val="0"/>
              <w:pageBreakBefore w:val="0"/>
              <w:widowControl w:val="0"/>
              <w:kinsoku/>
              <w:wordWrap/>
              <w:topLinePunct w:val="0"/>
              <w:bidi w:val="0"/>
              <w:adjustRightInd/>
              <w:ind w:left="0" w:right="0" w:rightChars="0"/>
              <w:jc w:val="both"/>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2818" w:type="dxa"/>
            <w:gridSpan w:val="4"/>
            <w:tcBorders>
              <w:tl2br w:val="nil"/>
              <w:tr2bl w:val="nil"/>
            </w:tcBorders>
            <w:shd w:val="clear" w:color="auto" w:fill="auto"/>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合  计</w:t>
            </w:r>
          </w:p>
        </w:tc>
        <w:tc>
          <w:tcPr>
            <w:tcW w:w="611" w:type="dxa"/>
            <w:tcBorders>
              <w:tl2br w:val="nil"/>
              <w:tr2bl w:val="nil"/>
            </w:tcBorders>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t>100</w:t>
            </w:r>
          </w:p>
        </w:tc>
        <w:tc>
          <w:tcPr>
            <w:tcW w:w="2343" w:type="dxa"/>
            <w:tcBorders>
              <w:tl2br w:val="nil"/>
              <w:tr2bl w:val="nil"/>
            </w:tcBorders>
            <w:vAlign w:val="center"/>
          </w:tcPr>
          <w:p>
            <w:pPr>
              <w:keepNext w:val="0"/>
              <w:keepLines w:val="0"/>
              <w:pageBreakBefore w:val="0"/>
              <w:widowControl w:val="0"/>
              <w:kinsoku/>
              <w:wordWrap/>
              <w:topLinePunct w:val="0"/>
              <w:bidi w:val="0"/>
              <w:adjustRightInd/>
              <w:ind w:left="0" w:right="0" w:rightChars="0"/>
              <w:jc w:val="both"/>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6149" w:type="dxa"/>
            <w:tcBorders>
              <w:tl2br w:val="nil"/>
              <w:tr2bl w:val="nil"/>
            </w:tcBorders>
            <w:vAlign w:val="center"/>
          </w:tcPr>
          <w:p>
            <w:pPr>
              <w:keepNext w:val="0"/>
              <w:keepLines w:val="0"/>
              <w:pageBreakBefore w:val="0"/>
              <w:widowControl w:val="0"/>
              <w:kinsoku/>
              <w:wordWrap/>
              <w:topLinePunct w:val="0"/>
              <w:bidi w:val="0"/>
              <w:adjustRightInd/>
              <w:ind w:left="0" w:right="0" w:rightChars="0"/>
              <w:jc w:val="both"/>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638" w:type="dxa"/>
            <w:tcBorders>
              <w:tl2br w:val="nil"/>
              <w:tr2bl w:val="nil"/>
            </w:tcBorders>
            <w:vAlign w:val="center"/>
          </w:tcPr>
          <w:p>
            <w:pPr>
              <w:keepNext w:val="0"/>
              <w:keepLines w:val="0"/>
              <w:pageBreakBefore w:val="0"/>
              <w:widowControl w:val="0"/>
              <w:kinsoku/>
              <w:wordWrap/>
              <w:topLinePunct w:val="0"/>
              <w:bidi w:val="0"/>
              <w:adjustRightInd/>
              <w:ind w:left="0" w:right="0" w:rightChars="0"/>
              <w:jc w:val="both"/>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c>
          <w:tcPr>
            <w:tcW w:w="2227" w:type="dxa"/>
            <w:tcBorders>
              <w:tl2br w:val="nil"/>
              <w:tr2bl w:val="nil"/>
            </w:tcBorders>
            <w:vAlign w:val="center"/>
          </w:tcPr>
          <w:p>
            <w:pPr>
              <w:keepNext w:val="0"/>
              <w:keepLines w:val="0"/>
              <w:pageBreakBefore w:val="0"/>
              <w:widowControl w:val="0"/>
              <w:kinsoku/>
              <w:wordWrap/>
              <w:topLinePunct w:val="0"/>
              <w:bidi w:val="0"/>
              <w:adjustRightInd/>
              <w:ind w:left="0" w:right="0" w:rightChars="0"/>
              <w:jc w:val="both"/>
              <w:rPr>
                <w:rFonts w:hint="eastAsia" w:ascii="方正书宋_GBK" w:hAnsi="方正书宋_GBK" w:eastAsia="方正书宋_GBK" w:cs="方正书宋_GBK"/>
                <w:b w:val="0"/>
                <w:bCs w:val="0"/>
                <w:color w:val="000000" w:themeColor="text1"/>
                <w:sz w:val="18"/>
                <w:szCs w:val="18"/>
                <w:highlight w:val="none"/>
                <w:vertAlign w:val="baseline"/>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2818" w:type="dxa"/>
            <w:gridSpan w:val="4"/>
            <w:tcBorders>
              <w:tl2br w:val="nil"/>
              <w:tr2bl w:val="nil"/>
            </w:tcBorders>
            <w:shd w:val="clear" w:color="auto" w:fill="auto"/>
            <w:vAlign w:val="center"/>
          </w:tcPr>
          <w:p>
            <w:pPr>
              <w:keepNext w:val="0"/>
              <w:keepLines w:val="0"/>
              <w:pageBreakBefore w:val="0"/>
              <w:widowControl w:val="0"/>
              <w:kinsoku/>
              <w:wordWrap/>
              <w:topLinePunct w:val="0"/>
              <w:bidi w:val="0"/>
              <w:adjustRightInd/>
              <w:ind w:left="0" w:right="0" w:rightChars="0"/>
              <w:jc w:val="center"/>
              <w:rPr>
                <w:rFonts w:hint="eastAsia" w:ascii="方正书宋_GBK" w:hAnsi="方正书宋_GBK" w:eastAsia="方正书宋_GBK" w:cs="方正书宋_GBK"/>
                <w:b/>
                <w:bCs/>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bCs/>
                <w:color w:val="000000" w:themeColor="text1"/>
                <w:sz w:val="18"/>
                <w:szCs w:val="18"/>
                <w:highlight w:val="none"/>
                <w:vertAlign w:val="baseline"/>
                <w:lang w:val="en-US" w:eastAsia="zh-CN"/>
                <w14:textFill>
                  <w14:solidFill>
                    <w14:schemeClr w14:val="tx1"/>
                  </w14:solidFill>
                </w14:textFill>
              </w:rPr>
              <w:t>评分等级</w:t>
            </w:r>
          </w:p>
        </w:tc>
        <w:tc>
          <w:tcPr>
            <w:tcW w:w="611" w:type="dxa"/>
            <w:tcBorders>
              <w:tl2br w:val="nil"/>
              <w:tr2bl w:val="nil"/>
            </w:tcBorders>
            <w:vAlign w:val="center"/>
          </w:tcPr>
          <w:p>
            <w:pPr>
              <w:keepNext w:val="0"/>
              <w:keepLines w:val="0"/>
              <w:pageBreakBefore w:val="0"/>
              <w:widowControl w:val="0"/>
              <w:kinsoku/>
              <w:wordWrap/>
              <w:topLinePunct w:val="0"/>
              <w:bidi w:val="0"/>
              <w:adjustRightInd/>
              <w:ind w:left="0" w:right="0" w:rightChars="0"/>
              <w:jc w:val="both"/>
              <w:rPr>
                <w:rFonts w:hint="eastAsia" w:ascii="方正书宋_GBK" w:hAnsi="方正书宋_GBK" w:eastAsia="方正书宋_GBK" w:cs="方正书宋_GBK"/>
                <w:b/>
                <w:bCs/>
                <w:color w:val="000000" w:themeColor="text1"/>
                <w:sz w:val="18"/>
                <w:szCs w:val="18"/>
                <w:highlight w:val="none"/>
                <w:vertAlign w:val="baseline"/>
                <w:lang w:val="en-US" w:eastAsia="zh-CN"/>
                <w14:textFill>
                  <w14:solidFill>
                    <w14:schemeClr w14:val="tx1"/>
                  </w14:solidFill>
                </w14:textFill>
              </w:rPr>
            </w:pPr>
          </w:p>
        </w:tc>
        <w:tc>
          <w:tcPr>
            <w:tcW w:w="0" w:type="auto"/>
            <w:gridSpan w:val="4"/>
            <w:tcBorders>
              <w:tl2br w:val="nil"/>
              <w:tr2bl w:val="nil"/>
            </w:tcBorders>
            <w:vAlign w:val="center"/>
          </w:tcPr>
          <w:p>
            <w:pPr>
              <w:keepNext w:val="0"/>
              <w:keepLines w:val="0"/>
              <w:pageBreakBefore w:val="0"/>
              <w:widowControl w:val="0"/>
              <w:kinsoku/>
              <w:wordWrap/>
              <w:topLinePunct w:val="0"/>
              <w:bidi w:val="0"/>
              <w:adjustRightInd/>
              <w:ind w:left="0" w:right="0" w:rightChars="0"/>
              <w:jc w:val="left"/>
              <w:rPr>
                <w:rFonts w:hint="eastAsia" w:ascii="方正书宋_GBK" w:hAnsi="方正书宋_GBK" w:eastAsia="方正书宋_GBK" w:cs="方正书宋_GBK"/>
                <w:b/>
                <w:bCs/>
                <w:color w:val="000000" w:themeColor="text1"/>
                <w:sz w:val="18"/>
                <w:szCs w:val="18"/>
                <w:highlight w:val="none"/>
                <w:vertAlign w:val="baseline"/>
                <w:lang w:val="en-US" w:eastAsia="zh-CN"/>
                <w14:textFill>
                  <w14:solidFill>
                    <w14:schemeClr w14:val="tx1"/>
                  </w14:solidFill>
                </w14:textFill>
              </w:rPr>
            </w:pPr>
            <w:r>
              <w:rPr>
                <w:rFonts w:hint="eastAsia" w:ascii="方正书宋_GBK" w:hAnsi="方正书宋_GBK" w:eastAsia="方正书宋_GBK" w:cs="方正书宋_GBK"/>
                <w:b/>
                <w:bCs/>
                <w:color w:val="000000" w:themeColor="text1"/>
                <w:sz w:val="18"/>
                <w:szCs w:val="18"/>
                <w:highlight w:val="none"/>
                <w:vertAlign w:val="baseline"/>
                <w:lang w:val="en-US" w:eastAsia="zh-CN"/>
                <w14:textFill>
                  <w14:solidFill>
                    <w14:schemeClr w14:val="tx1"/>
                  </w14:solidFill>
                </w14:textFill>
              </w:rPr>
              <w:t>说明：评价得分90分以上为优；80-89分为良；60-79分为中；60分以下为差。</w:t>
            </w:r>
          </w:p>
        </w:tc>
      </w:tr>
    </w:tbl>
    <w:p>
      <w:pPr>
        <w:rPr>
          <w:rFonts w:hint="eastAsia" w:ascii="方正书宋_GBK" w:hAnsi="方正书宋_GBK" w:eastAsia="方正仿宋_GBK" w:cs="方正仿宋_GBK"/>
          <w:b w:val="0"/>
          <w:bCs w:val="0"/>
          <w:color w:val="000000" w:themeColor="text1"/>
          <w:spacing w:val="-8"/>
          <w:sz w:val="30"/>
          <w:szCs w:val="30"/>
          <w:highlight w:val="none"/>
          <w:lang w:val="en-US" w:eastAsia="zh-CN"/>
          <w14:textFill>
            <w14:solidFill>
              <w14:schemeClr w14:val="tx1"/>
            </w14:solidFill>
          </w14:textFill>
        </w:rPr>
      </w:pPr>
      <w:r>
        <w:rPr>
          <w:rFonts w:hint="eastAsia" w:ascii="方正书宋_GBK" w:hAnsi="方正书宋_GBK" w:eastAsia="方正仿宋_GBK" w:cs="方正仿宋_GBK"/>
          <w:b w:val="0"/>
          <w:bCs w:val="0"/>
          <w:color w:val="000000" w:themeColor="text1"/>
          <w:spacing w:val="-8"/>
          <w:sz w:val="30"/>
          <w:szCs w:val="30"/>
          <w:highlight w:val="none"/>
          <w:lang w:val="en-US" w:eastAsia="zh-CN"/>
          <w14:textFill>
            <w14:solidFill>
              <w14:schemeClr w14:val="tx1"/>
            </w14:solidFill>
          </w14:textFill>
        </w:rPr>
        <w:br w:type="page"/>
      </w:r>
    </w:p>
    <w:p>
      <w:pPr>
        <w:keepNext w:val="0"/>
        <w:keepLines w:val="0"/>
        <w:pageBreakBefore w:val="0"/>
        <w:widowControl w:val="0"/>
        <w:numPr>
          <w:ilvl w:val="0"/>
          <w:numId w:val="0"/>
        </w:numPr>
        <w:kinsoku/>
        <w:wordWrap/>
        <w:overflowPunct/>
        <w:topLinePunct w:val="0"/>
        <w:autoSpaceDE/>
        <w:autoSpaceDN/>
        <w:bidi w:val="0"/>
        <w:adjustRightInd/>
        <w:snapToGrid/>
        <w:spacing w:before="131" w:line="560" w:lineRule="exact"/>
        <w:ind w:right="420" w:rightChars="200"/>
        <w:jc w:val="both"/>
        <w:textAlignment w:val="auto"/>
        <w:rPr>
          <w:rFonts w:hint="eastAsia" w:ascii="方正书宋_GBK" w:hAnsi="方正书宋_GBK" w:eastAsia="方正仿宋_GBK" w:cs="方正仿宋_GBK"/>
          <w:b w:val="0"/>
          <w:bCs w:val="0"/>
          <w:color w:val="000000" w:themeColor="text1"/>
          <w:spacing w:val="-8"/>
          <w:sz w:val="30"/>
          <w:szCs w:val="30"/>
          <w:highlight w:val="none"/>
          <w:lang w:val="en-US" w:eastAsia="zh-CN"/>
          <w14:textFill>
            <w14:solidFill>
              <w14:schemeClr w14:val="tx1"/>
            </w14:solidFill>
          </w14:textFill>
        </w:rPr>
      </w:pPr>
      <w:r>
        <w:rPr>
          <w:rFonts w:hint="eastAsia" w:ascii="方正书宋_GBK" w:hAnsi="方正书宋_GBK" w:eastAsia="方正仿宋_GBK" w:cs="方正仿宋_GBK"/>
          <w:b w:val="0"/>
          <w:bCs w:val="0"/>
          <w:color w:val="000000" w:themeColor="text1"/>
          <w:spacing w:val="-8"/>
          <w:sz w:val="30"/>
          <w:szCs w:val="30"/>
          <w:highlight w:val="none"/>
          <w:lang w:val="en-US" w:eastAsia="zh-CN"/>
          <w14:textFill>
            <w14:solidFill>
              <w14:schemeClr w14:val="tx1"/>
            </w14:solidFill>
          </w14:textFill>
        </w:rPr>
        <w:t>附件4：</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rPr>
          <w:rFonts w:hint="eastAsia" w:ascii="方正书宋_GBK" w:hAnsi="方正书宋_GBK" w:eastAsia="方正小标宋简体" w:cs="方正小标宋简体"/>
          <w:b w:val="0"/>
          <w:bCs w:val="0"/>
          <w:color w:val="000000" w:themeColor="text1"/>
          <w:sz w:val="44"/>
          <w:szCs w:val="44"/>
          <w:highlight w:val="none"/>
          <w:lang w:val="en-US" w:eastAsia="zh-CN"/>
          <w14:textFill>
            <w14:solidFill>
              <w14:schemeClr w14:val="tx1"/>
            </w14:solidFill>
          </w14:textFill>
        </w:rPr>
      </w:pPr>
      <w:r>
        <w:rPr>
          <w:rFonts w:hint="eastAsia" w:ascii="方正书宋_GBK" w:hAnsi="方正书宋_GBK" w:eastAsia="方正小标宋简体" w:cs="方正小标宋简体"/>
          <w:b w:val="0"/>
          <w:bCs w:val="0"/>
          <w:color w:val="000000" w:themeColor="text1"/>
          <w:sz w:val="44"/>
          <w:szCs w:val="44"/>
          <w:highlight w:val="none"/>
          <w:lang w:val="en-US" w:eastAsia="zh-CN"/>
          <w14:textFill>
            <w14:solidFill>
              <w14:schemeClr w14:val="tx1"/>
            </w14:solidFill>
          </w14:textFill>
        </w:rPr>
        <w:t>绩效自评复核资料清单</w:t>
      </w:r>
    </w:p>
    <w:p>
      <w:pPr>
        <w:ind w:firstLine="5421" w:firstLineChars="1500"/>
        <w:jc w:val="both"/>
        <w:rPr>
          <w:rFonts w:hint="eastAsia" w:ascii="方正书宋_GBK" w:hAnsi="方正书宋_GBK" w:eastAsia="方正黑体_GBK" w:cs="方正黑体_GBK"/>
          <w:b/>
          <w:bCs/>
          <w:color w:val="000000" w:themeColor="text1"/>
          <w:sz w:val="36"/>
          <w:szCs w:val="36"/>
          <w:highlight w:val="none"/>
          <w:lang w:val="en-US" w:eastAsia="zh-CN"/>
          <w14:textFill>
            <w14:solidFill>
              <w14:schemeClr w14:val="tx1"/>
            </w14:solidFill>
          </w14:textFill>
        </w:rPr>
      </w:pPr>
    </w:p>
    <w:tbl>
      <w:tblPr>
        <w:tblStyle w:val="1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340"/>
        <w:gridCol w:w="2362"/>
        <w:gridCol w:w="8650"/>
        <w:gridCol w:w="216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34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书宋_GBK" w:hAnsi="方正书宋_GBK" w:eastAsia="方正黑体_GBK" w:cs="方正黑体_GBK"/>
                <w:color w:val="000000" w:themeColor="text1"/>
                <w:sz w:val="24"/>
                <w:szCs w:val="24"/>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color w:val="000000" w:themeColor="text1"/>
                <w:sz w:val="24"/>
                <w:szCs w:val="24"/>
                <w:highlight w:val="none"/>
                <w:vertAlign w:val="baseline"/>
                <w:lang w:val="en-US" w:eastAsia="zh-CN"/>
                <w14:textFill>
                  <w14:solidFill>
                    <w14:schemeClr w14:val="tx1"/>
                  </w14:solidFill>
                </w14:textFill>
              </w:rPr>
              <w:t>序号</w:t>
            </w:r>
          </w:p>
        </w:tc>
        <w:tc>
          <w:tcPr>
            <w:tcW w:w="236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书宋_GBK" w:hAnsi="方正书宋_GBK" w:eastAsia="方正黑体_GBK" w:cs="方正黑体_GBK"/>
                <w:color w:val="000000" w:themeColor="text1"/>
                <w:sz w:val="24"/>
                <w:szCs w:val="24"/>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color w:val="000000" w:themeColor="text1"/>
                <w:sz w:val="24"/>
                <w:szCs w:val="24"/>
                <w:highlight w:val="none"/>
                <w:vertAlign w:val="baseline"/>
                <w:lang w:val="en-US" w:eastAsia="zh-CN"/>
                <w14:textFill>
                  <w14:solidFill>
                    <w14:schemeClr w14:val="tx1"/>
                  </w14:solidFill>
                </w14:textFill>
              </w:rPr>
              <w:t>资料类型</w:t>
            </w:r>
          </w:p>
        </w:tc>
        <w:tc>
          <w:tcPr>
            <w:tcW w:w="86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书宋_GBK" w:hAnsi="方正书宋_GBK" w:eastAsia="方正黑体_GBK" w:cs="方正黑体_GBK"/>
                <w:color w:val="000000" w:themeColor="text1"/>
                <w:sz w:val="24"/>
                <w:szCs w:val="24"/>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color w:val="000000" w:themeColor="text1"/>
                <w:sz w:val="24"/>
                <w:szCs w:val="24"/>
                <w:highlight w:val="none"/>
                <w:vertAlign w:val="baseline"/>
                <w:lang w:val="en-US" w:eastAsia="zh-CN"/>
                <w14:textFill>
                  <w14:solidFill>
                    <w14:schemeClr w14:val="tx1"/>
                  </w14:solidFill>
                </w14:textFill>
              </w:rPr>
              <w:t>资料名称</w:t>
            </w:r>
          </w:p>
        </w:tc>
        <w:tc>
          <w:tcPr>
            <w:tcW w:w="216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书宋_GBK" w:hAnsi="方正书宋_GBK" w:eastAsia="方正黑体_GBK" w:cs="方正黑体_GBK"/>
                <w:color w:val="000000" w:themeColor="text1"/>
                <w:sz w:val="24"/>
                <w:szCs w:val="24"/>
                <w:highlight w:val="none"/>
                <w:vertAlign w:val="baseline"/>
                <w:lang w:val="en-US" w:eastAsia="zh-CN"/>
                <w14:textFill>
                  <w14:solidFill>
                    <w14:schemeClr w14:val="tx1"/>
                  </w14:solidFill>
                </w14:textFill>
              </w:rPr>
            </w:pPr>
            <w:r>
              <w:rPr>
                <w:rFonts w:hint="eastAsia" w:ascii="方正书宋_GBK" w:hAnsi="方正书宋_GBK" w:eastAsia="方正黑体_GBK" w:cs="方正黑体_GBK"/>
                <w:color w:val="000000" w:themeColor="text1"/>
                <w:sz w:val="24"/>
                <w:szCs w:val="24"/>
                <w:highlight w:val="none"/>
                <w:vertAlign w:val="baseline"/>
                <w:lang w:val="en-US" w:eastAsia="zh-CN"/>
                <w14:textFill>
                  <w14:solidFill>
                    <w14:schemeClr w14:val="tx1"/>
                  </w14:solidFill>
                </w14:textFill>
              </w:rPr>
              <w:t>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134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r>
              <w:rPr>
                <w:rFonts w:hint="eastAsia" w:ascii="方正书宋_GBK" w:hAnsi="方正书宋_GBK" w:eastAsia="方正仿宋_GBK" w:cs="方正仿宋_GB2312"/>
                <w:color w:val="000000" w:themeColor="text1"/>
                <w:sz w:val="24"/>
                <w:szCs w:val="24"/>
                <w:highlight w:val="none"/>
                <w:vertAlign w:val="baseline"/>
                <w:lang w:val="en-US" w:eastAsia="zh-CN"/>
                <w14:textFill>
                  <w14:solidFill>
                    <w14:schemeClr w14:val="tx1"/>
                  </w14:solidFill>
                </w14:textFill>
              </w:rPr>
              <w:t>1</w:t>
            </w:r>
          </w:p>
        </w:tc>
        <w:tc>
          <w:tcPr>
            <w:tcW w:w="236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r>
              <w:rPr>
                <w:rFonts w:hint="eastAsia" w:ascii="方正书宋_GBK" w:hAnsi="方正书宋_GBK" w:eastAsia="方正仿宋_GBK" w:cs="方正仿宋_GB2312"/>
                <w:color w:val="000000" w:themeColor="text1"/>
                <w:sz w:val="24"/>
                <w:szCs w:val="24"/>
                <w:highlight w:val="none"/>
                <w:vertAlign w:val="baseline"/>
                <w:lang w:val="en-US" w:eastAsia="zh-CN"/>
                <w14:textFill>
                  <w14:solidFill>
                    <w14:schemeClr w14:val="tx1"/>
                  </w14:solidFill>
                </w14:textFill>
              </w:rPr>
              <w:t>目标资料</w:t>
            </w:r>
          </w:p>
        </w:tc>
        <w:tc>
          <w:tcPr>
            <w:tcW w:w="86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r>
              <w:rPr>
                <w:rFonts w:hint="eastAsia" w:ascii="方正书宋_GBK" w:hAnsi="方正书宋_GBK" w:eastAsia="方正仿宋_GBK" w:cs="方正仿宋_GB2312"/>
                <w:color w:val="000000" w:themeColor="text1"/>
                <w:sz w:val="24"/>
                <w:szCs w:val="24"/>
                <w:highlight w:val="none"/>
                <w:vertAlign w:val="baseline"/>
                <w:lang w:val="en-US" w:eastAsia="zh-CN"/>
                <w14:textFill>
                  <w14:solidFill>
                    <w14:schemeClr w14:val="tx1"/>
                  </w14:solidFill>
                </w14:textFill>
              </w:rPr>
              <w:t>部门整体支出绩效目标申报表、部门整体支出绩效自评表、项目支出绩效自评表。</w:t>
            </w:r>
          </w:p>
        </w:tc>
        <w:tc>
          <w:tcPr>
            <w:tcW w:w="216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134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r>
              <w:rPr>
                <w:rFonts w:hint="eastAsia" w:ascii="方正书宋_GBK" w:hAnsi="方正书宋_GBK" w:eastAsia="方正仿宋_GBK" w:cs="方正仿宋_GB2312"/>
                <w:color w:val="000000" w:themeColor="text1"/>
                <w:sz w:val="24"/>
                <w:szCs w:val="24"/>
                <w:highlight w:val="none"/>
                <w:vertAlign w:val="baseline"/>
                <w:lang w:val="en-US" w:eastAsia="zh-CN"/>
                <w14:textFill>
                  <w14:solidFill>
                    <w14:schemeClr w14:val="tx1"/>
                  </w14:solidFill>
                </w14:textFill>
              </w:rPr>
              <w:t>2</w:t>
            </w:r>
          </w:p>
        </w:tc>
        <w:tc>
          <w:tcPr>
            <w:tcW w:w="236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r>
              <w:rPr>
                <w:rFonts w:hint="eastAsia" w:ascii="方正书宋_GBK" w:hAnsi="方正书宋_GBK" w:eastAsia="方正仿宋_GBK" w:cs="方正仿宋_GB2312"/>
                <w:color w:val="000000" w:themeColor="text1"/>
                <w:sz w:val="24"/>
                <w:szCs w:val="24"/>
                <w:highlight w:val="none"/>
                <w:vertAlign w:val="baseline"/>
                <w:lang w:val="en-US" w:eastAsia="zh-CN"/>
                <w14:textFill>
                  <w14:solidFill>
                    <w14:schemeClr w14:val="tx1"/>
                  </w14:solidFill>
                </w14:textFill>
              </w:rPr>
              <w:t>资金资料</w:t>
            </w:r>
          </w:p>
        </w:tc>
        <w:tc>
          <w:tcPr>
            <w:tcW w:w="86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r>
              <w:rPr>
                <w:rFonts w:hint="eastAsia" w:ascii="方正书宋_GBK" w:hAnsi="方正书宋_GBK" w:eastAsia="方正仿宋_GBK" w:cs="方正仿宋_GB2312"/>
                <w:color w:val="000000" w:themeColor="text1"/>
                <w:sz w:val="24"/>
                <w:szCs w:val="24"/>
                <w:highlight w:val="none"/>
                <w:vertAlign w:val="baseline"/>
                <w:lang w:val="en-US" w:eastAsia="zh-CN"/>
                <w14:textFill>
                  <w14:solidFill>
                    <w14:schemeClr w14:val="tx1"/>
                  </w14:solidFill>
                </w14:textFill>
              </w:rPr>
              <w:t>部门整体支出2025年预算批复、部门整体支出2025年决算批复。部门预算2025年编制说明、上级资金文件等。</w:t>
            </w:r>
          </w:p>
        </w:tc>
        <w:tc>
          <w:tcPr>
            <w:tcW w:w="216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134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r>
              <w:rPr>
                <w:rFonts w:hint="eastAsia" w:ascii="方正书宋_GBK" w:hAnsi="方正书宋_GBK" w:eastAsia="方正仿宋_GBK" w:cs="方正仿宋_GB2312"/>
                <w:color w:val="000000" w:themeColor="text1"/>
                <w:sz w:val="24"/>
                <w:szCs w:val="24"/>
                <w:highlight w:val="none"/>
                <w:vertAlign w:val="baseline"/>
                <w:lang w:val="en-US" w:eastAsia="zh-CN"/>
                <w14:textFill>
                  <w14:solidFill>
                    <w14:schemeClr w14:val="tx1"/>
                  </w14:solidFill>
                </w14:textFill>
              </w:rPr>
              <w:t>3</w:t>
            </w:r>
          </w:p>
        </w:tc>
        <w:tc>
          <w:tcPr>
            <w:tcW w:w="236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r>
              <w:rPr>
                <w:rFonts w:hint="eastAsia" w:ascii="方正书宋_GBK" w:hAnsi="方正书宋_GBK" w:eastAsia="方正仿宋_GBK" w:cs="方正仿宋_GB2312"/>
                <w:color w:val="000000" w:themeColor="text1"/>
                <w:sz w:val="24"/>
                <w:szCs w:val="24"/>
                <w:highlight w:val="none"/>
                <w:vertAlign w:val="baseline"/>
                <w:lang w:val="en-US" w:eastAsia="zh-CN"/>
                <w14:textFill>
                  <w14:solidFill>
                    <w14:schemeClr w14:val="tx1"/>
                  </w14:solidFill>
                </w14:textFill>
              </w:rPr>
              <w:t>预决算资料</w:t>
            </w:r>
          </w:p>
        </w:tc>
        <w:tc>
          <w:tcPr>
            <w:tcW w:w="86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r>
              <w:rPr>
                <w:rFonts w:hint="eastAsia" w:ascii="方正书宋_GBK" w:hAnsi="方正书宋_GBK" w:eastAsia="方正仿宋_GBK" w:cs="方正仿宋_GB2312"/>
                <w:color w:val="000000" w:themeColor="text1"/>
                <w:sz w:val="24"/>
                <w:szCs w:val="24"/>
                <w:highlight w:val="none"/>
                <w:vertAlign w:val="baseline"/>
                <w:lang w:val="en-US" w:eastAsia="zh-CN"/>
                <w14:textFill>
                  <w14:solidFill>
                    <w14:schemeClr w14:val="tx1"/>
                  </w14:solidFill>
                </w14:textFill>
              </w:rPr>
              <w:t>部门2025年预算报表、2025年决算报表</w:t>
            </w:r>
          </w:p>
        </w:tc>
        <w:tc>
          <w:tcPr>
            <w:tcW w:w="216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134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r>
              <w:rPr>
                <w:rFonts w:hint="eastAsia" w:ascii="方正书宋_GBK" w:hAnsi="方正书宋_GBK" w:eastAsia="方正仿宋_GBK" w:cs="方正仿宋_GB2312"/>
                <w:color w:val="000000" w:themeColor="text1"/>
                <w:sz w:val="24"/>
                <w:szCs w:val="24"/>
                <w:highlight w:val="none"/>
                <w:vertAlign w:val="baseline"/>
                <w:lang w:val="en-US" w:eastAsia="zh-CN"/>
                <w14:textFill>
                  <w14:solidFill>
                    <w14:schemeClr w14:val="tx1"/>
                  </w14:solidFill>
                </w14:textFill>
              </w:rPr>
              <w:t>4</w:t>
            </w:r>
          </w:p>
        </w:tc>
        <w:tc>
          <w:tcPr>
            <w:tcW w:w="236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r>
              <w:rPr>
                <w:rFonts w:hint="eastAsia" w:ascii="方正书宋_GBK" w:hAnsi="方正书宋_GBK" w:eastAsia="方正仿宋_GBK" w:cs="方正仿宋_GB2312"/>
                <w:color w:val="000000" w:themeColor="text1"/>
                <w:sz w:val="24"/>
                <w:szCs w:val="24"/>
                <w:highlight w:val="none"/>
                <w:vertAlign w:val="baseline"/>
                <w:lang w:val="en-US" w:eastAsia="zh-CN"/>
                <w14:textFill>
                  <w14:solidFill>
                    <w14:schemeClr w14:val="tx1"/>
                  </w14:solidFill>
                </w14:textFill>
              </w:rPr>
              <w:t>计划、实施资料</w:t>
            </w:r>
          </w:p>
        </w:tc>
        <w:tc>
          <w:tcPr>
            <w:tcW w:w="86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r>
              <w:rPr>
                <w:rFonts w:hint="eastAsia" w:ascii="方正书宋_GBK" w:hAnsi="方正书宋_GBK" w:eastAsia="方正仿宋_GBK" w:cs="方正仿宋_GB2312"/>
                <w:color w:val="000000" w:themeColor="text1"/>
                <w:sz w:val="24"/>
                <w:szCs w:val="24"/>
                <w:highlight w:val="none"/>
                <w:vertAlign w:val="baseline"/>
                <w:lang w:val="en-US" w:eastAsia="zh-CN"/>
                <w14:textFill>
                  <w14:solidFill>
                    <w14:schemeClr w14:val="tx1"/>
                  </w14:solidFill>
                </w14:textFill>
              </w:rPr>
              <w:t>部门2025年工作计划、部门中长期工作计划等；项目合同、项目现场照片、项目过程材料等。</w:t>
            </w:r>
          </w:p>
        </w:tc>
        <w:tc>
          <w:tcPr>
            <w:tcW w:w="216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134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r>
              <w:rPr>
                <w:rFonts w:hint="eastAsia" w:ascii="方正书宋_GBK" w:hAnsi="方正书宋_GBK" w:eastAsia="方正仿宋_GBK" w:cs="方正仿宋_GB2312"/>
                <w:color w:val="000000" w:themeColor="text1"/>
                <w:sz w:val="24"/>
                <w:szCs w:val="24"/>
                <w:highlight w:val="none"/>
                <w:vertAlign w:val="baseline"/>
                <w:lang w:val="en-US" w:eastAsia="zh-CN"/>
                <w14:textFill>
                  <w14:solidFill>
                    <w14:schemeClr w14:val="tx1"/>
                  </w14:solidFill>
                </w14:textFill>
              </w:rPr>
              <w:t>5</w:t>
            </w:r>
          </w:p>
        </w:tc>
        <w:tc>
          <w:tcPr>
            <w:tcW w:w="236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r>
              <w:rPr>
                <w:rFonts w:hint="eastAsia" w:ascii="方正书宋_GBK" w:hAnsi="方正书宋_GBK" w:eastAsia="方正仿宋_GBK" w:cs="方正仿宋_GB2312"/>
                <w:color w:val="000000" w:themeColor="text1"/>
                <w:sz w:val="24"/>
                <w:szCs w:val="24"/>
                <w:highlight w:val="none"/>
                <w:vertAlign w:val="baseline"/>
                <w:lang w:val="en-US" w:eastAsia="zh-CN"/>
                <w14:textFill>
                  <w14:solidFill>
                    <w14:schemeClr w14:val="tx1"/>
                  </w14:solidFill>
                </w14:textFill>
              </w:rPr>
              <w:t>总结资料</w:t>
            </w:r>
          </w:p>
        </w:tc>
        <w:tc>
          <w:tcPr>
            <w:tcW w:w="86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r>
              <w:rPr>
                <w:rFonts w:hint="eastAsia" w:ascii="方正书宋_GBK" w:hAnsi="方正书宋_GBK" w:eastAsia="方正仿宋_GBK" w:cs="方正仿宋_GB2312"/>
                <w:color w:val="000000" w:themeColor="text1"/>
                <w:sz w:val="24"/>
                <w:szCs w:val="24"/>
                <w:highlight w:val="none"/>
                <w:vertAlign w:val="baseline"/>
                <w:lang w:val="en-US" w:eastAsia="zh-CN"/>
                <w14:textFill>
                  <w14:solidFill>
                    <w14:schemeClr w14:val="tx1"/>
                  </w14:solidFill>
                </w14:textFill>
              </w:rPr>
              <w:t>部门2025年工作总结。</w:t>
            </w:r>
          </w:p>
        </w:tc>
        <w:tc>
          <w:tcPr>
            <w:tcW w:w="216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134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r>
              <w:rPr>
                <w:rFonts w:hint="eastAsia" w:ascii="方正书宋_GBK" w:hAnsi="方正书宋_GBK" w:eastAsia="方正仿宋_GBK" w:cs="方正仿宋_GB2312"/>
                <w:color w:val="000000" w:themeColor="text1"/>
                <w:sz w:val="24"/>
                <w:szCs w:val="24"/>
                <w:highlight w:val="none"/>
                <w:vertAlign w:val="baseline"/>
                <w:lang w:val="en-US" w:eastAsia="zh-CN"/>
                <w14:textFill>
                  <w14:solidFill>
                    <w14:schemeClr w14:val="tx1"/>
                  </w14:solidFill>
                </w14:textFill>
              </w:rPr>
              <w:t>6</w:t>
            </w:r>
          </w:p>
        </w:tc>
        <w:tc>
          <w:tcPr>
            <w:tcW w:w="236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r>
              <w:rPr>
                <w:rFonts w:hint="eastAsia" w:ascii="方正书宋_GBK" w:hAnsi="方正书宋_GBK" w:eastAsia="方正仿宋_GBK" w:cs="方正仿宋_GB2312"/>
                <w:color w:val="000000" w:themeColor="text1"/>
                <w:sz w:val="24"/>
                <w:szCs w:val="24"/>
                <w:highlight w:val="none"/>
                <w:vertAlign w:val="baseline"/>
                <w:lang w:val="en-US" w:eastAsia="zh-CN"/>
                <w14:textFill>
                  <w14:solidFill>
                    <w14:schemeClr w14:val="tx1"/>
                  </w14:solidFill>
                </w14:textFill>
              </w:rPr>
              <w:t>基本信息</w:t>
            </w:r>
          </w:p>
        </w:tc>
        <w:tc>
          <w:tcPr>
            <w:tcW w:w="86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r>
              <w:rPr>
                <w:rFonts w:hint="eastAsia" w:ascii="方正书宋_GBK" w:hAnsi="方正书宋_GBK" w:eastAsia="方正仿宋_GBK" w:cs="方正仿宋_GB2312"/>
                <w:color w:val="000000" w:themeColor="text1"/>
                <w:sz w:val="24"/>
                <w:szCs w:val="24"/>
                <w:highlight w:val="none"/>
                <w:vertAlign w:val="baseline"/>
                <w:lang w:val="en-US" w:eastAsia="zh-CN"/>
                <w14:textFill>
                  <w14:solidFill>
                    <w14:schemeClr w14:val="tx1"/>
                  </w14:solidFill>
                </w14:textFill>
              </w:rPr>
              <w:t>部门职能职责资料、三定方案中人员批复情况、年末在职人员统计表。</w:t>
            </w:r>
          </w:p>
        </w:tc>
        <w:tc>
          <w:tcPr>
            <w:tcW w:w="216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134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r>
              <w:rPr>
                <w:rFonts w:hint="eastAsia" w:ascii="方正书宋_GBK" w:hAnsi="方正书宋_GBK" w:eastAsia="方正仿宋_GBK" w:cs="方正仿宋_GB2312"/>
                <w:color w:val="000000" w:themeColor="text1"/>
                <w:sz w:val="24"/>
                <w:szCs w:val="24"/>
                <w:highlight w:val="none"/>
                <w:vertAlign w:val="baseline"/>
                <w:lang w:val="en-US" w:eastAsia="zh-CN"/>
                <w14:textFill>
                  <w14:solidFill>
                    <w14:schemeClr w14:val="tx1"/>
                  </w14:solidFill>
                </w14:textFill>
              </w:rPr>
              <w:t>7</w:t>
            </w:r>
          </w:p>
        </w:tc>
        <w:tc>
          <w:tcPr>
            <w:tcW w:w="236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r>
              <w:rPr>
                <w:rFonts w:hint="eastAsia" w:ascii="方正书宋_GBK" w:hAnsi="方正书宋_GBK" w:eastAsia="方正仿宋_GBK" w:cs="方正仿宋_GB2312"/>
                <w:color w:val="000000" w:themeColor="text1"/>
                <w:sz w:val="24"/>
                <w:szCs w:val="24"/>
                <w:highlight w:val="none"/>
                <w:vertAlign w:val="baseline"/>
                <w:lang w:val="en-US" w:eastAsia="zh-CN"/>
                <w14:textFill>
                  <w14:solidFill>
                    <w14:schemeClr w14:val="tx1"/>
                  </w14:solidFill>
                </w14:textFill>
              </w:rPr>
              <w:t>制度资料</w:t>
            </w:r>
          </w:p>
        </w:tc>
        <w:tc>
          <w:tcPr>
            <w:tcW w:w="86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r>
              <w:rPr>
                <w:rFonts w:hint="eastAsia" w:ascii="方正书宋_GBK" w:hAnsi="方正书宋_GBK" w:eastAsia="方正仿宋_GBK" w:cs="方正仿宋_GB2312"/>
                <w:color w:val="000000" w:themeColor="text1"/>
                <w:sz w:val="24"/>
                <w:szCs w:val="24"/>
                <w:highlight w:val="none"/>
                <w:vertAlign w:val="baseline"/>
                <w:lang w:val="en-US" w:eastAsia="zh-CN"/>
                <w14:textFill>
                  <w14:solidFill>
                    <w14:schemeClr w14:val="tx1"/>
                  </w14:solidFill>
                </w14:textFill>
              </w:rPr>
              <w:t>部门管理制度资料。</w:t>
            </w:r>
          </w:p>
        </w:tc>
        <w:tc>
          <w:tcPr>
            <w:tcW w:w="216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134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r>
              <w:rPr>
                <w:rFonts w:hint="eastAsia" w:ascii="方正书宋_GBK" w:hAnsi="方正书宋_GBK" w:eastAsia="方正仿宋_GBK" w:cs="方正仿宋_GB2312"/>
                <w:color w:val="000000" w:themeColor="text1"/>
                <w:sz w:val="24"/>
                <w:szCs w:val="24"/>
                <w:highlight w:val="none"/>
                <w:vertAlign w:val="baseline"/>
                <w:lang w:val="en-US" w:eastAsia="zh-CN"/>
                <w14:textFill>
                  <w14:solidFill>
                    <w14:schemeClr w14:val="tx1"/>
                  </w14:solidFill>
                </w14:textFill>
              </w:rPr>
              <w:t>8</w:t>
            </w:r>
          </w:p>
        </w:tc>
        <w:tc>
          <w:tcPr>
            <w:tcW w:w="236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r>
              <w:rPr>
                <w:rFonts w:hint="eastAsia" w:ascii="方正书宋_GBK" w:hAnsi="方正书宋_GBK" w:eastAsia="方正仿宋_GBK" w:cs="方正仿宋_GB2312"/>
                <w:color w:val="000000" w:themeColor="text1"/>
                <w:sz w:val="24"/>
                <w:szCs w:val="24"/>
                <w:highlight w:val="none"/>
                <w:vertAlign w:val="baseline"/>
                <w:lang w:val="en-US" w:eastAsia="zh-CN"/>
                <w14:textFill>
                  <w14:solidFill>
                    <w14:schemeClr w14:val="tx1"/>
                  </w14:solidFill>
                </w14:textFill>
              </w:rPr>
              <w:t>其他</w:t>
            </w:r>
          </w:p>
        </w:tc>
        <w:tc>
          <w:tcPr>
            <w:tcW w:w="86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r>
              <w:rPr>
                <w:rFonts w:hint="eastAsia" w:ascii="方正书宋_GBK" w:hAnsi="方正书宋_GBK" w:eastAsia="方正仿宋_GBK" w:cs="方正仿宋_GB2312"/>
                <w:color w:val="000000" w:themeColor="text1"/>
                <w:sz w:val="24"/>
                <w:szCs w:val="24"/>
                <w:highlight w:val="none"/>
                <w:vertAlign w:val="baseline"/>
                <w:lang w:val="en-US" w:eastAsia="zh-CN"/>
                <w14:textFill>
                  <w14:solidFill>
                    <w14:schemeClr w14:val="tx1"/>
                  </w14:solidFill>
                </w14:textFill>
              </w:rPr>
              <w:t>其他与自评复核相关佐证资料。</w:t>
            </w:r>
          </w:p>
        </w:tc>
        <w:tc>
          <w:tcPr>
            <w:tcW w:w="216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方正书宋_GBK" w:hAnsi="方正书宋_GBK" w:eastAsia="方正仿宋_GB2312" w:cs="方正仿宋_GB2312"/>
                <w:color w:val="000000" w:themeColor="text1"/>
                <w:sz w:val="24"/>
                <w:szCs w:val="24"/>
                <w:highlight w:val="none"/>
                <w:vertAlign w:val="baseline"/>
                <w:lang w:val="en-US" w:eastAsia="zh-CN"/>
                <w14:textFill>
                  <w14:solidFill>
                    <w14:schemeClr w14:val="tx1"/>
                  </w14:solidFill>
                </w14:textFill>
              </w:rPr>
            </w:pPr>
          </w:p>
        </w:tc>
      </w:tr>
    </w:tbl>
    <w:p>
      <w:pPr>
        <w:pStyle w:val="2"/>
        <w:ind w:left="0" w:leftChars="0" w:firstLine="0" w:firstLineChars="0"/>
        <w:rPr>
          <w:rFonts w:hint="eastAsia" w:ascii="方正书宋_GBK" w:hAnsi="方正书宋_GBK"/>
          <w:color w:val="000000" w:themeColor="text1"/>
          <w:lang w:val="en-US" w:eastAsia="zh-CN"/>
          <w14:textFill>
            <w14:solidFill>
              <w14:schemeClr w14:val="tx1"/>
            </w14:solidFill>
          </w14:textFill>
        </w:rPr>
        <w:sectPr>
          <w:footerReference r:id="rId4" w:type="default"/>
          <w:pgSz w:w="16838" w:h="11906" w:orient="landscape"/>
          <w:pgMar w:top="1417" w:right="1134" w:bottom="1304" w:left="1134" w:header="851" w:footer="1020" w:gutter="0"/>
          <w:pgBorders>
            <w:top w:val="none" w:sz="0" w:space="0"/>
            <w:left w:val="none" w:sz="0" w:space="0"/>
            <w:bottom w:val="none" w:sz="0" w:space="0"/>
            <w:right w:val="none" w:sz="0" w:space="0"/>
          </w:pgBorders>
          <w:pgNumType w:fmt="decimal"/>
          <w:cols w:space="0" w:num="1"/>
          <w:rtlGutter w:val="0"/>
          <w:docGrid w:type="lines" w:linePitch="312" w:charSpace="0"/>
        </w:sectPr>
      </w:pPr>
    </w:p>
    <w:p>
      <w:pPr>
        <w:rPr>
          <w:rFonts w:hint="eastAsia" w:ascii="方正书宋_GBK" w:hAnsi="方正书宋_GBK"/>
          <w:color w:val="000000" w:themeColor="text1"/>
          <w:lang w:val="en-US" w:eastAsia="zh-CN"/>
          <w14:textFill>
            <w14:solidFill>
              <w14:schemeClr w14:val="tx1"/>
            </w14:solidFill>
          </w14:textFill>
        </w:rPr>
      </w:pPr>
    </w:p>
    <w:sectPr>
      <w:footerReference r:id="rId5" w:type="default"/>
      <w:pgSz w:w="16838" w:h="11906" w:orient="landscape"/>
      <w:pgMar w:top="1417" w:right="1134" w:bottom="1304" w:left="1134" w:header="851" w:footer="1020"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书宋_GBK">
    <w:panose1 w:val="03000509000000000000"/>
    <w:charset w:val="86"/>
    <w:family w:val="auto"/>
    <w:pitch w:val="default"/>
    <w:sig w:usb0="00000001" w:usb1="080E0000" w:usb2="00000000" w:usb3="00000000" w:csb0="00040000" w:csb1="00000000"/>
    <w:embedRegular r:id="rId1" w:fontKey="{C3B31DA1-B313-4318-9CE7-8DCB41C71947}"/>
  </w:font>
  <w:font w:name="方正黑体_GBK">
    <w:panose1 w:val="03000509000000000000"/>
    <w:charset w:val="86"/>
    <w:family w:val="auto"/>
    <w:pitch w:val="default"/>
    <w:sig w:usb0="00000001" w:usb1="080E0000" w:usb2="00000000" w:usb3="00000000" w:csb0="00040000" w:csb1="00000000"/>
    <w:embedRegular r:id="rId2" w:fontKey="{9D49E461-60FE-4CF2-9470-33B90D71CE6C}"/>
  </w:font>
  <w:font w:name="方正仿宋_GBK">
    <w:panose1 w:val="03000509000000000000"/>
    <w:charset w:val="86"/>
    <w:family w:val="auto"/>
    <w:pitch w:val="default"/>
    <w:sig w:usb0="00000001" w:usb1="080E0000" w:usb2="00000000" w:usb3="00000000" w:csb0="00040000" w:csb1="00000000"/>
    <w:embedRegular r:id="rId3" w:fontKey="{E7311794-35DE-4359-A698-F499CDBBD2B0}"/>
  </w:font>
  <w:font w:name="方正粗宋简体">
    <w:panose1 w:val="03000509000000000000"/>
    <w:charset w:val="86"/>
    <w:family w:val="script"/>
    <w:pitch w:val="default"/>
    <w:sig w:usb0="00000001" w:usb1="080E0000" w:usb2="00000000" w:usb3="00000000" w:csb0="00040001" w:csb1="00000000"/>
  </w:font>
  <w:font w:name="方正小标宋简体">
    <w:panose1 w:val="03000509000000000000"/>
    <w:charset w:val="86"/>
    <w:family w:val="auto"/>
    <w:pitch w:val="default"/>
    <w:sig w:usb0="00000001" w:usb1="080E0000" w:usb2="00000000" w:usb3="00000000" w:csb0="00040000" w:csb1="00000000"/>
    <w:embedRegular r:id="rId4" w:fontKey="{9DCF041F-6755-485A-A20E-9EDB01E5DFE3}"/>
  </w:font>
  <w:font w:name="仿宋_GB2312">
    <w:panose1 w:val="02010609030101010101"/>
    <w:charset w:val="86"/>
    <w:family w:val="auto"/>
    <w:pitch w:val="default"/>
    <w:sig w:usb0="00000001" w:usb1="080E0000" w:usb2="00000000" w:usb3="00000000" w:csb0="00040000" w:csb1="00000000"/>
    <w:embedRegular r:id="rId5" w:fontKey="{E73660E7-B3AF-47A8-B249-FF1B4DA398CD}"/>
  </w:font>
  <w:font w:name="方正楷体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6" w:fontKey="{3B77CB6E-4BF1-4044-9D76-1E634229B75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r>
      <w:rPr>
        <w:sz w:val="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 xml:space="preserve">— </w:t>
                          </w:r>
                          <w:r>
                            <w:rPr>
                              <w:rFonts w:hint="eastAsia" w:ascii="方正书宋_GBK" w:hAnsi="方正书宋_GBK" w:eastAsia="方正书宋_GBK" w:cs="方正书宋_GBK"/>
                              <w:sz w:val="24"/>
                              <w:szCs w:val="24"/>
                            </w:rPr>
                            <w:fldChar w:fldCharType="begin"/>
                          </w:r>
                          <w:r>
                            <w:rPr>
                              <w:rFonts w:hint="eastAsia" w:ascii="方正书宋_GBK" w:hAnsi="方正书宋_GBK" w:eastAsia="方正书宋_GBK" w:cs="方正书宋_GBK"/>
                              <w:sz w:val="24"/>
                              <w:szCs w:val="24"/>
                            </w:rPr>
                            <w:instrText xml:space="preserve"> PAGE  \* MERGEFORMAT </w:instrText>
                          </w:r>
                          <w:r>
                            <w:rPr>
                              <w:rFonts w:hint="eastAsia" w:ascii="方正书宋_GBK" w:hAnsi="方正书宋_GBK" w:eastAsia="方正书宋_GBK" w:cs="方正书宋_GBK"/>
                              <w:sz w:val="24"/>
                              <w:szCs w:val="24"/>
                            </w:rPr>
                            <w:fldChar w:fldCharType="separate"/>
                          </w:r>
                          <w:r>
                            <w:rPr>
                              <w:rFonts w:hint="eastAsia" w:ascii="方正书宋_GBK" w:hAnsi="方正书宋_GBK" w:eastAsia="方正书宋_GBK" w:cs="方正书宋_GBK"/>
                              <w:sz w:val="24"/>
                              <w:szCs w:val="24"/>
                            </w:rPr>
                            <w:t>1</w:t>
                          </w:r>
                          <w:r>
                            <w:rPr>
                              <w:rFonts w:hint="eastAsia" w:ascii="方正书宋_GBK" w:hAnsi="方正书宋_GBK" w:eastAsia="方正书宋_GBK" w:cs="方正书宋_GBK"/>
                              <w:sz w:val="24"/>
                              <w:szCs w:val="24"/>
                            </w:rPr>
                            <w:fldChar w:fldCharType="end"/>
                          </w:r>
                          <w:r>
                            <w:rPr>
                              <w:rFonts w:hint="eastAsia" w:ascii="方正书宋_GBK" w:hAnsi="方正书宋_GBK" w:eastAsia="方正书宋_GBK" w:cs="方正书宋_GBK"/>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7"/>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 xml:space="preserve">— </w:t>
                    </w:r>
                    <w:r>
                      <w:rPr>
                        <w:rFonts w:hint="eastAsia" w:ascii="方正书宋_GBK" w:hAnsi="方正书宋_GBK" w:eastAsia="方正书宋_GBK" w:cs="方正书宋_GBK"/>
                        <w:sz w:val="24"/>
                        <w:szCs w:val="24"/>
                      </w:rPr>
                      <w:fldChar w:fldCharType="begin"/>
                    </w:r>
                    <w:r>
                      <w:rPr>
                        <w:rFonts w:hint="eastAsia" w:ascii="方正书宋_GBK" w:hAnsi="方正书宋_GBK" w:eastAsia="方正书宋_GBK" w:cs="方正书宋_GBK"/>
                        <w:sz w:val="24"/>
                        <w:szCs w:val="24"/>
                      </w:rPr>
                      <w:instrText xml:space="preserve"> PAGE  \* MERGEFORMAT </w:instrText>
                    </w:r>
                    <w:r>
                      <w:rPr>
                        <w:rFonts w:hint="eastAsia" w:ascii="方正书宋_GBK" w:hAnsi="方正书宋_GBK" w:eastAsia="方正书宋_GBK" w:cs="方正书宋_GBK"/>
                        <w:sz w:val="24"/>
                        <w:szCs w:val="24"/>
                      </w:rPr>
                      <w:fldChar w:fldCharType="separate"/>
                    </w:r>
                    <w:r>
                      <w:rPr>
                        <w:rFonts w:hint="eastAsia" w:ascii="方正书宋_GBK" w:hAnsi="方正书宋_GBK" w:eastAsia="方正书宋_GBK" w:cs="方正书宋_GBK"/>
                        <w:sz w:val="24"/>
                        <w:szCs w:val="24"/>
                      </w:rPr>
                      <w:t>1</w:t>
                    </w:r>
                    <w:r>
                      <w:rPr>
                        <w:rFonts w:hint="eastAsia" w:ascii="方正书宋_GBK" w:hAnsi="方正书宋_GBK" w:eastAsia="方正书宋_GBK" w:cs="方正书宋_GBK"/>
                        <w:sz w:val="24"/>
                        <w:szCs w:val="24"/>
                      </w:rPr>
                      <w:fldChar w:fldCharType="end"/>
                    </w:r>
                    <w:r>
                      <w:rPr>
                        <w:rFonts w:hint="eastAsia" w:ascii="方正书宋_GBK" w:hAnsi="方正书宋_GBK" w:eastAsia="方正书宋_GBK" w:cs="方正书宋_GBK"/>
                        <w:sz w:val="24"/>
                        <w:szCs w:val="2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 xml:space="preserve">— </w:t>
                          </w:r>
                          <w:r>
                            <w:rPr>
                              <w:rFonts w:hint="eastAsia" w:ascii="方正书宋_GBK" w:hAnsi="方正书宋_GBK" w:eastAsia="方正书宋_GBK" w:cs="方正书宋_GBK"/>
                              <w:sz w:val="24"/>
                              <w:szCs w:val="24"/>
                            </w:rPr>
                            <w:fldChar w:fldCharType="begin"/>
                          </w:r>
                          <w:r>
                            <w:rPr>
                              <w:rFonts w:hint="eastAsia" w:ascii="方正书宋_GBK" w:hAnsi="方正书宋_GBK" w:eastAsia="方正书宋_GBK" w:cs="方正书宋_GBK"/>
                              <w:sz w:val="24"/>
                              <w:szCs w:val="24"/>
                            </w:rPr>
                            <w:instrText xml:space="preserve"> PAGE  \* MERGEFORMAT </w:instrText>
                          </w:r>
                          <w:r>
                            <w:rPr>
                              <w:rFonts w:hint="eastAsia" w:ascii="方正书宋_GBK" w:hAnsi="方正书宋_GBK" w:eastAsia="方正书宋_GBK" w:cs="方正书宋_GBK"/>
                              <w:sz w:val="24"/>
                              <w:szCs w:val="24"/>
                            </w:rPr>
                            <w:fldChar w:fldCharType="separate"/>
                          </w:r>
                          <w:r>
                            <w:rPr>
                              <w:rFonts w:hint="eastAsia" w:ascii="方正书宋_GBK" w:hAnsi="方正书宋_GBK" w:eastAsia="方正书宋_GBK" w:cs="方正书宋_GBK"/>
                              <w:sz w:val="24"/>
                              <w:szCs w:val="24"/>
                            </w:rPr>
                            <w:t>16</w:t>
                          </w:r>
                          <w:r>
                            <w:rPr>
                              <w:rFonts w:hint="eastAsia" w:ascii="方正书宋_GBK" w:hAnsi="方正书宋_GBK" w:eastAsia="方正书宋_GBK" w:cs="方正书宋_GBK"/>
                              <w:sz w:val="24"/>
                              <w:szCs w:val="24"/>
                            </w:rPr>
                            <w:fldChar w:fldCharType="end"/>
                          </w:r>
                          <w:r>
                            <w:rPr>
                              <w:rFonts w:hint="eastAsia" w:ascii="方正书宋_GBK" w:hAnsi="方正书宋_GBK" w:eastAsia="方正书宋_GBK" w:cs="方正书宋_GBK"/>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7"/>
                      <w:rPr>
                        <w:rFonts w:hint="eastAsia" w:ascii="方正书宋_GBK" w:hAnsi="方正书宋_GBK" w:eastAsia="方正书宋_GBK" w:cs="方正书宋_GBK"/>
                        <w:sz w:val="24"/>
                        <w:szCs w:val="24"/>
                      </w:rPr>
                    </w:pPr>
                    <w:r>
                      <w:rPr>
                        <w:rFonts w:hint="eastAsia" w:ascii="方正书宋_GBK" w:hAnsi="方正书宋_GBK" w:eastAsia="方正书宋_GBK" w:cs="方正书宋_GBK"/>
                        <w:sz w:val="24"/>
                        <w:szCs w:val="24"/>
                      </w:rPr>
                      <w:t xml:space="preserve">— </w:t>
                    </w:r>
                    <w:r>
                      <w:rPr>
                        <w:rFonts w:hint="eastAsia" w:ascii="方正书宋_GBK" w:hAnsi="方正书宋_GBK" w:eastAsia="方正书宋_GBK" w:cs="方正书宋_GBK"/>
                        <w:sz w:val="24"/>
                        <w:szCs w:val="24"/>
                      </w:rPr>
                      <w:fldChar w:fldCharType="begin"/>
                    </w:r>
                    <w:r>
                      <w:rPr>
                        <w:rFonts w:hint="eastAsia" w:ascii="方正书宋_GBK" w:hAnsi="方正书宋_GBK" w:eastAsia="方正书宋_GBK" w:cs="方正书宋_GBK"/>
                        <w:sz w:val="24"/>
                        <w:szCs w:val="24"/>
                      </w:rPr>
                      <w:instrText xml:space="preserve"> PAGE  \* MERGEFORMAT </w:instrText>
                    </w:r>
                    <w:r>
                      <w:rPr>
                        <w:rFonts w:hint="eastAsia" w:ascii="方正书宋_GBK" w:hAnsi="方正书宋_GBK" w:eastAsia="方正书宋_GBK" w:cs="方正书宋_GBK"/>
                        <w:sz w:val="24"/>
                        <w:szCs w:val="24"/>
                      </w:rPr>
                      <w:fldChar w:fldCharType="separate"/>
                    </w:r>
                    <w:r>
                      <w:rPr>
                        <w:rFonts w:hint="eastAsia" w:ascii="方正书宋_GBK" w:hAnsi="方正书宋_GBK" w:eastAsia="方正书宋_GBK" w:cs="方正书宋_GBK"/>
                        <w:sz w:val="24"/>
                        <w:szCs w:val="24"/>
                      </w:rPr>
                      <w:t>16</w:t>
                    </w:r>
                    <w:r>
                      <w:rPr>
                        <w:rFonts w:hint="eastAsia" w:ascii="方正书宋_GBK" w:hAnsi="方正书宋_GBK" w:eastAsia="方正书宋_GBK" w:cs="方正书宋_GBK"/>
                        <w:sz w:val="24"/>
                        <w:szCs w:val="24"/>
                      </w:rPr>
                      <w:fldChar w:fldCharType="end"/>
                    </w:r>
                    <w:r>
                      <w:rPr>
                        <w:rFonts w:hint="eastAsia" w:ascii="方正书宋_GBK" w:hAnsi="方正书宋_GBK" w:eastAsia="方正书宋_GBK" w:cs="方正书宋_GBK"/>
                        <w:sz w:val="24"/>
                        <w:szCs w:val="24"/>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595F61"/>
    <w:rsid w:val="00A10993"/>
    <w:rsid w:val="036A4EAB"/>
    <w:rsid w:val="04587E95"/>
    <w:rsid w:val="0688128A"/>
    <w:rsid w:val="08443F1D"/>
    <w:rsid w:val="08F12939"/>
    <w:rsid w:val="08F700C6"/>
    <w:rsid w:val="0BDD7AC5"/>
    <w:rsid w:val="0CBB2DDD"/>
    <w:rsid w:val="0DA1776A"/>
    <w:rsid w:val="0E41385F"/>
    <w:rsid w:val="0F0528B4"/>
    <w:rsid w:val="0F7F2E17"/>
    <w:rsid w:val="10090303"/>
    <w:rsid w:val="113969C6"/>
    <w:rsid w:val="122D0832"/>
    <w:rsid w:val="12922832"/>
    <w:rsid w:val="135361C5"/>
    <w:rsid w:val="15D849FF"/>
    <w:rsid w:val="183F4748"/>
    <w:rsid w:val="188A67E5"/>
    <w:rsid w:val="18986E55"/>
    <w:rsid w:val="193555D9"/>
    <w:rsid w:val="1AC437A4"/>
    <w:rsid w:val="1AF43404"/>
    <w:rsid w:val="1D517EB0"/>
    <w:rsid w:val="1D9E02DC"/>
    <w:rsid w:val="1DFD41CE"/>
    <w:rsid w:val="1FDE0E64"/>
    <w:rsid w:val="21385F2B"/>
    <w:rsid w:val="217414EF"/>
    <w:rsid w:val="21C83B7A"/>
    <w:rsid w:val="22A574A3"/>
    <w:rsid w:val="24831FDA"/>
    <w:rsid w:val="25392A67"/>
    <w:rsid w:val="265E5200"/>
    <w:rsid w:val="27541A0C"/>
    <w:rsid w:val="285F05E5"/>
    <w:rsid w:val="29AA23E9"/>
    <w:rsid w:val="2A04479E"/>
    <w:rsid w:val="2A694DA5"/>
    <w:rsid w:val="2EC7564F"/>
    <w:rsid w:val="2EE87609"/>
    <w:rsid w:val="2F9D04A4"/>
    <w:rsid w:val="307C0198"/>
    <w:rsid w:val="314978EC"/>
    <w:rsid w:val="33DA6E9B"/>
    <w:rsid w:val="34BC7AD8"/>
    <w:rsid w:val="35215623"/>
    <w:rsid w:val="354635F4"/>
    <w:rsid w:val="36871A02"/>
    <w:rsid w:val="36BF0C62"/>
    <w:rsid w:val="379C71E3"/>
    <w:rsid w:val="393873DF"/>
    <w:rsid w:val="39595F61"/>
    <w:rsid w:val="397551AF"/>
    <w:rsid w:val="3A4614A9"/>
    <w:rsid w:val="3BF05D4F"/>
    <w:rsid w:val="3BFC0B7A"/>
    <w:rsid w:val="3CA56B3A"/>
    <w:rsid w:val="3CD47558"/>
    <w:rsid w:val="3F1955BD"/>
    <w:rsid w:val="40704115"/>
    <w:rsid w:val="434370AD"/>
    <w:rsid w:val="4565330A"/>
    <w:rsid w:val="466C691A"/>
    <w:rsid w:val="46EB28D0"/>
    <w:rsid w:val="475E35ED"/>
    <w:rsid w:val="47B41D7B"/>
    <w:rsid w:val="47D60ECA"/>
    <w:rsid w:val="4B924B09"/>
    <w:rsid w:val="4C9F17C3"/>
    <w:rsid w:val="4CF55E6F"/>
    <w:rsid w:val="4D310D32"/>
    <w:rsid w:val="4EF456FF"/>
    <w:rsid w:val="4FBE23AA"/>
    <w:rsid w:val="505A77E4"/>
    <w:rsid w:val="5074340D"/>
    <w:rsid w:val="518D195B"/>
    <w:rsid w:val="51AE7722"/>
    <w:rsid w:val="51F11680"/>
    <w:rsid w:val="52C51658"/>
    <w:rsid w:val="53C9136C"/>
    <w:rsid w:val="55E86066"/>
    <w:rsid w:val="56D76F01"/>
    <w:rsid w:val="574D1E50"/>
    <w:rsid w:val="57995A5B"/>
    <w:rsid w:val="58363918"/>
    <w:rsid w:val="58B57CAD"/>
    <w:rsid w:val="59814033"/>
    <w:rsid w:val="5A5F4374"/>
    <w:rsid w:val="5B1F30EC"/>
    <w:rsid w:val="5B304FAA"/>
    <w:rsid w:val="5B5E287E"/>
    <w:rsid w:val="5C61311E"/>
    <w:rsid w:val="5D1A4582"/>
    <w:rsid w:val="5E601CDD"/>
    <w:rsid w:val="5E9B1C5C"/>
    <w:rsid w:val="5EA92062"/>
    <w:rsid w:val="5F517BED"/>
    <w:rsid w:val="5F9C7310"/>
    <w:rsid w:val="62887A8E"/>
    <w:rsid w:val="63ED29F1"/>
    <w:rsid w:val="647A264F"/>
    <w:rsid w:val="64B81FCE"/>
    <w:rsid w:val="64F626E5"/>
    <w:rsid w:val="6AA14535"/>
    <w:rsid w:val="6D131E03"/>
    <w:rsid w:val="6D611D5A"/>
    <w:rsid w:val="6E7838C8"/>
    <w:rsid w:val="6E9E14B7"/>
    <w:rsid w:val="6F2E33F7"/>
    <w:rsid w:val="707029DF"/>
    <w:rsid w:val="70C05840"/>
    <w:rsid w:val="70EC5DDE"/>
    <w:rsid w:val="7257428F"/>
    <w:rsid w:val="73012015"/>
    <w:rsid w:val="743B0695"/>
    <w:rsid w:val="792A5904"/>
    <w:rsid w:val="7AC027B5"/>
    <w:rsid w:val="7C6B49A3"/>
    <w:rsid w:val="7C985E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引文目录1"/>
    <w:next w:val="1"/>
    <w:qFormat/>
    <w:uiPriority w:val="0"/>
    <w:pPr>
      <w:widowControl w:val="0"/>
      <w:ind w:left="420" w:leftChars="200"/>
      <w:jc w:val="both"/>
    </w:pPr>
    <w:rPr>
      <w:rFonts w:ascii="Times New Roman" w:hAnsi="Times New Roman" w:eastAsia="宋体" w:cs="Times New Roman"/>
      <w:kern w:val="2"/>
      <w:sz w:val="21"/>
      <w:szCs w:val="24"/>
      <w:lang w:val="en-US" w:eastAsia="zh-CN" w:bidi="ar-SA"/>
    </w:rPr>
  </w:style>
  <w:style w:type="paragraph" w:styleId="6">
    <w:name w:val="Body Text"/>
    <w:basedOn w:val="1"/>
    <w:semiHidden/>
    <w:qFormat/>
    <w:uiPriority w:val="0"/>
    <w:rPr>
      <w:rFonts w:ascii="仿宋" w:hAnsi="仿宋" w:eastAsia="仿宋" w:cs="仿宋"/>
      <w:sz w:val="33"/>
      <w:szCs w:val="33"/>
      <w:lang w:val="en-US" w:eastAsia="en-US"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paragraph" w:customStyle="1" w:styleId="14">
    <w:name w:val="Table Text"/>
    <w:basedOn w:val="1"/>
    <w:semiHidden/>
    <w:qFormat/>
    <w:uiPriority w:val="0"/>
    <w:rPr>
      <w:rFonts w:ascii="Arial" w:hAnsi="Arial" w:eastAsia="Arial" w:cs="Arial"/>
      <w:sz w:val="21"/>
      <w:szCs w:val="21"/>
      <w:lang w:val="en-US" w:eastAsia="en-US" w:bidi="ar-SA"/>
    </w:rPr>
  </w:style>
  <w:style w:type="table" w:customStyle="1" w:styleId="15">
    <w:name w:val="Table Normal"/>
    <w:semiHidden/>
    <w:unhideWhenUsed/>
    <w:qFormat/>
    <w:uiPriority w:val="0"/>
    <w:tblPr>
      <w:tblCellMar>
        <w:top w:w="0" w:type="dxa"/>
        <w:left w:w="0" w:type="dxa"/>
        <w:bottom w:w="0" w:type="dxa"/>
        <w:right w:w="0" w:type="dxa"/>
      </w:tblCellMar>
    </w:tblPr>
  </w:style>
  <w:style w:type="paragraph" w:customStyle="1" w:styleId="16">
    <w:name w:val="标题1"/>
    <w:basedOn w:val="4"/>
    <w:qFormat/>
    <w:uiPriority w:val="0"/>
    <w:rPr>
      <w:rFonts w:eastAsia="黑体"/>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57304a6a-7dda-4796-bfaf-4b7f4532615d</errorID>
      <errorWord>流于形式的问题</errorWord>
      <group>L1_Grammar</group>
      <groupName>语法问题</groupName>
      <ability>L2_Grammar</ability>
      <abilityName>语法错误</abilityName>
      <candidateList>
        <item>流于形式</item>
      </candidateList>
      <explain/>
      <paraID>6765DFFF</paraID>
      <start>112</start>
      <end>119</end>
      <status>unmodified</status>
      <modifiedWord/>
      <trackRevisions>false</trackRevisions>
    </reviewItem>
    <reviewItem>
      <errorID>ab472388-4336-41f8-86f5-ca8d8c6bd654</errorID>
      <errorWord>全部</errorWord>
      <group>L1_Word</group>
      <groupName>字词问题</groupName>
      <ability>L2_Typo</ability>
      <abilityName>字词错误</abilityName>
      <candidateList>
        <item>的全部</item>
      </candidateList>
      <explain/>
      <paraID>79DD04FA</paraID>
      <start>88</start>
      <end>90</end>
      <status>unmodified</status>
      <modifiedWord/>
      <trackRevisions>false</trackRevisions>
    </reviewItem>
    <reviewItem>
      <errorID>24035b53-8b3b-4ae3-9936-2e9893a45654</errorID>
      <errorWord>汇总</errorWord>
      <group>L1_Word</group>
      <groupName>字词问题</groupName>
      <ability>L2_Typo</ability>
      <abilityName>字词错误</abilityName>
      <candidateList>
        <item>，</item>
      </candidateList>
      <explain/>
      <paraID>79DD04FA</paraID>
      <start>210</start>
      <end>212</end>
      <status>unmodified</status>
      <modifiedWord/>
      <trackRevisions>false</trackRevisions>
    </reviewItem>
    <reviewItem>
      <errorID>d9bf4136-14f4-4af9-9d16-eed2b32a25fc</errorID>
      <errorWord>，</errorWord>
      <group>L1_Punc</group>
      <groupName>标点问题</groupName>
      <ability>L2_Punc_CN</ability>
      <abilityName>标点符号问题</abilityName>
      <candidateList>
        <item>、</item>
      </candidateList>
      <explain/>
      <paraID>5BE0F2F9</paraID>
      <start>77</start>
      <end>78</end>
      <status>unmodified</status>
      <modifiedWord/>
      <trackRevisions>false</trackRevisions>
    </reviewItem>
    <reviewItem>
      <errorID>d56e2e16-6b57-4dde-af76-3866f4dc3e7b</errorID>
      <errorWord>-</errorWord>
      <group>L1_Punc</group>
      <groupName>标点问题</groupName>
      <ability>L2_Punc_CN</ability>
      <abilityName>标点符号问题</abilityName>
      <candidateList>
        <item>—</item>
      </candidateList>
      <explain/>
      <paraID>21AB25FC</paraID>
      <start>21</start>
      <end>22</end>
      <status>unmodified</status>
      <modifiedWord/>
      <trackRevisions>false</trackRevisions>
    </reviewItem>
    <reviewItem>
      <errorID>2b33977e-0850-4bdd-ac34-9ac3bff7e928</errorID>
      <errorWord>质量</errorWord>
      <group>L1_Word</group>
      <groupName>字词问题</groupName>
      <ability>L2_Typo</ability>
      <abilityName>字词错误</abilityName>
      <candidateList>
        <item>的质量</item>
      </candidateList>
      <explain/>
      <paraID>2F3CD14C</paraID>
      <start>158</start>
      <end>160</end>
      <status>unmodified</status>
      <modifiedWord/>
      <trackRevisions>false</trackRevisions>
    </reviewItem>
    <reviewItem>
      <errorID>a58e09fe-e667-4cc7-a6b8-bbdd50ab2381</errorID>
      <errorWord>上交</errorWord>
      <group>L1_Word</group>
      <groupName>字词问题</groupName>
      <ability>L2_Typo</ability>
      <abilityName>字词错误</abilityName>
      <candidateList>
        <item>上报</item>
      </candidateList>
      <explain/>
      <paraID>2F3CD14C</paraID>
      <start>171</start>
      <end>173</end>
      <status>unmodified</status>
      <modifiedWord/>
      <trackRevisions>false</trackRevisions>
    </reviewItem>
    <reviewItem>
      <errorID>c5bebe56-25e1-4a08-8366-c6156cecb63a</errorID>
      <errorWord>财政</errorWord>
      <group>L1_Grammar</group>
      <groupName>语法问题</groupName>
      <ability>L2_Grammar</ability>
      <abilityName>语法错误</abilityName>
      <candidateList>
        <item>财政部门</item>
      </candidateList>
      <explain/>
      <paraID>2F3CD14C</paraID>
      <start>307</start>
      <end>309</end>
      <status>unmodified</status>
      <modifiedWord/>
      <trackRevisions>false</trackRevisions>
    </reviewItem>
    <reviewItem>
      <errorID>aca0d44f-4e47-4237-a7b8-ac2cb321ecfa</errorID>
      <errorWord>预算一体化系统</errorWord>
      <group>L1_Other</group>
      <groupName>其他问题</groupName>
      <ability>L2_Consistency</ability>
      <abilityName>一致性检查</abilityName>
      <candidateList>
        <item>预算绩效管理信息系统</item>
      </candidateList>
      <explain>术语一致性错误，上下文统一将该填报系统称为“预算绩效管理信息系统”，此处表述不一致</explain>
      <paraID>7D8D0B47</paraID>
      <start>34</start>
      <end>41</end>
      <status>unmodified</status>
      <modifiedWord/>
      <trackRevisions>false</trackRevisions>
    </reviewItem>
    <reviewItem>
      <errorID>47e67b3d-35d6-43bf-925e-2a2b868103fe</errorID>
      <errorWord>*</errorWord>
      <group>L1_Punc</group>
      <groupName>标点问题</groupName>
      <ability>L2_Punc_CN</ability>
      <abilityName>标点符号问题</abilityName>
      <candidateList/>
      <explain/>
      <paraID>70137CBF</paraID>
      <start>0</start>
      <end>1</end>
      <status>unmodified</status>
      <modifiedWord/>
      <trackRevisions>false</trackRevisions>
    </reviewItem>
    <reviewItem>
      <errorID>d75445ad-13db-4462-ae73-db4bd686a46e</errorID>
      <errorWord>*</errorWord>
      <group>L1_Punc</group>
      <groupName>标点问题</groupName>
      <ability>L2_Punc_CN</ability>
      <abilityName>标点符号问题</abilityName>
      <candidateList/>
      <explain/>
      <paraID>35BBEB96</paraID>
      <start>0</start>
      <end>1</end>
      <status>unmodified</status>
      <modifiedWord/>
      <trackRevisions>false</trackRevisions>
    </reviewItem>
    <reviewItem>
      <errorID>eb2b8643-1aa6-44ff-b3b6-b683d89178b7</errorID>
      <errorWord>*</errorWord>
      <group>L1_Punc</group>
      <groupName>标点问题</groupName>
      <ability>L2_Punc_CN</ability>
      <abilityName>标点符号问题</abilityName>
      <candidateList/>
      <explain/>
      <paraID> D0AF4CF</paraID>
      <start>0</start>
      <end>1</end>
      <status>unmodified</status>
      <modifiedWord/>
      <trackRevisions>false</trackRevisions>
    </reviewItem>
    <reviewItem>
      <errorID>7666e96f-986f-4b15-a3ab-2a24337f5cd2</errorID>
      <errorWord>*</errorWord>
      <group>L1_Punc</group>
      <groupName>标点问题</groupName>
      <ability>L2_Punc_CN</ability>
      <abilityName>标点符号问题</abilityName>
      <candidateList/>
      <explain/>
      <paraID>390DEF96</paraID>
      <start>0</start>
      <end>1</end>
      <status>unmodified</status>
      <modifiedWord/>
      <trackRevisions>false</trackRevisions>
    </reviewItem>
    <reviewItem>
      <errorID>a4d3c0ee-ed3c-4463-994f-cebf73bd7367</errorID>
      <errorWord>按</errorWord>
      <group>L1_Word</group>
      <groupName>字词问题</groupName>
      <ability>L2_Typo</ability>
      <abilityName>字词错误</abilityName>
      <candidateList>
        <item>在</item>
      </candidateList>
      <explain/>
      <paraID>70ABDEF2</paraID>
      <start>2</start>
      <end>3</end>
      <status>unmodified</status>
      <modifiedWord/>
      <trackRevisions>false</trackRevisions>
    </reviewItem>
    <reviewItem>
      <errorID>782378ca-5a71-4f20-afaa-e73cf9d1393a</errorID>
      <errorWord>目标与</errorWord>
      <group>L1_Word</group>
      <groupName>字词问题</groupName>
      <ability>L2_Typo</ability>
      <abilityName>字词错误</abilityName>
      <candidateList>
        <item>与目标</item>
      </candidateList>
      <explain/>
      <paraID>7D02F1C7</paraID>
      <start>6</start>
      <end>9</end>
      <status>unmodified</status>
      <modifiedWord/>
      <trackRevisions>false</trackRevisions>
    </reviewItem>
    <reviewItem>
      <errorID>d9a28ead-88c1-4225-9e84-659cc86a9542</errorID>
      <errorWord>、指标</errorWord>
      <group>L1_Grammar</group>
      <groupName>语法问题</groupName>
      <ability>L2_Grammar</ability>
      <abilityName>语法错误</abilityName>
      <candidateList>
        <item>、</item>
      </candidateList>
      <explain/>
      <paraID>7D02F1C7</paraID>
      <start>11</start>
      <end>14</end>
      <status>unmodified</status>
      <modifiedWord/>
      <trackRevisions>false</trackRevisions>
    </reviewItem>
    <reviewItem>
      <errorID>9a0730ff-0116-469d-bc94-78e569c21f9b</errorID>
      <errorWord>等其他资金</errorWord>
      <group>L1_Grammar</group>
      <groupName>语法问题</groupName>
      <ability>L2_Grammar</ability>
      <abilityName>语法错误</abilityName>
      <candidateList>
        <item>等</item>
      </candidateList>
      <explain/>
      <paraID>39E74DCF</paraID>
      <start>30</start>
      <end>35</end>
      <status>unmodified</status>
      <modifiedWord/>
      <trackRevisions>false</trackRevisions>
    </reviewItem>
    <reviewItem>
      <errorID>332cf7df-f278-4937-b5f9-6d1f0b767ab2</errorID>
      <errorWord>自评报告质量</errorWord>
      <group>L1_Other</group>
      <groupName>其他问题</groupName>
      <ability>L2_Consistency</ability>
      <abilityName>一致性检查</abilityName>
      <candidateList>
        <item>绩效自评范围</item>
      </candidateList>
      <explain>数字一致性错误，该一级指标序号为12，对应分值35，原文误将一级指标“自评报告质量”的名称错误放置在序号11的一级指标位置，原序号11的一级指标应为“自评报告质量”前的“绩效自评范围”</explain>
      <paraID> 12D7581</paraID>
      <start>0</start>
      <end>6</end>
      <status>unmodified</status>
      <modifiedWord/>
      <trackRevisions>false</trackRevisions>
    </reviewItem>
    <reviewItem>
      <errorID>20ded00a-b990-4618-8ec5-76aabe75d58d</errorID>
      <errorWord>扣</errorWord>
      <group>L1_Punc</group>
      <groupName>标点问题</groupName>
      <ability>L2_Punc_CN</ability>
      <abilityName>标点符号问题</abilityName>
      <candidateList>
        <item>，扣</item>
      </candidateList>
      <explain/>
      <paraID>4EC890BD</paraID>
      <start>102</start>
      <end>103</end>
      <status>unmodified</status>
      <modifiedWord/>
      <trackRevisions>false</trackRevisions>
    </reviewItem>
    <reviewItem>
      <errorID>1b90d7f8-d2c4-463c-ac6d-455e6f7210ac</errorID>
      <errorWord>，</errorWord>
      <group>L1_Grammar</group>
      <groupName>语法问题</groupName>
      <ability>L2_Grammar</ability>
      <abilityName>语法错误</abilityName>
      <candidateList>
        <item>，及时</item>
      </candidateList>
      <explain/>
      <paraID>6E17C1B9</paraID>
      <start>18</start>
      <end>19</end>
      <status>unmodified</status>
      <modifiedWord/>
      <trackRevisions>false</trackRevisions>
    </reviewItem>
    <reviewItem>
      <errorID>281071c4-8d28-4c07-95cf-4e3b66b03cec</errorID>
      <errorWord>整改工作重视</errorWord>
      <group>L1_Word</group>
      <groupName>字词问题</groupName>
      <ability>L2_Typo</ability>
      <abilityName>字词错误</abilityName>
      <candidateList>
        <item>重视整改工作</item>
      </candidateList>
      <explain/>
      <paraID> 70C410C</paraID>
      <start>11</start>
      <end>17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14a16ef-b446-4785-82f6-d625bf21d4c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6792</Words>
  <Characters>7063</Characters>
  <Lines>0</Lines>
  <Paragraphs>0</Paragraphs>
  <TotalTime>22</TotalTime>
  <ScaleCrop>false</ScaleCrop>
  <LinksUpToDate>false</LinksUpToDate>
  <CharactersWithSpaces>7771</CharactersWithSpaces>
  <Application>WPS Office_11.8.2.11542_F1E327BC-269C-435d-A152-05C5408002CA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2026-07-02T10:03:00Z</dcterms:created>
  <dc:creator>SRQ</dc:creator>
  <cp:lastModifiedBy>cjh</cp:lastModifiedBy>
  <cp:lastPrinted>2026-08-03T04:13:00Z</cp:lastPrinted>
  <dcterms:modified xsi:type="dcterms:W3CDTF">2026-09-07T03:52:28Z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2052-11.8.2.11542</vt:lpwstr>
  </property>
  <property fmtid="{D5CDD505-2E9C-101B-9397-08002B2CF9AE}" pid="3" name="ICV">
    <vt:lpwstr>314659F82A1C4963A13E7775A88C9005_13</vt:lpwstr>
  </property>
  <property fmtid="{D5CDD505-2E9C-101B-9397-08002B2CF9AE}" pid="4" name="KSOTemplateDocerSaveRecord">
    <vt:lpwstr>eyJoZGlkIjoiZjIxYmJiMWM5MjJkY2Q2MjJhZDY0ZWUyNTQ5ODYwNDciLCJ1c2VySWQiOiIyMzI3NjQ1MzYifQ==</vt:lpwstr>
  </property>
</Properties>
</file>