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17C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="黑体" w:hAnsi="黑体" w:eastAsia="黑体" w:cs="黑体"/>
          <w:color w:val="000000"/>
          <w:sz w:val="44"/>
          <w:szCs w:val="44"/>
        </w:rPr>
      </w:pPr>
      <w:bookmarkStart w:id="0" w:name="_GoBack"/>
      <w:r>
        <w:rPr>
          <w:rFonts w:hint="eastAsia" w:ascii="黑体" w:hAnsi="黑体" w:eastAsia="黑体" w:cs="黑体"/>
          <w:color w:val="000000"/>
          <w:sz w:val="44"/>
          <w:szCs w:val="44"/>
          <w:lang w:val="en-US" w:eastAsia="zh-CN"/>
        </w:rPr>
        <w:t>推动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上蒲溪瑶族乡高质量发展与乡村全面振兴</w:t>
      </w:r>
      <w:bookmarkEnd w:id="0"/>
    </w:p>
    <w:p w14:paraId="6C1EC60F"/>
    <w:p w14:paraId="7266DDD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今后五年，是全面推进乡村振兴、巩固拓展脱贫攻坚成果、全面建设现代化瑶乡的战略机遇期，是落实“十五五” 规划、融入县域“一核两翼”文旅布局、打造辰溪康养旅游样板的关键五年。</w:t>
      </w:r>
    </w:p>
    <w:p w14:paraId="66A06E5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（一）总体工作要求</w:t>
      </w:r>
    </w:p>
    <w:p w14:paraId="18EE10A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以习近平新时代中国特色社会主义思想为指导，全面贯彻党的二十大及二十届历次全会精神，紧扣县委“一体五片”“一化四建”发展战略、“一核两翼”山水文旅发展思路，立足“突出文化旅游，建设五美瑶乡”总体定位，以五宝田古村开发为核心抓手，做强生态种养、做优文旅产业、做实民生保障、做精生态治理、做细基层治理，全力把上蒲溪瑶族乡打造成为辰溪“世外桃源、康氧胜地、乡愁宝地、旅游福地”。</w:t>
      </w:r>
    </w:p>
    <w:p w14:paraId="37F1564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（二）五年主要发展目标</w:t>
      </w:r>
    </w:p>
    <w:p w14:paraId="15CF80C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经济发展：全乡经济总收入年均增长11%以上，固定资产投资年均增长10%以上，农业增加值年均增长7%以上，农村居民人均可支配收入年均增长9.5%以上，粮食年产量稳定4000吨左右；</w:t>
      </w:r>
    </w:p>
    <w:p w14:paraId="64EE9B3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生态建设：全乡森林覆盖率稳定保持78%以上，全域河长制、林长制落地见效，人居环境全域达到和美村庄标准；</w:t>
      </w:r>
    </w:p>
    <w:p w14:paraId="1481CED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产业振兴：中药材、有机稻、生态养殖标准化基地全面成型，农文旅融合产业链完整构建，村级集体经济收入稳步提升；</w:t>
      </w:r>
    </w:p>
    <w:p w14:paraId="7F222A2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民生福祉：教育、医疗、养老公共服务均衡提质，社保医保参保全覆盖，群众就业渠道持续拓宽，群众幸福感、安全感显著提升；</w:t>
      </w:r>
    </w:p>
    <w:p w14:paraId="33E4D4A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基层治理：党建引领基层治理体系成熟完善，平安建设持续领跑全县，矛盾纠纷源头化解，安全生产零重特大事故。</w:t>
      </w:r>
    </w:p>
    <w:p w14:paraId="56A84E3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（三）五大重点工作方向</w:t>
      </w:r>
    </w:p>
    <w:p w14:paraId="1DB45B8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Style w:val="7"/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1.优先发展农业农村，全面推进乡村产业振兴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严守耕地保护红线，坚决遏制耕地非农化、非粮化，持续推进抛荒耕地复耕复种；对标县域“2+3”现代农业体系，壮大黄精、油茶、高山有机稻、稻渔、生态畜禽五大主导产业，延伸中药材深加工链条；培育家庭农场、专业合作社等新型经营主体，完善土地流转、利益联结机制；持续推进乡村建设行动，推动全面乡村振兴，打造全县乡村振兴示范样板。</w:t>
      </w:r>
    </w:p>
    <w:p w14:paraId="04DE996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Style w:val="7"/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2.深耕文旅融合发展，擦亮瑶族文化特色名片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深度挖掘五宝田、当峰、梯田、宝树坪、茂兰冲五大传统古村落资源，分批次实施古民居修缮、村落整体开发；提质瑶山大鼓、虫灯非遗研学基地，系统收集整理全域瑶族民俗文化；打造五宝田古村人文游、罗峰生态氧吧两条精品线路，打通五宝田 — 梯田 — 罗子山旅游环线，升级景区道路，适时启动溪流漂流项目；配套发展民宿、特色餐饮，丰富旅游业态，主动融入县域南翼 “大瑶乡” 文旅发展格局。</w:t>
      </w:r>
    </w:p>
    <w:p w14:paraId="5D364BE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Style w:val="7"/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3.均衡优化公共服务，持续增进民生福祉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教育方面持续改善办学条件，推进学校综合楼建设，强化师资队伍建设；医疗方面深化医共体网格化建设，完善乡、村两级诊疗与疾控应急体系；社会保障方面扩大养老、医疗、失业、工伤生育保险覆盖面，健全低保、特困、残疾人、未成年人长效关爱机制；实施积极就业政策，每年新增农村劳动力转移就业 2000人以上，拓宽群众就近增收渠道。</w:t>
      </w:r>
    </w:p>
    <w:p w14:paraId="2BD14B1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Style w:val="7"/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4.坚持绿色低碳发展，绘就生态宜居和美瑶乡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统筹山水林田溪系统治理，深化农业面源污染治理，完善农村生活垃圾、污水长效管护机制；持续落实全域禁渔、封山育林，推进农村垃圾分类资源化利用；常态化开展村庄绿化亮化美化，打造一批美丽庭院、示范团寨，让山清水秀、鱼鸟共生成为瑶乡鲜明标识。</w:t>
      </w:r>
    </w:p>
    <w:p w14:paraId="2C096DF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Style w:val="7"/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5.统筹发展安全稳定，建设高水平平安上蒲溪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压实安全生产各方责任，常态化开展道路交通、消防、自建房、森林防火隐患整治；完善防汛抗旱、地质灾害应急体系，提升防灾救灾能力；坚持扫黑除恶、反诈、禁毒常态化，深化网格化治理、雪亮工程建设；坚持新时代枫桥经验，源头化解矛盾纠纷，筑牢国家安全、基层稳定防线。</w:t>
      </w:r>
    </w:p>
    <w:p w14:paraId="722BB89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三、2026 年重点工作安排</w:t>
      </w:r>
    </w:p>
    <w:p w14:paraId="7C52163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一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）做强特色现代农业，夯实粮食安全根基</w:t>
      </w:r>
    </w:p>
    <w:p w14:paraId="50593C1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守牢粮食安全底线，稳定水稻、油菜、杂粮种植面积，严格管控农村建房占用耕地；持续扩大黄精、大血藤、油茶、高山蔬菜、稻花鱼种养规模，打造五宝田优质稻、当峰油茶两大示范基地；依托新媒体打造高山有机农产品品牌，推动茂兰冲油茶基地提质增效，培育本土种养大户、合作社，完善产销对接渠道。</w:t>
      </w:r>
    </w:p>
    <w:p w14:paraId="7F00322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）提速文旅项目建设，完善旅游配套设施</w:t>
      </w:r>
    </w:p>
    <w:p w14:paraId="760A567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持续深化五宝田古村落文化挖掘，升级游客接待中心、瑶山大鼓非遗研学基地；启动梯田村温溪虫灯非遗保护传承；分批次推进四大传统古村落修缮改造；加快关圣殿至冷集冲主干道安防护栏安装，推进田坪村道路提质；谋划蒲溪、玉带溪漂流项目，培育本土民宿、农家乐，完善旅游配套服务。</w:t>
      </w:r>
    </w:p>
    <w:p w14:paraId="4C6A470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）补齐基础设施短板，全域提升人居环境</w:t>
      </w:r>
    </w:p>
    <w:p w14:paraId="60F105F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统筹推进水、电、路、讯、物流“七张网”升级，持续实施安全饮水提质工程，解决季节性缺水；完成洪灾损毁设施全面修复，拓宽硬化重点村组道路；全力推进梯田村县级人居环境示范点创建，巩固五宝田、当峰和美村庄建设成果；全年完成300户以上卫生厕所改造，常态化开展村庄清洁、绿化美化。</w:t>
      </w:r>
    </w:p>
    <w:p w14:paraId="1F141C8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）统筹民生实事落地，全方位提升群众获得感</w:t>
      </w:r>
    </w:p>
    <w:p w14:paraId="4731192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推进学校综合楼项目落地，持续开展助学帮扶；优化乡、村医疗卫生服务，提升常见病诊疗能力；扩大社保覆盖面，落实各类救助补贴，保障妇女儿童、残疾人、退役军人合法权益；常态化开展劳动力技能培训，拓宽就业增收渠道；完善村级养老服务设施，健全多层次养老服务体系。</w:t>
      </w:r>
    </w:p>
    <w:p w14:paraId="43FA18A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五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）守牢安全稳定底线，提升基层治理效能</w:t>
      </w:r>
    </w:p>
    <w:p w14:paraId="3F650F3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实施安全生产治本攻坚行动，新建、维修重点团寨消防设施；常态化开展交通顽瘴痼疾、森林防火、防溺水、精神障碍人员管控专项整治；完成各村治安监控探头增设，持续推进扫黑除恶、反诈、禁毒；规范农村集体“三资”管理，稳妥推进土地延包试点；深化移风易俗，培育文明乡风；常态化排查化解信访矛盾，实现小事不出村、大事不出乡。</w:t>
      </w:r>
    </w:p>
    <w:p w14:paraId="3850C0F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六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）持续加强政府自身建设，锻造实干担当干部队伍</w:t>
      </w:r>
    </w:p>
    <w:p w14:paraId="6CD3534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坚持把政治建设放在首位，深刻领悟“两个确立”、做到“两个维护”，全面落实上级党委政府、乡党委各项决策部署；持续推进巡察、审计反馈问题整改，严格依法行政，规范重大行政决策流程；持之以恒落实中央八项规定精神，推进党风廉政建设，坚持勤俭节约；主动接受人大、群众、舆论全方位监督，持续提升政府执行力、公信力，营造敢干事、能干事、干成事的浓厚氛围。</w:t>
      </w:r>
    </w:p>
    <w:p w14:paraId="179706F7"/>
    <w:sectPr>
      <w:pgSz w:w="11906" w:h="16838"/>
      <w:pgMar w:top="567" w:right="567" w:bottom="567" w:left="56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F426D"/>
    <w:rsid w:val="5EB8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2026-01-10T06:15:00Z</dcterms:created>
  <dc:creator>Administrator</dc:creator>
  <cp:lastModifiedBy>纵欢</cp:lastModifiedBy>
  <dcterms:modified xsi:type="dcterms:W3CDTF">2026-08-03T02:13:58Z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10B358FA55ED4D7ABFFC3578F0F9C41B_12</vt:lpwstr>
  </property>
  <property fmtid="{D5CDD505-2E9C-101B-9397-08002B2CF9AE}" pid="4" name="KSOTemplateDocerSaveRecord">
    <vt:lpwstr>eyJoZGlkIjoiNjZjMTc5NjBiMjVkMmJlNWRmNGU4NTJjNDVjZWU4MmEiLCJ1c2VySWQiOiI2NDI2OTQ0MzgifQ==</vt:lpwstr>
  </property>
</Properties>
</file>