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left"/>
        <w:rPr>
          <w:rFonts w:eastAsia="黑体"/>
          <w:sz w:val="28"/>
          <w:szCs w:val="28"/>
        </w:rPr>
      </w:pPr>
    </w:p>
    <w:p>
      <w:pPr>
        <w:spacing w:line="560" w:lineRule="exact"/>
        <w:rPr>
          <w:rFonts w:eastAsia="方正小标宋_GBK"/>
          <w:sz w:val="52"/>
          <w:szCs w:val="52"/>
        </w:rPr>
      </w:pPr>
      <w:r>
        <w:rPr>
          <w:rFonts w:hint="eastAsia" w:ascii="黑体" w:hAnsi="宋体" w:eastAsia="黑体" w:cs="宋体"/>
          <w:kern w:val="0"/>
          <w:sz w:val="32"/>
          <w:szCs w:val="32"/>
        </w:rPr>
        <w:t>附件2</w:t>
      </w:r>
    </w:p>
    <w:p>
      <w:pPr>
        <w:jc w:val="center"/>
        <w:rPr>
          <w:rFonts w:eastAsia="方正小标宋_GBK"/>
          <w:sz w:val="52"/>
          <w:szCs w:val="52"/>
        </w:rPr>
      </w:pPr>
    </w:p>
    <w:p>
      <w:pPr>
        <w:jc w:val="center"/>
        <w:rPr>
          <w:rFonts w:eastAsia="方正小标宋_GBK"/>
          <w:sz w:val="52"/>
          <w:szCs w:val="52"/>
        </w:rPr>
      </w:pPr>
    </w:p>
    <w:p>
      <w:pPr>
        <w:jc w:val="center"/>
        <w:rPr>
          <w:rFonts w:eastAsia="方正小标宋_GBK"/>
          <w:sz w:val="52"/>
          <w:szCs w:val="52"/>
        </w:rPr>
      </w:pPr>
    </w:p>
    <w:p>
      <w:pPr>
        <w:jc w:val="center"/>
        <w:rPr>
          <w:rFonts w:eastAsia="方正小标宋_GBK"/>
          <w:sz w:val="52"/>
          <w:szCs w:val="52"/>
        </w:rPr>
      </w:pPr>
      <w:r>
        <w:rPr>
          <w:rFonts w:eastAsia="方正小标宋_GBK"/>
          <w:sz w:val="52"/>
          <w:szCs w:val="52"/>
        </w:rPr>
        <w:t>20</w:t>
      </w:r>
      <w:r>
        <w:rPr>
          <w:rFonts w:hint="eastAsia" w:eastAsia="方正小标宋_GBK"/>
          <w:sz w:val="52"/>
          <w:szCs w:val="52"/>
        </w:rPr>
        <w:t>22</w:t>
      </w:r>
      <w:r>
        <w:rPr>
          <w:rFonts w:eastAsia="方正小标宋_GBK"/>
          <w:sz w:val="52"/>
          <w:szCs w:val="52"/>
        </w:rPr>
        <w:t>年度</w:t>
      </w:r>
      <w:r>
        <w:rPr>
          <w:rFonts w:hint="eastAsia" w:eastAsia="方正小标宋_GBK"/>
          <w:sz w:val="52"/>
          <w:szCs w:val="52"/>
          <w:lang w:val="en-US" w:eastAsia="zh-CN"/>
        </w:rPr>
        <w:t>辰溪县城市管理事务中心</w:t>
      </w:r>
      <w:r>
        <w:rPr>
          <w:rFonts w:hint="eastAsia" w:eastAsia="方正小标宋_GBK"/>
          <w:sz w:val="52"/>
          <w:szCs w:val="52"/>
        </w:rPr>
        <w:t>专项资金</w:t>
      </w:r>
      <w:r>
        <w:rPr>
          <w:rFonts w:eastAsia="方正小标宋_GBK"/>
          <w:sz w:val="52"/>
          <w:szCs w:val="52"/>
        </w:rPr>
        <w:t>绩效自评报告</w:t>
      </w:r>
    </w:p>
    <w:p>
      <w:pPr>
        <w:rPr>
          <w:rFonts w:eastAsia="楷体_GB2312"/>
          <w:b/>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rPr>
          <w:rFonts w:eastAsia="黑体"/>
          <w:sz w:val="32"/>
          <w:szCs w:val="32"/>
        </w:rPr>
      </w:pPr>
    </w:p>
    <w:p>
      <w:pPr>
        <w:jc w:val="center"/>
        <w:rPr>
          <w:rFonts w:eastAsia="黑体"/>
          <w:sz w:val="32"/>
          <w:szCs w:val="32"/>
        </w:rPr>
      </w:pPr>
    </w:p>
    <w:p>
      <w:pPr>
        <w:spacing w:line="600" w:lineRule="exact"/>
        <w:ind w:firstLine="1920" w:firstLineChars="600"/>
        <w:rPr>
          <w:rFonts w:eastAsia="仿宋_GB2312"/>
          <w:sz w:val="32"/>
          <w:szCs w:val="32"/>
          <w:u w:val="single"/>
        </w:rPr>
      </w:pPr>
      <w:r>
        <w:rPr>
          <w:rFonts w:eastAsia="仿宋_GB2312"/>
          <w:sz w:val="32"/>
          <w:szCs w:val="32"/>
        </w:rPr>
        <w:t>单位名称：</w:t>
      </w:r>
      <w:r>
        <w:rPr>
          <w:rFonts w:eastAsia="仿宋_GB2312"/>
          <w:sz w:val="32"/>
          <w:szCs w:val="32"/>
          <w:u w:val="single"/>
        </w:rPr>
        <w:t xml:space="preserve"> </w:t>
      </w:r>
      <w:r>
        <w:rPr>
          <w:rFonts w:hint="eastAsia" w:eastAsia="仿宋_GB2312"/>
          <w:sz w:val="32"/>
          <w:szCs w:val="32"/>
          <w:u w:val="single"/>
          <w:lang w:val="en-US" w:eastAsia="zh-CN"/>
        </w:rPr>
        <w:t>辰溪县城市管理事务中心</w:t>
      </w:r>
      <w:r>
        <w:rPr>
          <w:rFonts w:eastAsia="仿宋_GB2312"/>
          <w:sz w:val="32"/>
          <w:szCs w:val="32"/>
          <w:u w:val="single"/>
        </w:rPr>
        <w:t xml:space="preserve"> </w:t>
      </w:r>
    </w:p>
    <w:p>
      <w:pPr>
        <w:spacing w:line="600" w:lineRule="exact"/>
        <w:ind w:firstLine="1920" w:firstLineChars="600"/>
        <w:rPr>
          <w:rFonts w:eastAsia="仿宋_GB2312"/>
          <w:sz w:val="32"/>
          <w:szCs w:val="32"/>
          <w:u w:val="single"/>
        </w:rPr>
      </w:pPr>
    </w:p>
    <w:p>
      <w:pPr>
        <w:spacing w:line="600" w:lineRule="exact"/>
        <w:ind w:firstLine="1920" w:firstLineChars="600"/>
        <w:rPr>
          <w:rFonts w:eastAsia="仿宋_GB2312"/>
          <w:sz w:val="32"/>
          <w:szCs w:val="32"/>
          <w:u w:val="single"/>
        </w:rPr>
      </w:pPr>
    </w:p>
    <w:p>
      <w:pPr>
        <w:spacing w:line="600" w:lineRule="exact"/>
        <w:ind w:firstLine="1920" w:firstLineChars="600"/>
        <w:rPr>
          <w:rFonts w:eastAsia="仿宋_GB2312"/>
          <w:sz w:val="32"/>
          <w:szCs w:val="32"/>
          <w:u w:val="single"/>
        </w:rPr>
      </w:pPr>
    </w:p>
    <w:p>
      <w:pPr>
        <w:spacing w:line="600" w:lineRule="exact"/>
        <w:ind w:firstLine="1920" w:firstLineChars="600"/>
        <w:rPr>
          <w:rFonts w:eastAsia="仿宋_GB2312"/>
          <w:sz w:val="32"/>
          <w:szCs w:val="32"/>
          <w:u w:val="single"/>
        </w:rPr>
      </w:pPr>
    </w:p>
    <w:p>
      <w:pPr>
        <w:spacing w:line="600" w:lineRule="exact"/>
        <w:ind w:firstLine="1920" w:firstLineChars="600"/>
        <w:rPr>
          <w:rFonts w:eastAsia="仿宋_GB2312"/>
          <w:sz w:val="32"/>
          <w:szCs w:val="32"/>
          <w:u w:val="single"/>
        </w:rPr>
      </w:pPr>
    </w:p>
    <w:p>
      <w:pPr>
        <w:spacing w:line="600" w:lineRule="exact"/>
        <w:ind w:firstLine="3200" w:firstLineChars="1000"/>
        <w:rPr>
          <w:rFonts w:eastAsia="楷体_GB2312"/>
          <w:sz w:val="32"/>
          <w:szCs w:val="32"/>
        </w:rPr>
      </w:pPr>
      <w:r>
        <w:rPr>
          <w:rFonts w:hint="eastAsia" w:eastAsia="楷体_GB2312"/>
          <w:sz w:val="32"/>
          <w:szCs w:val="32"/>
        </w:rPr>
        <w:t>2023</w:t>
      </w:r>
      <w:r>
        <w:rPr>
          <w:rFonts w:eastAsia="楷体_GB2312"/>
          <w:sz w:val="32"/>
          <w:szCs w:val="32"/>
        </w:rPr>
        <w:t xml:space="preserve">年 </w:t>
      </w:r>
      <w:r>
        <w:rPr>
          <w:rFonts w:hint="eastAsia" w:eastAsia="楷体_GB2312"/>
          <w:sz w:val="32"/>
          <w:szCs w:val="32"/>
        </w:rPr>
        <w:t xml:space="preserve"> 3 </w:t>
      </w:r>
      <w:r>
        <w:rPr>
          <w:rFonts w:eastAsia="楷体_GB2312"/>
          <w:sz w:val="32"/>
          <w:szCs w:val="32"/>
        </w:rPr>
        <w:t xml:space="preserve"> 月</w:t>
      </w:r>
      <w:r>
        <w:rPr>
          <w:rFonts w:hint="eastAsia" w:eastAsia="楷体_GB2312"/>
          <w:sz w:val="32"/>
          <w:szCs w:val="32"/>
        </w:rPr>
        <w:t xml:space="preserve"> </w:t>
      </w:r>
      <w:r>
        <w:rPr>
          <w:rFonts w:eastAsia="楷体_GB2312"/>
          <w:sz w:val="32"/>
          <w:szCs w:val="32"/>
        </w:rPr>
        <w:t xml:space="preserve"> </w:t>
      </w:r>
      <w:r>
        <w:rPr>
          <w:rFonts w:hint="eastAsia" w:eastAsia="楷体_GB2312"/>
          <w:sz w:val="32"/>
          <w:szCs w:val="32"/>
          <w:lang w:val="en-US" w:eastAsia="zh-CN"/>
        </w:rPr>
        <w:t>20</w:t>
      </w:r>
      <w:r>
        <w:rPr>
          <w:rFonts w:eastAsia="楷体_GB2312"/>
          <w:sz w:val="32"/>
          <w:szCs w:val="32"/>
        </w:rPr>
        <w:t xml:space="preserve"> 日</w:t>
      </w:r>
    </w:p>
    <w:p>
      <w:pPr>
        <w:spacing w:line="600" w:lineRule="exact"/>
        <w:ind w:firstLine="3200" w:firstLineChars="1000"/>
        <w:rPr>
          <w:rFonts w:eastAsia="楷体_GB2312"/>
          <w:sz w:val="32"/>
          <w:szCs w:val="32"/>
        </w:rPr>
      </w:pPr>
    </w:p>
    <w:p>
      <w:pPr>
        <w:spacing w:line="600" w:lineRule="exact"/>
        <w:ind w:firstLine="3200" w:firstLineChars="1000"/>
        <w:rPr>
          <w:rFonts w:eastAsia="楷体_GB2312"/>
          <w:sz w:val="32"/>
          <w:szCs w:val="32"/>
        </w:rPr>
      </w:pPr>
    </w:p>
    <w:p>
      <w:pPr>
        <w:spacing w:line="600" w:lineRule="exact"/>
        <w:ind w:firstLine="3200" w:firstLineChars="1000"/>
        <w:rPr>
          <w:rFonts w:eastAsia="楷体_GB2312"/>
          <w:sz w:val="32"/>
          <w:szCs w:val="32"/>
        </w:rPr>
      </w:pPr>
    </w:p>
    <w:p>
      <w:pPr>
        <w:widowControl/>
        <w:spacing w:line="500" w:lineRule="exact"/>
        <w:jc w:val="left"/>
        <w:rPr>
          <w:rFonts w:eastAsia="黑体"/>
          <w:sz w:val="28"/>
          <w:szCs w:val="28"/>
        </w:rPr>
      </w:pPr>
    </w:p>
    <w:p>
      <w:pPr>
        <w:ind w:right="-105" w:rightChars="-50"/>
        <w:jc w:val="center"/>
        <w:rPr>
          <w:rFonts w:ascii="宋体" w:hAnsi="宋体"/>
          <w:b/>
          <w:bCs/>
          <w:sz w:val="40"/>
          <w:szCs w:val="40"/>
        </w:rPr>
      </w:pPr>
      <w:r>
        <w:rPr>
          <w:rFonts w:hint="eastAsia" w:ascii="宋体" w:hAnsi="宋体"/>
          <w:b/>
          <w:bCs/>
          <w:sz w:val="40"/>
          <w:szCs w:val="40"/>
        </w:rPr>
        <w:t>202</w:t>
      </w:r>
      <w:r>
        <w:rPr>
          <w:rFonts w:hint="eastAsia" w:ascii="宋体" w:hAnsi="宋体"/>
          <w:b/>
          <w:bCs/>
          <w:sz w:val="40"/>
          <w:szCs w:val="40"/>
          <w:lang w:val="en-US" w:eastAsia="zh-CN"/>
        </w:rPr>
        <w:t>2</w:t>
      </w:r>
      <w:r>
        <w:rPr>
          <w:rFonts w:hint="eastAsia" w:ascii="宋体" w:hAnsi="宋体"/>
          <w:b/>
          <w:bCs/>
          <w:sz w:val="40"/>
          <w:szCs w:val="40"/>
        </w:rPr>
        <w:t>年度</w:t>
      </w:r>
      <w:r>
        <w:rPr>
          <w:rFonts w:hint="eastAsia" w:ascii="黑体" w:eastAsia="黑体"/>
          <w:sz w:val="44"/>
          <w:szCs w:val="44"/>
        </w:rPr>
        <w:t>专项资金绩效评价报告</w:t>
      </w:r>
    </w:p>
    <w:p>
      <w:pPr>
        <w:adjustRightInd w:val="0"/>
        <w:spacing w:line="500" w:lineRule="exact"/>
        <w:ind w:right="641"/>
        <w:rPr>
          <w:rFonts w:eastAsia="仿宋_GB2312"/>
          <w:sz w:val="28"/>
          <w:szCs w:val="28"/>
        </w:rPr>
      </w:pPr>
    </w:p>
    <w:p>
      <w:pPr>
        <w:pStyle w:val="27"/>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一、项目基本情况</w:t>
      </w:r>
    </w:p>
    <w:p>
      <w:pPr>
        <w:pStyle w:val="27"/>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（一）项目概况</w:t>
      </w:r>
    </w:p>
    <w:p>
      <w:pPr>
        <w:pStyle w:val="27"/>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1、项目单位基本情况</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firstLine="560" w:firstLineChars="200"/>
        <w:jc w:val="both"/>
        <w:textAlignment w:val="auto"/>
        <w:rPr>
          <w:rFonts w:hint="eastAsia" w:ascii="仿宋" w:hAnsi="仿宋" w:eastAsia="仿宋" w:cs="仿宋"/>
          <w:sz w:val="28"/>
          <w:szCs w:val="28"/>
          <w:shd w:val="clear" w:color="auto" w:fill="FFFFFF"/>
        </w:rPr>
      </w:pPr>
      <w:r>
        <w:rPr>
          <w:rFonts w:hint="eastAsia" w:ascii="仿宋" w:hAnsi="仿宋" w:eastAsia="仿宋" w:cs="仿宋"/>
          <w:bCs/>
          <w:kern w:val="0"/>
          <w:sz w:val="28"/>
          <w:szCs w:val="28"/>
        </w:rPr>
        <w:t>辰溪县城市管理事务</w:t>
      </w:r>
      <w:r>
        <w:rPr>
          <w:rFonts w:hint="eastAsia" w:ascii="仿宋" w:hAnsi="仿宋" w:eastAsia="仿宋" w:cs="仿宋"/>
          <w:bCs/>
          <w:kern w:val="0"/>
          <w:sz w:val="28"/>
          <w:szCs w:val="28"/>
          <w:lang w:eastAsia="zh-CN"/>
        </w:rPr>
        <w:t>部门</w:t>
      </w:r>
      <w:r>
        <w:rPr>
          <w:rFonts w:hint="eastAsia" w:ascii="仿宋" w:hAnsi="仿宋" w:eastAsia="仿宋" w:cs="仿宋"/>
          <w:bCs/>
          <w:kern w:val="0"/>
          <w:sz w:val="28"/>
          <w:szCs w:val="28"/>
        </w:rPr>
        <w:t>为副科级公益性一类</w:t>
      </w:r>
      <w:r>
        <w:rPr>
          <w:rFonts w:hint="eastAsia" w:ascii="仿宋" w:hAnsi="仿宋" w:eastAsia="仿宋" w:cs="仿宋"/>
          <w:kern w:val="0"/>
          <w:sz w:val="28"/>
          <w:szCs w:val="28"/>
        </w:rPr>
        <w:t>独立预算</w:t>
      </w:r>
      <w:r>
        <w:rPr>
          <w:rFonts w:hint="eastAsia" w:ascii="仿宋" w:hAnsi="仿宋" w:eastAsia="仿宋" w:cs="仿宋"/>
          <w:bCs/>
          <w:kern w:val="0"/>
          <w:sz w:val="28"/>
          <w:szCs w:val="28"/>
        </w:rPr>
        <w:t>事业单位，隶属县城市管理和综合执法局，全部为自收自支人员。现有</w:t>
      </w:r>
      <w:r>
        <w:rPr>
          <w:rFonts w:hint="eastAsia" w:ascii="仿宋" w:hAnsi="仿宋" w:eastAsia="仿宋" w:cs="仿宋"/>
          <w:bCs/>
          <w:kern w:val="0"/>
          <w:sz w:val="28"/>
          <w:szCs w:val="28"/>
          <w:lang w:eastAsia="zh-CN"/>
        </w:rPr>
        <w:t>核定</w:t>
      </w:r>
      <w:r>
        <w:rPr>
          <w:rFonts w:hint="eastAsia" w:ascii="仿宋" w:hAnsi="仿宋" w:eastAsia="仿宋" w:cs="仿宋"/>
          <w:bCs/>
          <w:kern w:val="0"/>
          <w:sz w:val="28"/>
          <w:szCs w:val="28"/>
        </w:rPr>
        <w:t>编制人数1</w:t>
      </w:r>
      <w:r>
        <w:rPr>
          <w:rFonts w:hint="eastAsia" w:ascii="仿宋" w:hAnsi="仿宋" w:eastAsia="仿宋" w:cs="仿宋"/>
          <w:bCs/>
          <w:kern w:val="0"/>
          <w:sz w:val="28"/>
          <w:szCs w:val="28"/>
          <w:lang w:val="en-US" w:eastAsia="zh-CN"/>
        </w:rPr>
        <w:t>79</w:t>
      </w:r>
      <w:r>
        <w:rPr>
          <w:rFonts w:hint="eastAsia" w:ascii="仿宋" w:hAnsi="仿宋" w:eastAsia="仿宋" w:cs="仿宋"/>
          <w:bCs/>
          <w:kern w:val="0"/>
          <w:sz w:val="28"/>
          <w:szCs w:val="28"/>
        </w:rPr>
        <w:t>人，年末实有职工人数</w:t>
      </w:r>
      <w:r>
        <w:rPr>
          <w:rFonts w:hint="eastAsia" w:ascii="仿宋" w:hAnsi="仿宋" w:eastAsia="仿宋" w:cs="仿宋"/>
          <w:bCs/>
          <w:kern w:val="0"/>
          <w:sz w:val="28"/>
          <w:szCs w:val="28"/>
          <w:lang w:val="en-US" w:eastAsia="zh-CN"/>
        </w:rPr>
        <w:t>91</w:t>
      </w:r>
      <w:r>
        <w:rPr>
          <w:rFonts w:hint="eastAsia" w:ascii="仿宋" w:hAnsi="仿宋" w:eastAsia="仿宋" w:cs="仿宋"/>
          <w:bCs/>
          <w:kern w:val="0"/>
          <w:sz w:val="28"/>
          <w:szCs w:val="28"/>
        </w:rPr>
        <w:t>人，其中：自收自支编</w:t>
      </w:r>
      <w:r>
        <w:rPr>
          <w:rFonts w:hint="eastAsia" w:ascii="仿宋" w:hAnsi="仿宋" w:eastAsia="仿宋" w:cs="仿宋"/>
          <w:bCs/>
          <w:kern w:val="0"/>
          <w:sz w:val="28"/>
          <w:szCs w:val="28"/>
          <w:lang w:val="en-US" w:eastAsia="zh-CN"/>
        </w:rPr>
        <w:t>88</w:t>
      </w:r>
      <w:r>
        <w:rPr>
          <w:rFonts w:hint="eastAsia" w:ascii="仿宋" w:hAnsi="仿宋" w:eastAsia="仿宋" w:cs="仿宋"/>
          <w:bCs/>
          <w:kern w:val="0"/>
          <w:sz w:val="28"/>
          <w:szCs w:val="28"/>
        </w:rPr>
        <w:t>人，编制外安排2人</w:t>
      </w:r>
      <w:r>
        <w:rPr>
          <w:rFonts w:hint="eastAsia" w:ascii="仿宋" w:hAnsi="仿宋" w:eastAsia="仿宋" w:cs="仿宋"/>
          <w:bCs/>
          <w:kern w:val="0"/>
          <w:sz w:val="28"/>
          <w:szCs w:val="28"/>
          <w:lang w:val="en-US" w:eastAsia="zh-CN"/>
        </w:rPr>
        <w:t>,临聘人员1人</w:t>
      </w:r>
      <w:r>
        <w:rPr>
          <w:rFonts w:hint="eastAsia" w:ascii="仿宋" w:hAnsi="仿宋" w:eastAsia="仿宋" w:cs="仿宋"/>
          <w:bCs/>
          <w:kern w:val="0"/>
          <w:sz w:val="28"/>
          <w:szCs w:val="28"/>
        </w:rPr>
        <w:t>。内设</w:t>
      </w:r>
      <w:r>
        <w:rPr>
          <w:rFonts w:hint="eastAsia" w:ascii="仿宋" w:hAnsi="仿宋" w:eastAsia="仿宋" w:cs="仿宋"/>
          <w:bCs/>
          <w:kern w:val="0"/>
          <w:sz w:val="28"/>
          <w:szCs w:val="28"/>
          <w:lang w:eastAsia="zh-CN"/>
        </w:rPr>
        <w:t>综合部</w:t>
      </w:r>
      <w:r>
        <w:rPr>
          <w:rFonts w:hint="eastAsia" w:ascii="仿宋" w:hAnsi="仿宋" w:eastAsia="仿宋" w:cs="仿宋"/>
          <w:sz w:val="28"/>
          <w:szCs w:val="28"/>
          <w:shd w:val="clear" w:color="auto" w:fill="FFFFFF"/>
        </w:rPr>
        <w:t>、财务部、</w:t>
      </w:r>
      <w:r>
        <w:rPr>
          <w:rFonts w:hint="eastAsia" w:ascii="仿宋" w:hAnsi="仿宋" w:eastAsia="仿宋" w:cs="仿宋"/>
          <w:sz w:val="28"/>
          <w:szCs w:val="28"/>
          <w:shd w:val="clear" w:color="auto" w:fill="FFFFFF"/>
          <w:lang w:eastAsia="zh-CN"/>
        </w:rPr>
        <w:t>清扫清运</w:t>
      </w:r>
      <w:r>
        <w:rPr>
          <w:rFonts w:hint="eastAsia" w:ascii="仿宋" w:hAnsi="仿宋" w:eastAsia="仿宋" w:cs="仿宋"/>
          <w:sz w:val="28"/>
          <w:szCs w:val="28"/>
          <w:shd w:val="clear" w:color="auto" w:fill="FFFFFF"/>
        </w:rPr>
        <w:t>服务部、垃圾处理服务部。</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firstLine="560" w:firstLineChars="200"/>
        <w:jc w:val="both"/>
        <w:textAlignment w:val="auto"/>
        <w:rPr>
          <w:rFonts w:hint="eastAsia" w:ascii="仿宋" w:hAnsi="仿宋" w:eastAsia="仿宋" w:cs="仿宋"/>
          <w:b/>
          <w:bCs/>
          <w:sz w:val="28"/>
          <w:szCs w:val="28"/>
          <w:shd w:val="clear" w:color="auto" w:fill="FFFFFF"/>
        </w:rPr>
      </w:pPr>
      <w:r>
        <w:rPr>
          <w:rFonts w:hint="eastAsia" w:ascii="仿宋" w:hAnsi="仿宋" w:eastAsia="仿宋" w:cs="仿宋"/>
          <w:sz w:val="28"/>
          <w:szCs w:val="28"/>
        </w:rPr>
        <w:t>2、项目的实施依据</w:t>
      </w:r>
    </w:p>
    <w:p>
      <w:pPr>
        <w:pStyle w:val="27"/>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kern w:val="0"/>
          <w:sz w:val="28"/>
          <w:szCs w:val="28"/>
          <w:lang w:val="en-US" w:eastAsia="zh-CN" w:bidi="ar-SA"/>
        </w:rPr>
      </w:pPr>
      <w:r>
        <w:rPr>
          <w:rFonts w:hint="eastAsia" w:ascii="仿宋" w:hAnsi="仿宋" w:eastAsia="仿宋" w:cs="仿宋"/>
          <w:b w:val="0"/>
          <w:bCs/>
          <w:i w:val="0"/>
          <w:caps w:val="0"/>
          <w:color w:val="333333"/>
          <w:spacing w:val="0"/>
          <w:sz w:val="28"/>
          <w:szCs w:val="28"/>
          <w:shd w:val="clear" w:fill="FFFFFF"/>
        </w:rPr>
        <w:t>该项目</w:t>
      </w:r>
      <w:r>
        <w:rPr>
          <w:rFonts w:hint="eastAsia" w:ascii="仿宋" w:hAnsi="仿宋" w:eastAsia="仿宋" w:cs="仿宋"/>
          <w:b w:val="0"/>
          <w:bCs/>
          <w:i w:val="0"/>
          <w:caps w:val="0"/>
          <w:color w:val="333333"/>
          <w:spacing w:val="0"/>
          <w:sz w:val="28"/>
          <w:szCs w:val="28"/>
          <w:shd w:val="clear" w:fill="FFFFFF"/>
          <w:lang w:eastAsia="zh-CN"/>
        </w:rPr>
        <w:t>实施</w:t>
      </w:r>
      <w:r>
        <w:rPr>
          <w:rFonts w:hint="eastAsia" w:ascii="仿宋" w:hAnsi="仿宋" w:eastAsia="仿宋" w:cs="仿宋"/>
          <w:b w:val="0"/>
          <w:bCs/>
          <w:i w:val="0"/>
          <w:caps w:val="0"/>
          <w:color w:val="333333"/>
          <w:spacing w:val="0"/>
          <w:sz w:val="28"/>
          <w:szCs w:val="28"/>
          <w:shd w:val="clear" w:fill="FFFFFF"/>
        </w:rPr>
        <w:t>依据:</w:t>
      </w:r>
      <w:r>
        <w:rPr>
          <w:rFonts w:hint="eastAsia" w:ascii="仿宋" w:hAnsi="仿宋" w:eastAsia="仿宋" w:cs="仿宋"/>
          <w:bCs/>
          <w:kern w:val="0"/>
          <w:sz w:val="28"/>
          <w:szCs w:val="28"/>
          <w:lang w:val="en-US" w:eastAsia="zh-CN" w:bidi="ar-SA"/>
        </w:rPr>
        <w:t>预算</w:t>
      </w:r>
      <w:r>
        <w:rPr>
          <w:rFonts w:hint="eastAsia" w:ascii="仿宋" w:hAnsi="仿宋" w:eastAsia="仿宋" w:cs="仿宋"/>
          <w:b w:val="0"/>
          <w:bCs/>
          <w:i w:val="0"/>
          <w:caps w:val="0"/>
          <w:color w:val="333333"/>
          <w:spacing w:val="0"/>
          <w:sz w:val="28"/>
          <w:szCs w:val="28"/>
          <w:shd w:val="clear" w:fill="FFFFFF"/>
        </w:rPr>
        <w:t>法》</w:t>
      </w:r>
      <w:r>
        <w:rPr>
          <w:rFonts w:hint="eastAsia" w:ascii="仿宋" w:hAnsi="仿宋" w:eastAsia="仿宋" w:cs="仿宋"/>
          <w:b w:val="0"/>
          <w:bCs/>
          <w:i w:val="0"/>
          <w:caps w:val="0"/>
          <w:color w:val="333333"/>
          <w:spacing w:val="0"/>
          <w:sz w:val="28"/>
          <w:szCs w:val="28"/>
          <w:shd w:val="clear" w:fill="FFFFFF"/>
          <w:lang w:val="en-US" w:eastAsia="zh-CN"/>
        </w:rPr>
        <w:t>、</w:t>
      </w:r>
      <w:r>
        <w:rPr>
          <w:rFonts w:hint="eastAsia" w:ascii="仿宋" w:hAnsi="仿宋" w:eastAsia="仿宋" w:cs="仿宋"/>
          <w:i w:val="0"/>
          <w:iCs w:val="0"/>
          <w:caps w:val="0"/>
          <w:color w:val="333333"/>
          <w:spacing w:val="0"/>
          <w:sz w:val="28"/>
          <w:szCs w:val="28"/>
          <w:shd w:val="clear" w:fill="FFFFFF"/>
        </w:rPr>
        <w:t>《生活垃圾填埋场污染控制标准》</w:t>
      </w:r>
      <w:r>
        <w:rPr>
          <w:rFonts w:hint="eastAsia" w:ascii="仿宋" w:hAnsi="仿宋" w:eastAsia="仿宋" w:cs="仿宋"/>
          <w:bCs/>
          <w:kern w:val="0"/>
          <w:sz w:val="28"/>
          <w:szCs w:val="28"/>
          <w:lang w:val="en-US" w:eastAsia="zh-CN" w:bidi="ar-SA"/>
        </w:rPr>
        <w:t>、《“辰溪县生活垃圾无害化处理场渗滤液处理服务项目”（政府采购编号：辰财采计2021157）中标通知书及相关政府采购合同书。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3、项目基本性质、用途和主要内容、涉及范围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b w:val="0"/>
          <w:bCs/>
          <w:i w:val="0"/>
          <w:caps w:val="0"/>
          <w:color w:val="333333"/>
          <w:spacing w:val="0"/>
          <w:kern w:val="2"/>
          <w:sz w:val="28"/>
          <w:szCs w:val="28"/>
          <w:shd w:val="clear" w:fill="FFFFFF"/>
          <w:lang w:val="en-US" w:eastAsia="zh-CN" w:bidi="ar-SA"/>
        </w:rPr>
      </w:pPr>
      <w:r>
        <w:rPr>
          <w:rFonts w:hint="eastAsia" w:ascii="仿宋" w:hAnsi="仿宋" w:eastAsia="仿宋" w:cs="仿宋"/>
          <w:b w:val="0"/>
          <w:bCs/>
          <w:i w:val="0"/>
          <w:caps w:val="0"/>
          <w:color w:val="333333"/>
          <w:spacing w:val="0"/>
          <w:kern w:val="2"/>
          <w:sz w:val="28"/>
          <w:szCs w:val="28"/>
          <w:shd w:val="clear" w:fill="FFFFFF"/>
          <w:lang w:val="en-US" w:eastAsia="zh-CN" w:bidi="ar-SA"/>
        </w:rPr>
        <w:t>根据县委县政府的部署，结合我县实际，垃圾场日常运行由我中心直接负责实施，渗滤液处理项目通过公开招标方式，确定了广州桑尼环保科技有限公司。本专项旨在为保证对辰溪县生活垃圾场的运行日常规范管理及产生的渗滤液进行处理，确保垃圾无害化处理率达到100%，渗滤液处理率达到100%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2" w:firstLineChars="200"/>
        <w:jc w:val="both"/>
        <w:textAlignment w:val="auto"/>
        <w:rPr>
          <w:rFonts w:hint="eastAsia" w:ascii="仿宋" w:hAnsi="仿宋" w:eastAsia="仿宋" w:cs="仿宋"/>
          <w:b/>
          <w:bCs w:val="0"/>
          <w:i w:val="0"/>
          <w:caps w:val="0"/>
          <w:color w:val="333333"/>
          <w:spacing w:val="0"/>
          <w:kern w:val="2"/>
          <w:sz w:val="28"/>
          <w:szCs w:val="28"/>
          <w:shd w:val="clear" w:fill="FFFFFF"/>
          <w:lang w:val="en-US" w:eastAsia="zh-CN" w:bidi="ar-SA"/>
        </w:rPr>
      </w:pPr>
      <w:r>
        <w:rPr>
          <w:rFonts w:hint="eastAsia" w:ascii="仿宋" w:hAnsi="仿宋" w:eastAsia="仿宋" w:cs="仿宋"/>
          <w:b/>
          <w:bCs w:val="0"/>
          <w:i w:val="0"/>
          <w:caps w:val="0"/>
          <w:color w:val="333333"/>
          <w:spacing w:val="0"/>
          <w:kern w:val="2"/>
          <w:sz w:val="28"/>
          <w:szCs w:val="28"/>
          <w:shd w:val="clear" w:fill="FFFFFF"/>
          <w:lang w:val="en-US" w:eastAsia="zh-CN" w:bidi="ar-SA"/>
        </w:rPr>
        <w:t>（二）项目绩效目标</w:t>
      </w:r>
    </w:p>
    <w:p>
      <w:pPr>
        <w:pStyle w:val="27"/>
        <w:keepNext w:val="0"/>
        <w:keepLines w:val="0"/>
        <w:pageBreakBefore w:val="0"/>
        <w:kinsoku/>
        <w:wordWrap/>
        <w:overflowPunct/>
        <w:topLinePunct w:val="0"/>
        <w:autoSpaceDE/>
        <w:autoSpaceDN/>
        <w:bidi w:val="0"/>
        <w:adjustRightInd/>
        <w:snapToGrid/>
        <w:spacing w:line="440" w:lineRule="exact"/>
        <w:ind w:left="0" w:leftChars="0" w:right="0" w:rightChars="0" w:firstLine="560" w:firstLineChars="200"/>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1、项目绩效总目标和阶段性目标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560" w:firstLineChars="200"/>
        <w:jc w:val="both"/>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（1）项目绩效总目标：保护环境，防治垃圾渗滤液对环境的二次污染，保障居民生活环境，促进可持续发展。</w:t>
      </w:r>
    </w:p>
    <w:p>
      <w:pPr>
        <w:keepNext w:val="0"/>
        <w:keepLines w:val="0"/>
        <w:pageBreakBefore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0"/>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项目绩效阶段性目标：1、日填埋处理县城及周边乡镇生活垃圾120吨以上，年完成生活垃圾无害化填埋处理4.5万吨以上。2、完成质量。确保垃圾处理和渗透液（污水处理）达到设计要求，年处理渗滤液约13万吨。通过对生活垃圾场的日常运行规范管理，确保填埋及渗滤液处理标准化，确保生活垃圾无害化处理率100%。</w:t>
      </w:r>
    </w:p>
    <w:p>
      <w:pPr>
        <w:pStyle w:val="28"/>
        <w:keepNext w:val="0"/>
        <w:keepLines w:val="0"/>
        <w:pageBreakBefore w:val="0"/>
        <w:kinsoku/>
        <w:wordWrap/>
        <w:overflowPunct/>
        <w:topLinePunct w:val="0"/>
        <w:autoSpaceDE/>
        <w:autoSpaceDN/>
        <w:bidi w:val="0"/>
        <w:adjustRightInd/>
        <w:snapToGrid/>
        <w:spacing w:line="440" w:lineRule="exact"/>
        <w:ind w:left="0" w:leftChars="0" w:right="0" w:rightChars="0" w:firstLine="560" w:firstLineChars="200"/>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2、预期主要的生态、社会和经济效益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645"/>
        <w:jc w:val="both"/>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一是项目实施注重生态环境保护，对城市可持续发展具有重要的生态效益；二是项目实施避免渗滤液对周边环境造成二次污染，保障居民生活，促进可持续性发展；三是通过对生活垃圾无害化的处理，减少了环境保护资金的再投入。</w:t>
      </w:r>
    </w:p>
    <w:p>
      <w:pPr>
        <w:pStyle w:val="27"/>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二、绩效评价工作情况</w:t>
      </w:r>
    </w:p>
    <w:p>
      <w:pPr>
        <w:pStyle w:val="27"/>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（一）项目资金情况分析</w:t>
      </w:r>
    </w:p>
    <w:p>
      <w:pPr>
        <w:pStyle w:val="28"/>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1、项目资金到位情</w:t>
      </w:r>
      <w:r>
        <w:rPr>
          <w:rFonts w:hint="eastAsia" w:ascii="仿宋" w:hAnsi="仿宋" w:eastAsia="仿宋" w:cs="仿宋"/>
          <w:sz w:val="28"/>
          <w:szCs w:val="28"/>
          <w:lang w:val="en-US" w:eastAsia="zh-CN"/>
        </w:rPr>
        <w:t>况分析</w:t>
      </w:r>
    </w:p>
    <w:p>
      <w:pPr>
        <w:pStyle w:val="28"/>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2022年计划到位资金558万元，实到位资金为528.41万元，执行率94.7%。</w:t>
      </w:r>
    </w:p>
    <w:p>
      <w:pPr>
        <w:pStyle w:val="28"/>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2、项目资金使用情况分析</w:t>
      </w:r>
    </w:p>
    <w:p>
      <w:pPr>
        <w:keepNext w:val="0"/>
        <w:keepLines w:val="0"/>
        <w:pageBreakBefore w:val="0"/>
        <w:kinsoku/>
        <w:wordWrap/>
        <w:overflowPunct/>
        <w:topLinePunct w:val="0"/>
        <w:bidi w:val="0"/>
        <w:spacing w:beforeAutospacing="0" w:afterAutospacing="0" w:line="520" w:lineRule="exact"/>
        <w:ind w:left="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严格按照相关财政文件要求，该项目</w:t>
      </w:r>
      <w:r>
        <w:rPr>
          <w:rFonts w:hint="eastAsia" w:ascii="仿宋" w:hAnsi="仿宋" w:eastAsia="仿宋" w:cs="仿宋"/>
          <w:sz w:val="28"/>
          <w:szCs w:val="28"/>
        </w:rPr>
        <w:t>拨款全部用于垃圾场渗滤液处理及日常运行</w:t>
      </w:r>
      <w:r>
        <w:rPr>
          <w:rFonts w:hint="eastAsia" w:ascii="仿宋" w:hAnsi="仿宋" w:eastAsia="仿宋" w:cs="仿宋"/>
          <w:sz w:val="28"/>
          <w:szCs w:val="28"/>
          <w:lang w:eastAsia="zh-CN"/>
        </w:rPr>
        <w:t>项目，</w:t>
      </w:r>
      <w:r>
        <w:rPr>
          <w:rFonts w:hint="eastAsia" w:ascii="仿宋" w:hAnsi="仿宋" w:eastAsia="仿宋" w:cs="仿宋"/>
          <w:sz w:val="28"/>
          <w:szCs w:val="28"/>
          <w:lang w:val="en-US" w:eastAsia="zh-CN"/>
        </w:rPr>
        <w:t>2022年全年支付</w:t>
      </w:r>
      <w:r>
        <w:rPr>
          <w:rFonts w:hint="eastAsia" w:ascii="仿宋" w:hAnsi="仿宋" w:eastAsia="仿宋" w:cs="仿宋"/>
          <w:b w:val="0"/>
          <w:bCs/>
          <w:i w:val="0"/>
          <w:caps w:val="0"/>
          <w:color w:val="333333"/>
          <w:spacing w:val="0"/>
          <w:kern w:val="2"/>
          <w:sz w:val="28"/>
          <w:szCs w:val="28"/>
          <w:shd w:val="clear" w:fill="FFFFFF"/>
          <w:lang w:val="en-US" w:eastAsia="zh-CN" w:bidi="ar-SA"/>
        </w:rPr>
        <w:t>广州桑</w:t>
      </w:r>
      <w:r>
        <w:rPr>
          <w:rFonts w:hint="eastAsia" w:ascii="仿宋" w:hAnsi="仿宋" w:eastAsia="仿宋" w:cs="仿宋"/>
          <w:sz w:val="28"/>
          <w:szCs w:val="28"/>
          <w:lang w:val="en-US" w:eastAsia="zh-CN"/>
        </w:rPr>
        <w:t>尼环保科技有限公司447.91万元；垃圾场日常运行使用80.5万元，主要用于了生活垃圾填埋处理（挖机及铲车的油料及维修）、雨污分流系统及渗滤液收集处理系统的维护、</w:t>
      </w:r>
      <w:r>
        <w:rPr>
          <w:rFonts w:hint="eastAsia" w:ascii="仿宋" w:hAnsi="仿宋" w:eastAsia="仿宋" w:cs="仿宋"/>
          <w:sz w:val="28"/>
          <w:szCs w:val="28"/>
        </w:rPr>
        <w:t>生物</w:t>
      </w:r>
      <w:r>
        <w:rPr>
          <w:rFonts w:hint="eastAsia" w:ascii="仿宋" w:hAnsi="仿宋" w:eastAsia="仿宋" w:cs="仿宋"/>
          <w:sz w:val="28"/>
          <w:szCs w:val="28"/>
          <w:lang w:eastAsia="zh-CN"/>
        </w:rPr>
        <w:t>除臭除蝇</w:t>
      </w:r>
      <w:r>
        <w:rPr>
          <w:rFonts w:hint="eastAsia" w:ascii="仿宋" w:hAnsi="仿宋" w:eastAsia="仿宋" w:cs="仿宋"/>
          <w:sz w:val="28"/>
          <w:szCs w:val="28"/>
        </w:rPr>
        <w:t>环保剂</w:t>
      </w:r>
      <w:r>
        <w:rPr>
          <w:rFonts w:hint="eastAsia" w:ascii="仿宋" w:hAnsi="仿宋" w:eastAsia="仿宋" w:cs="仿宋"/>
          <w:sz w:val="28"/>
          <w:szCs w:val="28"/>
          <w:lang w:eastAsia="zh-CN"/>
        </w:rPr>
        <w:t>采购、</w:t>
      </w:r>
      <w:r>
        <w:rPr>
          <w:rFonts w:hint="eastAsia" w:ascii="仿宋" w:hAnsi="仿宋" w:eastAsia="仿宋" w:cs="仿宋"/>
          <w:sz w:val="28"/>
          <w:szCs w:val="28"/>
          <w:lang w:val="en-US" w:eastAsia="zh-CN"/>
        </w:rPr>
        <w:t>污水监测系统运行、场内设施设备的维护等。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sz w:val="28"/>
          <w:szCs w:val="28"/>
          <w:shd w:val="clear" w:fill="FFFFFF"/>
        </w:rPr>
        <w:t>3</w:t>
      </w:r>
      <w:r>
        <w:rPr>
          <w:rFonts w:hint="eastAsia" w:ascii="仿宋" w:hAnsi="仿宋" w:eastAsia="仿宋" w:cs="仿宋"/>
          <w:i w:val="0"/>
          <w:caps w:val="0"/>
          <w:color w:val="333333"/>
          <w:spacing w:val="0"/>
          <w:sz w:val="28"/>
          <w:szCs w:val="28"/>
          <w:shd w:val="clear" w:fill="FFFFFF"/>
          <w:lang w:eastAsia="zh-CN"/>
        </w:rPr>
        <w:t>、</w:t>
      </w:r>
      <w:r>
        <w:rPr>
          <w:rFonts w:hint="eastAsia" w:ascii="仿宋" w:hAnsi="仿宋" w:eastAsia="仿宋" w:cs="仿宋"/>
          <w:i w:val="0"/>
          <w:caps w:val="0"/>
          <w:color w:val="333333"/>
          <w:spacing w:val="0"/>
          <w:sz w:val="28"/>
          <w:szCs w:val="28"/>
          <w:shd w:val="clear" w:fill="FFFFFF"/>
        </w:rPr>
        <w:t>项目资金管理情况分析</w:t>
      </w:r>
    </w:p>
    <w:p>
      <w:pPr>
        <w:pStyle w:val="6"/>
        <w:keepNext w:val="0"/>
        <w:keepLines w:val="0"/>
        <w:pageBreakBefore w:val="0"/>
        <w:widowControl/>
        <w:shd w:val="clear" w:color="auto" w:fill="FFFFFF"/>
        <w:kinsoku/>
        <w:wordWrap/>
        <w:overflowPunct/>
        <w:topLinePunct w:val="0"/>
        <w:autoSpaceDE/>
        <w:autoSpaceDN/>
        <w:bidi w:val="0"/>
        <w:spacing w:line="440" w:lineRule="exact"/>
        <w:ind w:firstLine="560" w:firstLineChars="200"/>
        <w:jc w:val="both"/>
        <w:textAlignment w:val="auto"/>
        <w:rPr>
          <w:rFonts w:hint="eastAsia" w:ascii="仿宋" w:hAnsi="仿宋" w:eastAsia="仿宋" w:cs="仿宋"/>
          <w:i w:val="0"/>
          <w:caps w:val="0"/>
          <w:color w:val="333333"/>
          <w:spacing w:val="0"/>
          <w:sz w:val="28"/>
          <w:szCs w:val="28"/>
          <w:shd w:val="clear" w:fill="FFFFFF"/>
        </w:rPr>
      </w:pPr>
      <w:r>
        <w:rPr>
          <w:rFonts w:hint="eastAsia" w:ascii="仿宋" w:hAnsi="仿宋" w:eastAsia="仿宋" w:cs="仿宋"/>
          <w:i w:val="0"/>
          <w:caps w:val="0"/>
          <w:color w:val="333333"/>
          <w:spacing w:val="0"/>
          <w:sz w:val="28"/>
          <w:szCs w:val="28"/>
          <w:shd w:val="clear" w:fill="FFFFFF"/>
        </w:rPr>
        <w:t>项目资金管理</w:t>
      </w:r>
      <w:r>
        <w:rPr>
          <w:rFonts w:hint="eastAsia" w:ascii="仿宋" w:hAnsi="仿宋" w:eastAsia="仿宋" w:cs="仿宋"/>
          <w:b w:val="0"/>
          <w:bCs w:val="0"/>
          <w:i w:val="0"/>
          <w:iCs w:val="0"/>
          <w:color w:val="000000"/>
          <w:kern w:val="2"/>
          <w:sz w:val="28"/>
          <w:szCs w:val="28"/>
          <w:u w:val="none"/>
          <w:shd w:val="clear" w:fill="FFFFFF"/>
          <w:lang w:val="en-US" w:eastAsia="zh-CN" w:bidi="ar-SA"/>
        </w:rPr>
        <w:t>严格按照国家财经法规、财政专项资金管理办法以及我中心制定的</w:t>
      </w:r>
      <w:r>
        <w:rPr>
          <w:rFonts w:hint="eastAsia" w:ascii="仿宋" w:hAnsi="仿宋" w:eastAsia="仿宋" w:cs="仿宋"/>
          <w:i w:val="0"/>
          <w:caps w:val="0"/>
          <w:color w:val="333333"/>
          <w:spacing w:val="0"/>
          <w:sz w:val="28"/>
          <w:szCs w:val="28"/>
          <w:shd w:val="clear" w:fill="FFFFFF"/>
        </w:rPr>
        <w:t>财务管理制度</w:t>
      </w:r>
      <w:r>
        <w:rPr>
          <w:rFonts w:hint="eastAsia" w:ascii="仿宋" w:hAnsi="仿宋" w:eastAsia="仿宋" w:cs="仿宋"/>
          <w:i w:val="0"/>
          <w:caps w:val="0"/>
          <w:color w:val="333333"/>
          <w:spacing w:val="0"/>
          <w:sz w:val="28"/>
          <w:szCs w:val="28"/>
          <w:shd w:val="clear" w:fill="FFFFFF"/>
          <w:lang w:val="en-US" w:eastAsia="zh-CN"/>
        </w:rPr>
        <w:t>等</w:t>
      </w:r>
      <w:r>
        <w:rPr>
          <w:rFonts w:hint="eastAsia" w:ascii="仿宋" w:hAnsi="仿宋" w:eastAsia="仿宋" w:cs="仿宋"/>
          <w:b w:val="0"/>
          <w:bCs w:val="0"/>
          <w:i w:val="0"/>
          <w:iCs w:val="0"/>
          <w:color w:val="000000"/>
          <w:kern w:val="2"/>
          <w:sz w:val="28"/>
          <w:szCs w:val="28"/>
          <w:u w:val="none"/>
          <w:shd w:val="clear" w:fill="FFFFFF"/>
          <w:lang w:val="en-US" w:eastAsia="zh-CN" w:bidi="ar-SA"/>
        </w:rPr>
        <w:t>规定，资金的拨付有完整的审批程序和手续，不存在截留、挤占、挪用、虚列支出等情况。</w:t>
      </w:r>
      <w:r>
        <w:rPr>
          <w:rFonts w:hint="eastAsia" w:ascii="仿宋" w:hAnsi="仿宋" w:eastAsia="仿宋" w:cs="仿宋"/>
          <w:i w:val="0"/>
          <w:caps w:val="0"/>
          <w:color w:val="333333"/>
          <w:spacing w:val="0"/>
          <w:sz w:val="28"/>
          <w:szCs w:val="28"/>
          <w:shd w:val="clear" w:fill="FFFFFF"/>
        </w:rPr>
        <w:t>本项目资金管理实行专账管理，项目资金实行</w:t>
      </w:r>
      <w:r>
        <w:rPr>
          <w:rFonts w:hint="eastAsia" w:ascii="仿宋" w:hAnsi="仿宋" w:eastAsia="仿宋" w:cs="仿宋"/>
          <w:i w:val="0"/>
          <w:caps w:val="0"/>
          <w:color w:val="333333"/>
          <w:spacing w:val="0"/>
          <w:sz w:val="28"/>
          <w:szCs w:val="28"/>
          <w:shd w:val="clear" w:fill="FFFFFF"/>
          <w:lang w:val="en-US" w:eastAsia="zh-CN"/>
        </w:rPr>
        <w:t>每月报告签批，再由项目公司出具</w:t>
      </w:r>
      <w:r>
        <w:rPr>
          <w:rFonts w:hint="eastAsia" w:ascii="仿宋" w:hAnsi="仿宋" w:eastAsia="仿宋" w:cs="仿宋"/>
          <w:i w:val="0"/>
          <w:caps w:val="0"/>
          <w:color w:val="333333"/>
          <w:spacing w:val="0"/>
          <w:sz w:val="28"/>
          <w:szCs w:val="28"/>
          <w:shd w:val="clear" w:fill="FFFFFF"/>
        </w:rPr>
        <w:t>税务发票后采取银行转账方式支付，实行专款专用</w:t>
      </w:r>
      <w:r>
        <w:rPr>
          <w:rFonts w:hint="eastAsia" w:ascii="仿宋" w:hAnsi="仿宋" w:eastAsia="仿宋" w:cs="仿宋"/>
          <w:i w:val="0"/>
          <w:caps w:val="0"/>
          <w:color w:val="333333"/>
          <w:spacing w:val="0"/>
          <w:sz w:val="28"/>
          <w:szCs w:val="28"/>
          <w:shd w:val="clear" w:fill="FFFFFF"/>
          <w:lang w:eastAsia="zh-CN"/>
        </w:rPr>
        <w:t>，</w:t>
      </w:r>
      <w:r>
        <w:rPr>
          <w:rFonts w:hint="eastAsia" w:ascii="仿宋" w:hAnsi="仿宋" w:eastAsia="仿宋" w:cs="仿宋"/>
          <w:i w:val="0"/>
          <w:caps w:val="0"/>
          <w:color w:val="333333"/>
          <w:spacing w:val="0"/>
          <w:sz w:val="28"/>
          <w:szCs w:val="28"/>
          <w:shd w:val="clear" w:fill="FFFFFF"/>
        </w:rPr>
        <w:t>使项目资金能最大限度地发挥其作用。</w:t>
      </w:r>
    </w:p>
    <w:p>
      <w:pPr>
        <w:pStyle w:val="27"/>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（二）项目实施情况分析</w:t>
      </w:r>
    </w:p>
    <w:p>
      <w:pPr>
        <w:pStyle w:val="27"/>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i w:val="0"/>
          <w:caps w:val="0"/>
          <w:color w:val="333333"/>
          <w:spacing w:val="0"/>
          <w:kern w:val="0"/>
          <w:sz w:val="28"/>
          <w:szCs w:val="28"/>
          <w:shd w:val="clear" w:fill="FFFFFF"/>
          <w:lang w:val="en-US" w:eastAsia="zh-CN" w:bidi="ar-SA"/>
        </w:rPr>
      </w:pPr>
      <w:r>
        <w:rPr>
          <w:rFonts w:hint="eastAsia" w:ascii="仿宋" w:hAnsi="仿宋" w:eastAsia="仿宋" w:cs="仿宋"/>
          <w:i w:val="0"/>
          <w:caps w:val="0"/>
          <w:color w:val="333333"/>
          <w:spacing w:val="0"/>
          <w:kern w:val="0"/>
          <w:sz w:val="28"/>
          <w:szCs w:val="28"/>
          <w:shd w:val="clear" w:fill="FFFFFF"/>
          <w:lang w:val="en-US" w:eastAsia="zh-CN" w:bidi="ar-SA"/>
        </w:rPr>
        <w:t>1、项目组织情况分析</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560" w:firstLineChars="200"/>
        <w:jc w:val="both"/>
        <w:textAlignment w:val="auto"/>
        <w:rPr>
          <w:rFonts w:hint="eastAsia" w:ascii="仿宋" w:hAnsi="仿宋" w:eastAsia="仿宋" w:cs="仿宋"/>
          <w:b w:val="0"/>
          <w:bCs w:val="0"/>
          <w:i w:val="0"/>
          <w:iCs w:val="0"/>
          <w:color w:val="000000"/>
          <w:kern w:val="2"/>
          <w:sz w:val="28"/>
          <w:szCs w:val="28"/>
          <w:u w:val="none"/>
          <w:shd w:val="clear" w:fill="FFFFFF"/>
          <w:lang w:val="en-US" w:eastAsia="zh-CN" w:bidi="ar-SA"/>
        </w:rPr>
      </w:pPr>
      <w:r>
        <w:rPr>
          <w:rFonts w:hint="eastAsia" w:ascii="仿宋" w:hAnsi="仿宋" w:eastAsia="仿宋" w:cs="仿宋"/>
          <w:i w:val="0"/>
          <w:caps w:val="0"/>
          <w:color w:val="333333"/>
          <w:spacing w:val="0"/>
          <w:kern w:val="0"/>
          <w:sz w:val="28"/>
          <w:szCs w:val="28"/>
          <w:shd w:val="clear" w:fill="FFFFFF"/>
          <w:lang w:val="en-US" w:eastAsia="zh-CN" w:bidi="ar-SA"/>
        </w:rPr>
        <w:t>一是组织机构健全。辰溪县</w:t>
      </w:r>
      <w:r>
        <w:rPr>
          <w:rFonts w:hint="eastAsia" w:ascii="仿宋" w:hAnsi="仿宋" w:eastAsia="仿宋" w:cs="仿宋"/>
          <w:sz w:val="28"/>
          <w:szCs w:val="28"/>
        </w:rPr>
        <w:t>垃圾场日常运行</w:t>
      </w:r>
      <w:r>
        <w:rPr>
          <w:rFonts w:hint="eastAsia" w:ascii="仿宋" w:hAnsi="仿宋" w:eastAsia="仿宋" w:cs="仿宋"/>
          <w:sz w:val="28"/>
          <w:szCs w:val="28"/>
          <w:lang w:eastAsia="zh-CN"/>
        </w:rPr>
        <w:t>项目</w:t>
      </w:r>
      <w:r>
        <w:rPr>
          <w:rFonts w:hint="eastAsia" w:ascii="仿宋" w:hAnsi="仿宋" w:eastAsia="仿宋" w:cs="仿宋"/>
          <w:i w:val="0"/>
          <w:caps w:val="0"/>
          <w:color w:val="333333"/>
          <w:spacing w:val="0"/>
          <w:kern w:val="0"/>
          <w:sz w:val="28"/>
          <w:szCs w:val="28"/>
          <w:shd w:val="clear" w:fill="FFFFFF"/>
          <w:lang w:val="en-US" w:eastAsia="zh-CN" w:bidi="ar-SA"/>
        </w:rPr>
        <w:t>具体由县城市管理事务中心</w:t>
      </w:r>
      <w:r>
        <w:rPr>
          <w:rFonts w:hint="eastAsia" w:ascii="仿宋" w:hAnsi="仿宋" w:eastAsia="仿宋" w:cs="仿宋"/>
          <w:sz w:val="28"/>
          <w:szCs w:val="28"/>
          <w:shd w:val="clear" w:color="auto" w:fill="FFFFFF"/>
        </w:rPr>
        <w:t>垃圾处理服务部</w:t>
      </w:r>
      <w:r>
        <w:rPr>
          <w:rFonts w:hint="eastAsia" w:ascii="仿宋" w:hAnsi="仿宋" w:eastAsia="仿宋" w:cs="仿宋"/>
          <w:i w:val="0"/>
          <w:caps w:val="0"/>
          <w:color w:val="333333"/>
          <w:spacing w:val="0"/>
          <w:kern w:val="0"/>
          <w:sz w:val="28"/>
          <w:szCs w:val="28"/>
          <w:shd w:val="clear" w:fill="FFFFFF"/>
          <w:lang w:val="en-US" w:eastAsia="zh-CN" w:bidi="ar-SA"/>
        </w:rPr>
        <w:t>负责。</w:t>
      </w:r>
      <w:r>
        <w:rPr>
          <w:rFonts w:hint="eastAsia" w:ascii="仿宋" w:hAnsi="仿宋" w:eastAsia="仿宋" w:cs="仿宋"/>
          <w:sz w:val="28"/>
          <w:szCs w:val="28"/>
        </w:rPr>
        <w:t>渗滤液处理</w:t>
      </w:r>
      <w:r>
        <w:rPr>
          <w:rFonts w:hint="eastAsia" w:ascii="仿宋" w:hAnsi="仿宋" w:eastAsia="仿宋" w:cs="仿宋"/>
          <w:sz w:val="28"/>
          <w:szCs w:val="28"/>
          <w:lang w:eastAsia="zh-CN"/>
        </w:rPr>
        <w:t>工作由</w:t>
      </w:r>
      <w:r>
        <w:rPr>
          <w:rFonts w:hint="eastAsia" w:ascii="仿宋" w:hAnsi="仿宋" w:eastAsia="仿宋" w:cs="仿宋"/>
          <w:b w:val="0"/>
          <w:bCs/>
          <w:i w:val="0"/>
          <w:caps w:val="0"/>
          <w:color w:val="333333"/>
          <w:spacing w:val="0"/>
          <w:kern w:val="2"/>
          <w:sz w:val="28"/>
          <w:szCs w:val="28"/>
          <w:shd w:val="clear" w:fill="FFFFFF"/>
          <w:lang w:val="en-US" w:eastAsia="zh-CN" w:bidi="ar-SA"/>
        </w:rPr>
        <w:t>广州桑</w:t>
      </w:r>
      <w:r>
        <w:rPr>
          <w:rFonts w:hint="eastAsia" w:ascii="仿宋" w:hAnsi="仿宋" w:eastAsia="仿宋" w:cs="仿宋"/>
          <w:sz w:val="28"/>
          <w:szCs w:val="28"/>
          <w:lang w:val="en-US" w:eastAsia="zh-CN"/>
        </w:rPr>
        <w:t>尼环保科技有限公司负责，我中心负责监督管理。</w:t>
      </w:r>
      <w:r>
        <w:rPr>
          <w:rFonts w:hint="eastAsia" w:ascii="仿宋" w:hAnsi="仿宋" w:eastAsia="仿宋" w:cs="仿宋"/>
          <w:i w:val="0"/>
          <w:caps w:val="0"/>
          <w:color w:val="333333"/>
          <w:spacing w:val="0"/>
          <w:kern w:val="0"/>
          <w:sz w:val="28"/>
          <w:szCs w:val="28"/>
          <w:shd w:val="clear" w:fill="FFFFFF"/>
          <w:lang w:val="en-US" w:eastAsia="zh-CN" w:bidi="ar-SA"/>
        </w:rPr>
        <w:t>二是实施依据完善。采取公开招标模式；我中心</w:t>
      </w:r>
      <w:r>
        <w:rPr>
          <w:rFonts w:hint="eastAsia" w:ascii="仿宋" w:hAnsi="仿宋" w:eastAsia="仿宋" w:cs="仿宋"/>
          <w:b w:val="0"/>
          <w:bCs w:val="0"/>
          <w:i w:val="0"/>
          <w:iCs w:val="0"/>
          <w:color w:val="000000"/>
          <w:kern w:val="2"/>
          <w:sz w:val="28"/>
          <w:szCs w:val="28"/>
          <w:u w:val="none"/>
          <w:shd w:val="clear" w:fill="FFFFFF"/>
          <w:lang w:val="en-US" w:eastAsia="zh-CN" w:bidi="ar-SA"/>
        </w:rPr>
        <w:t>与中标</w:t>
      </w:r>
      <w:r>
        <w:rPr>
          <w:rFonts w:hint="eastAsia" w:ascii="仿宋" w:hAnsi="仿宋" w:eastAsia="仿宋" w:cs="仿宋"/>
          <w:b w:val="0"/>
          <w:bCs/>
          <w:i w:val="0"/>
          <w:caps w:val="0"/>
          <w:color w:val="333333"/>
          <w:spacing w:val="0"/>
          <w:kern w:val="2"/>
          <w:sz w:val="28"/>
          <w:szCs w:val="28"/>
          <w:shd w:val="clear" w:fill="FFFFFF"/>
          <w:lang w:val="en-US" w:eastAsia="zh-CN" w:bidi="ar-SA"/>
        </w:rPr>
        <w:t>广州桑</w:t>
      </w:r>
      <w:r>
        <w:rPr>
          <w:rFonts w:hint="eastAsia" w:ascii="仿宋" w:hAnsi="仿宋" w:eastAsia="仿宋" w:cs="仿宋"/>
          <w:sz w:val="28"/>
          <w:szCs w:val="28"/>
          <w:lang w:val="en-US" w:eastAsia="zh-CN"/>
        </w:rPr>
        <w:t>尼环保科技有限公司</w:t>
      </w:r>
      <w:r>
        <w:rPr>
          <w:rFonts w:hint="eastAsia" w:ascii="仿宋" w:hAnsi="仿宋" w:eastAsia="仿宋" w:cs="仿宋"/>
          <w:sz w:val="28"/>
          <w:szCs w:val="28"/>
        </w:rPr>
        <w:t>公司</w:t>
      </w:r>
      <w:r>
        <w:rPr>
          <w:rFonts w:hint="eastAsia" w:ascii="仿宋" w:hAnsi="仿宋" w:eastAsia="仿宋" w:cs="仿宋"/>
          <w:b w:val="0"/>
          <w:bCs w:val="0"/>
          <w:i w:val="0"/>
          <w:iCs w:val="0"/>
          <w:color w:val="000000"/>
          <w:kern w:val="2"/>
          <w:sz w:val="28"/>
          <w:szCs w:val="28"/>
          <w:u w:val="none"/>
          <w:shd w:val="clear" w:fill="FFFFFF"/>
          <w:lang w:val="en-US" w:eastAsia="zh-CN" w:bidi="ar-SA"/>
        </w:rPr>
        <w:t>签订了</w:t>
      </w:r>
      <w:r>
        <w:rPr>
          <w:rFonts w:hint="eastAsia" w:ascii="仿宋" w:hAnsi="仿宋" w:eastAsia="仿宋" w:cs="仿宋"/>
          <w:bCs/>
          <w:kern w:val="0"/>
          <w:sz w:val="28"/>
          <w:szCs w:val="28"/>
          <w:lang w:val="en-US" w:eastAsia="zh-CN" w:bidi="ar-SA"/>
        </w:rPr>
        <w:t>“辰溪县生活垃圾无害化处理场渗滤液处理服务项目”</w:t>
      </w:r>
      <w:r>
        <w:rPr>
          <w:rFonts w:hint="eastAsia" w:ascii="仿宋" w:hAnsi="仿宋" w:eastAsia="仿宋" w:cs="仿宋"/>
          <w:b w:val="0"/>
          <w:bCs w:val="0"/>
          <w:i w:val="0"/>
          <w:iCs w:val="0"/>
          <w:color w:val="000000"/>
          <w:kern w:val="2"/>
          <w:sz w:val="28"/>
          <w:szCs w:val="28"/>
          <w:u w:val="none"/>
          <w:shd w:val="clear" w:fill="FFFFFF"/>
          <w:lang w:val="en-US" w:eastAsia="zh-CN" w:bidi="ar-SA"/>
        </w:rPr>
        <w:t>承包合同书。三是实施程序规范。项目资金支付流程按照财政专项资金管理办法。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i w:val="0"/>
          <w:caps w:val="0"/>
          <w:color w:val="333333"/>
          <w:spacing w:val="0"/>
          <w:sz w:val="28"/>
          <w:szCs w:val="28"/>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sz w:val="28"/>
          <w:szCs w:val="28"/>
          <w:shd w:val="clear" w:fill="FFFFFF"/>
        </w:rPr>
        <w:t>2</w:t>
      </w:r>
      <w:r>
        <w:rPr>
          <w:rFonts w:hint="eastAsia" w:ascii="仿宋" w:hAnsi="仿宋" w:eastAsia="仿宋" w:cs="仿宋"/>
          <w:i w:val="0"/>
          <w:caps w:val="0"/>
          <w:color w:val="333333"/>
          <w:spacing w:val="0"/>
          <w:sz w:val="28"/>
          <w:szCs w:val="28"/>
          <w:shd w:val="clear" w:fill="FFFFFF"/>
          <w:lang w:eastAsia="zh-CN"/>
        </w:rPr>
        <w:t>、</w:t>
      </w:r>
      <w:r>
        <w:rPr>
          <w:rFonts w:hint="eastAsia" w:ascii="仿宋" w:hAnsi="仿宋" w:eastAsia="仿宋" w:cs="仿宋"/>
          <w:i w:val="0"/>
          <w:caps w:val="0"/>
          <w:color w:val="333333"/>
          <w:spacing w:val="0"/>
          <w:sz w:val="28"/>
          <w:szCs w:val="28"/>
          <w:shd w:val="clear" w:fill="FFFFFF"/>
        </w:rPr>
        <w:t>项目管理情况分析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sz w:val="28"/>
          <w:szCs w:val="28"/>
          <w:shd w:val="clear" w:fill="FFFFFF"/>
          <w:lang w:eastAsia="zh-CN"/>
        </w:rPr>
        <w:t>辰溪县</w:t>
      </w:r>
      <w:r>
        <w:rPr>
          <w:rFonts w:hint="eastAsia" w:ascii="仿宋" w:hAnsi="仿宋" w:eastAsia="仿宋" w:cs="仿宋"/>
          <w:sz w:val="28"/>
          <w:szCs w:val="28"/>
        </w:rPr>
        <w:t>垃圾场渗滤液处理及日常运行</w:t>
      </w:r>
      <w:r>
        <w:rPr>
          <w:rFonts w:hint="eastAsia" w:ascii="仿宋" w:hAnsi="仿宋" w:eastAsia="仿宋" w:cs="仿宋"/>
          <w:sz w:val="28"/>
          <w:szCs w:val="28"/>
          <w:lang w:eastAsia="zh-CN"/>
        </w:rPr>
        <w:t>项目</w:t>
      </w:r>
      <w:r>
        <w:rPr>
          <w:rFonts w:hint="eastAsia" w:ascii="仿宋" w:hAnsi="仿宋" w:eastAsia="仿宋" w:cs="仿宋"/>
          <w:i w:val="0"/>
          <w:caps w:val="0"/>
          <w:color w:val="333333"/>
          <w:spacing w:val="0"/>
          <w:sz w:val="28"/>
          <w:szCs w:val="28"/>
          <w:shd w:val="clear" w:fill="FFFFFF"/>
        </w:rPr>
        <w:t>资金采取县</w:t>
      </w:r>
      <w:r>
        <w:rPr>
          <w:rFonts w:hint="eastAsia" w:ascii="仿宋" w:hAnsi="仿宋" w:eastAsia="仿宋" w:cs="仿宋"/>
          <w:i w:val="0"/>
          <w:caps w:val="0"/>
          <w:color w:val="333333"/>
          <w:spacing w:val="0"/>
          <w:kern w:val="0"/>
          <w:sz w:val="28"/>
          <w:szCs w:val="28"/>
          <w:shd w:val="clear" w:fill="FFFFFF"/>
          <w:lang w:val="en-US" w:eastAsia="zh-CN" w:bidi="ar-SA"/>
        </w:rPr>
        <w:t>城市管理事务中心</w:t>
      </w:r>
      <w:r>
        <w:rPr>
          <w:rFonts w:hint="eastAsia" w:ascii="仿宋" w:hAnsi="仿宋" w:eastAsia="仿宋" w:cs="仿宋"/>
          <w:i w:val="0"/>
          <w:caps w:val="0"/>
          <w:color w:val="333333"/>
          <w:spacing w:val="0"/>
          <w:sz w:val="28"/>
          <w:szCs w:val="28"/>
          <w:shd w:val="clear" w:fill="FFFFFF"/>
        </w:rPr>
        <w:t>、县财政局联合监管的办法，对存在的问题要求限期整改到位。档案管理完整规范，数据全部实行信息化处理。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sz w:val="28"/>
          <w:szCs w:val="28"/>
          <w:shd w:val="clear" w:fill="FFFFFF"/>
        </w:rPr>
        <w:t>（三）项目绩效情况分析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33333"/>
          <w:spacing w:val="0"/>
          <w:sz w:val="28"/>
          <w:szCs w:val="28"/>
          <w:shd w:val="clear" w:fill="FFFFFF"/>
        </w:rPr>
        <w:t>1、项目经济性分析</w:t>
      </w:r>
    </w:p>
    <w:p>
      <w:pPr>
        <w:pStyle w:val="27"/>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（1）项目成本（预算）控制情况</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560" w:firstLineChars="200"/>
        <w:jc w:val="both"/>
        <w:textAlignment w:val="auto"/>
        <w:rPr>
          <w:rFonts w:hint="eastAsia" w:ascii="仿宋" w:hAnsi="仿宋" w:eastAsia="仿宋" w:cs="仿宋"/>
          <w:i w:val="0"/>
          <w:caps w:val="0"/>
          <w:color w:val="333333"/>
          <w:spacing w:val="0"/>
          <w:sz w:val="28"/>
          <w:szCs w:val="28"/>
          <w:shd w:val="clear" w:fill="FFFFFF"/>
        </w:rPr>
      </w:pPr>
      <w:r>
        <w:rPr>
          <w:rFonts w:hint="eastAsia" w:ascii="仿宋" w:hAnsi="仿宋" w:eastAsia="仿宋" w:cs="仿宋"/>
          <w:i w:val="0"/>
          <w:caps w:val="0"/>
          <w:color w:val="333333"/>
          <w:spacing w:val="0"/>
          <w:sz w:val="28"/>
          <w:szCs w:val="28"/>
          <w:shd w:val="clear" w:fill="FFFFFF"/>
        </w:rPr>
        <w:t>项目成本（预算）使用合理，无超支。</w:t>
      </w:r>
    </w:p>
    <w:p>
      <w:pPr>
        <w:pStyle w:val="27"/>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（2）项目成本（预算）节约情况</w:t>
      </w: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560" w:firstLineChars="200"/>
        <w:jc w:val="both"/>
        <w:textAlignment w:val="auto"/>
        <w:rPr>
          <w:rFonts w:hint="eastAsia" w:ascii="仿宋" w:hAnsi="仿宋" w:eastAsia="仿宋" w:cs="仿宋"/>
          <w:i w:val="0"/>
          <w:caps w:val="0"/>
          <w:color w:val="333333"/>
          <w:spacing w:val="0"/>
          <w:sz w:val="28"/>
          <w:szCs w:val="28"/>
          <w:shd w:val="clear" w:fill="FFFFFF"/>
        </w:rPr>
      </w:pPr>
      <w:r>
        <w:rPr>
          <w:rFonts w:hint="eastAsia" w:ascii="仿宋" w:hAnsi="仿宋" w:eastAsia="仿宋" w:cs="仿宋"/>
          <w:i w:val="0"/>
          <w:caps w:val="0"/>
          <w:color w:val="333333"/>
          <w:spacing w:val="0"/>
          <w:sz w:val="28"/>
          <w:szCs w:val="28"/>
          <w:shd w:val="clear" w:fill="FFFFFF"/>
        </w:rPr>
        <w:t>项目成本（预算）使用合理，无超支。</w:t>
      </w:r>
    </w:p>
    <w:p>
      <w:pPr>
        <w:pStyle w:val="27"/>
        <w:keepNext w:val="0"/>
        <w:keepLines w:val="0"/>
        <w:pageBreakBefore w:val="0"/>
        <w:numPr>
          <w:ilvl w:val="0"/>
          <w:numId w:val="1"/>
        </w:numPr>
        <w:kinsoku/>
        <w:wordWrap/>
        <w:overflowPunct/>
        <w:topLinePunct w:val="0"/>
        <w:autoSpaceDE/>
        <w:autoSpaceDN/>
        <w:bidi w:val="0"/>
        <w:spacing w:line="440" w:lineRule="exact"/>
        <w:ind w:left="0" w:leftChars="0"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项目的效率性分析</w:t>
      </w:r>
    </w:p>
    <w:p>
      <w:pPr>
        <w:pStyle w:val="27"/>
        <w:keepNext w:val="0"/>
        <w:keepLines w:val="0"/>
        <w:pageBreakBefore w:val="0"/>
        <w:numPr>
          <w:ilvl w:val="0"/>
          <w:numId w:val="2"/>
        </w:numPr>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项目的实施进度</w:t>
      </w:r>
    </w:p>
    <w:p>
      <w:pPr>
        <w:pStyle w:val="27"/>
        <w:keepNext w:val="0"/>
        <w:keepLines w:val="0"/>
        <w:pageBreakBefore w:val="0"/>
        <w:numPr>
          <w:ilvl w:val="0"/>
          <w:numId w:val="0"/>
        </w:numPr>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2</w:t>
      </w:r>
      <w:r>
        <w:rPr>
          <w:rFonts w:hint="eastAsia" w:ascii="仿宋" w:hAnsi="仿宋" w:eastAsia="仿宋" w:cs="仿宋"/>
          <w:sz w:val="28"/>
          <w:szCs w:val="28"/>
        </w:rPr>
        <w:t>年所有工作已全部按时、按量完成。</w:t>
      </w:r>
    </w:p>
    <w:p>
      <w:pPr>
        <w:pStyle w:val="27"/>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（2）项目完成质量</w:t>
      </w:r>
    </w:p>
    <w:p>
      <w:pPr>
        <w:pStyle w:val="27"/>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i w:val="0"/>
          <w:caps w:val="0"/>
          <w:color w:val="333333"/>
          <w:spacing w:val="0"/>
          <w:sz w:val="28"/>
          <w:szCs w:val="28"/>
          <w:shd w:val="clear" w:fill="FFFFFF"/>
          <w:lang w:eastAsia="zh-CN"/>
        </w:rPr>
        <w:t>辰溪县</w:t>
      </w:r>
      <w:r>
        <w:rPr>
          <w:rFonts w:hint="eastAsia" w:ascii="仿宋" w:hAnsi="仿宋" w:eastAsia="仿宋" w:cs="仿宋"/>
          <w:sz w:val="28"/>
          <w:szCs w:val="28"/>
        </w:rPr>
        <w:t>垃圾场渗滤液处理及日常运行</w:t>
      </w:r>
      <w:r>
        <w:rPr>
          <w:rFonts w:hint="eastAsia" w:ascii="仿宋" w:hAnsi="仿宋" w:eastAsia="仿宋" w:cs="仿宋"/>
          <w:sz w:val="28"/>
          <w:szCs w:val="28"/>
          <w:lang w:eastAsia="zh-CN"/>
        </w:rPr>
        <w:t>项目</w:t>
      </w:r>
      <w:r>
        <w:rPr>
          <w:rFonts w:hint="eastAsia" w:ascii="仿宋" w:hAnsi="仿宋" w:eastAsia="仿宋" w:cs="仿宋"/>
          <w:sz w:val="28"/>
          <w:szCs w:val="28"/>
        </w:rPr>
        <w:t>运行情况良好，每天及时处理县城及周边乡镇产生的垃圾，不存在垃圾堆积不处理或处理不完全的情况。</w:t>
      </w:r>
      <w:r>
        <w:rPr>
          <w:rFonts w:hint="eastAsia" w:ascii="仿宋" w:hAnsi="仿宋" w:eastAsia="仿宋" w:cs="仿宋"/>
          <w:sz w:val="28"/>
          <w:szCs w:val="28"/>
          <w:lang w:eastAsia="zh-CN"/>
        </w:rPr>
        <w:t>全年完成</w:t>
      </w:r>
      <w:r>
        <w:rPr>
          <w:rFonts w:hint="eastAsia" w:ascii="仿宋" w:hAnsi="仿宋" w:eastAsia="仿宋" w:cs="仿宋"/>
          <w:sz w:val="28"/>
          <w:szCs w:val="28"/>
        </w:rPr>
        <w:t>县城及周边乡镇的垃圾填埋量</w:t>
      </w:r>
      <w:r>
        <w:rPr>
          <w:rFonts w:hint="eastAsia" w:ascii="仿宋" w:hAnsi="仿宋" w:eastAsia="仿宋" w:cs="仿宋"/>
          <w:sz w:val="28"/>
          <w:szCs w:val="28"/>
          <w:lang w:val="en-US" w:eastAsia="zh-CN"/>
        </w:rPr>
        <w:t>5.78万</w:t>
      </w:r>
      <w:r>
        <w:rPr>
          <w:rFonts w:hint="eastAsia" w:ascii="仿宋" w:hAnsi="仿宋" w:eastAsia="仿宋" w:cs="仿宋"/>
          <w:sz w:val="28"/>
          <w:szCs w:val="28"/>
        </w:rPr>
        <w:t>吨，</w:t>
      </w:r>
      <w:r>
        <w:rPr>
          <w:rFonts w:hint="eastAsia" w:ascii="仿宋" w:hAnsi="仿宋" w:eastAsia="仿宋" w:cs="仿宋"/>
          <w:sz w:val="28"/>
          <w:szCs w:val="28"/>
          <w:lang w:eastAsia="zh-CN"/>
        </w:rPr>
        <w:t>处理</w:t>
      </w:r>
      <w:r>
        <w:rPr>
          <w:rFonts w:hint="eastAsia" w:ascii="仿宋" w:hAnsi="仿宋" w:eastAsia="仿宋" w:cs="仿宋"/>
          <w:sz w:val="28"/>
          <w:szCs w:val="28"/>
        </w:rPr>
        <w:t>渗滤液1</w:t>
      </w:r>
      <w:r>
        <w:rPr>
          <w:rFonts w:hint="eastAsia" w:ascii="仿宋" w:hAnsi="仿宋" w:eastAsia="仿宋" w:cs="仿宋"/>
          <w:sz w:val="28"/>
          <w:szCs w:val="28"/>
          <w:lang w:val="en-US" w:eastAsia="zh-CN"/>
        </w:rPr>
        <w:t>2.78</w:t>
      </w:r>
      <w:bookmarkStart w:id="0" w:name="_GoBack"/>
      <w:bookmarkEnd w:id="0"/>
      <w:r>
        <w:rPr>
          <w:rFonts w:hint="eastAsia" w:ascii="仿宋" w:hAnsi="仿宋" w:eastAsia="仿宋" w:cs="仿宋"/>
          <w:sz w:val="28"/>
          <w:szCs w:val="28"/>
        </w:rPr>
        <w:t>万吨</w:t>
      </w:r>
      <w:r>
        <w:rPr>
          <w:rFonts w:hint="eastAsia" w:ascii="仿宋" w:hAnsi="仿宋" w:eastAsia="仿宋" w:cs="仿宋"/>
          <w:sz w:val="28"/>
          <w:szCs w:val="28"/>
          <w:lang w:eastAsia="zh-CN"/>
        </w:rPr>
        <w:t>，</w:t>
      </w:r>
      <w:r>
        <w:rPr>
          <w:rFonts w:hint="eastAsia" w:ascii="仿宋" w:hAnsi="仿宋" w:eastAsia="仿宋" w:cs="仿宋"/>
          <w:sz w:val="28"/>
          <w:szCs w:val="28"/>
        </w:rPr>
        <w:t>垃圾</w:t>
      </w:r>
      <w:r>
        <w:rPr>
          <w:rFonts w:hint="eastAsia" w:ascii="仿宋" w:hAnsi="仿宋" w:eastAsia="仿宋" w:cs="仿宋"/>
          <w:sz w:val="28"/>
          <w:szCs w:val="28"/>
          <w:lang w:eastAsia="zh-CN"/>
        </w:rPr>
        <w:t>填埋</w:t>
      </w:r>
      <w:r>
        <w:rPr>
          <w:rFonts w:hint="eastAsia" w:ascii="仿宋" w:hAnsi="仿宋" w:eastAsia="仿宋" w:cs="仿宋"/>
          <w:sz w:val="28"/>
          <w:szCs w:val="28"/>
        </w:rPr>
        <w:t>处理和渗透液处理达到设计要求，符合国家一般地区排放标准，生活垃圾无害化处理率100%</w:t>
      </w:r>
      <w:r>
        <w:rPr>
          <w:rFonts w:hint="eastAsia" w:ascii="仿宋" w:hAnsi="仿宋" w:eastAsia="仿宋" w:cs="仿宋"/>
          <w:sz w:val="28"/>
          <w:szCs w:val="28"/>
          <w:lang w:eastAsia="zh-CN"/>
        </w:rPr>
        <w:t>，</w:t>
      </w:r>
      <w:r>
        <w:rPr>
          <w:rFonts w:hint="eastAsia" w:ascii="仿宋" w:hAnsi="仿宋" w:eastAsia="仿宋" w:cs="仿宋"/>
          <w:sz w:val="28"/>
          <w:szCs w:val="28"/>
        </w:rPr>
        <w:t>取得了良好的</w:t>
      </w:r>
      <w:r>
        <w:rPr>
          <w:rFonts w:hint="eastAsia" w:ascii="仿宋" w:hAnsi="仿宋" w:eastAsia="仿宋" w:cs="仿宋"/>
          <w:sz w:val="28"/>
          <w:szCs w:val="28"/>
          <w:lang w:val="en-US" w:eastAsia="zh-CN"/>
        </w:rPr>
        <w:t>生态、社会和经济效益，</w:t>
      </w:r>
      <w:r>
        <w:rPr>
          <w:rFonts w:hint="eastAsia" w:ascii="仿宋" w:hAnsi="仿宋" w:eastAsia="仿宋" w:cs="仿宋"/>
          <w:sz w:val="28"/>
          <w:szCs w:val="28"/>
          <w:lang w:eastAsia="zh-CN"/>
        </w:rPr>
        <w:t>群众</w:t>
      </w:r>
      <w:r>
        <w:rPr>
          <w:rFonts w:hint="eastAsia" w:ascii="仿宋" w:hAnsi="仿宋" w:eastAsia="仿宋" w:cs="仿宋"/>
          <w:sz w:val="28"/>
          <w:szCs w:val="28"/>
        </w:rPr>
        <w:t>满意度指标受益对象满意度95％。</w:t>
      </w:r>
    </w:p>
    <w:p>
      <w:pPr>
        <w:pStyle w:val="27"/>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4、</w:t>
      </w:r>
      <w:r>
        <w:rPr>
          <w:rFonts w:hint="eastAsia" w:ascii="仿宋" w:hAnsi="仿宋" w:eastAsia="仿宋" w:cs="仿宋"/>
          <w:b/>
          <w:sz w:val="28"/>
          <w:szCs w:val="28"/>
        </w:rPr>
        <w:t>项目的效益性分析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645"/>
        <w:jc w:val="both"/>
        <w:textAlignment w:val="auto"/>
        <w:rPr>
          <w:rFonts w:hint="eastAsia" w:ascii="仿宋" w:hAnsi="仿宋" w:eastAsia="仿宋" w:cs="仿宋"/>
          <w:b w:val="0"/>
          <w:bCs w:val="0"/>
          <w:i w:val="0"/>
          <w:iCs w:val="0"/>
          <w:color w:val="000000"/>
          <w:kern w:val="2"/>
          <w:sz w:val="28"/>
          <w:szCs w:val="28"/>
          <w:u w:val="none"/>
          <w:shd w:val="clear" w:fill="FFFFFF"/>
          <w:lang w:val="en-US" w:eastAsia="zh-CN" w:bidi="ar-SA"/>
        </w:rPr>
      </w:pPr>
      <w:r>
        <w:rPr>
          <w:rFonts w:hint="eastAsia" w:ascii="仿宋" w:hAnsi="仿宋" w:eastAsia="仿宋" w:cs="仿宋"/>
          <w:b w:val="0"/>
          <w:bCs w:val="0"/>
          <w:kern w:val="2"/>
          <w:sz w:val="28"/>
          <w:szCs w:val="28"/>
          <w:lang w:val="en-US" w:eastAsia="zh-CN" w:bidi="ar-SA"/>
        </w:rPr>
        <w:t>一是项目实施注重生态环境保护，对城市可持续发展具有重要的生态效益；二是项目实施避免渗滤液对周边环境造成二次污染，保障居民生活，促进可持续性发展；三是通过对生活垃圾无害化的处理，减少了环境保护资金的再投入。</w:t>
      </w:r>
    </w:p>
    <w:p>
      <w:pPr>
        <w:pStyle w:val="27"/>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四、综合评价情况及评价结论（附评分表）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2" w:firstLineChars="200"/>
        <w:jc w:val="both"/>
        <w:textAlignment w:val="auto"/>
        <w:rPr>
          <w:rFonts w:hint="eastAsia" w:ascii="仿宋" w:hAnsi="仿宋" w:eastAsia="仿宋" w:cs="仿宋"/>
          <w:i w:val="0"/>
          <w:caps w:val="0"/>
          <w:color w:val="333333"/>
          <w:spacing w:val="0"/>
          <w:sz w:val="28"/>
          <w:szCs w:val="28"/>
        </w:rPr>
      </w:pPr>
      <w:r>
        <w:rPr>
          <w:rFonts w:hint="eastAsia" w:ascii="仿宋" w:hAnsi="仿宋" w:eastAsia="仿宋" w:cs="仿宋"/>
          <w:b/>
          <w:sz w:val="28"/>
          <w:szCs w:val="28"/>
        </w:rPr>
        <w:t xml:space="preserve"> </w:t>
      </w:r>
      <w:r>
        <w:rPr>
          <w:rFonts w:hint="eastAsia" w:ascii="仿宋" w:hAnsi="仿宋" w:eastAsia="仿宋" w:cs="仿宋"/>
          <w:i w:val="0"/>
          <w:caps w:val="0"/>
          <w:color w:val="333333"/>
          <w:spacing w:val="0"/>
          <w:sz w:val="28"/>
          <w:szCs w:val="28"/>
          <w:shd w:val="clear" w:fill="FFFFFF"/>
        </w:rPr>
        <w:t>20</w:t>
      </w:r>
      <w:r>
        <w:rPr>
          <w:rFonts w:hint="eastAsia" w:ascii="仿宋" w:hAnsi="仿宋" w:eastAsia="仿宋" w:cs="仿宋"/>
          <w:i w:val="0"/>
          <w:caps w:val="0"/>
          <w:color w:val="333333"/>
          <w:spacing w:val="0"/>
          <w:sz w:val="28"/>
          <w:szCs w:val="28"/>
          <w:shd w:val="clear" w:fill="FFFFFF"/>
          <w:lang w:val="en-US" w:eastAsia="zh-CN"/>
        </w:rPr>
        <w:t>22</w:t>
      </w:r>
      <w:r>
        <w:rPr>
          <w:rFonts w:hint="eastAsia" w:ascii="仿宋" w:hAnsi="仿宋" w:eastAsia="仿宋" w:cs="仿宋"/>
          <w:i w:val="0"/>
          <w:caps w:val="0"/>
          <w:color w:val="333333"/>
          <w:spacing w:val="0"/>
          <w:sz w:val="28"/>
          <w:szCs w:val="28"/>
          <w:shd w:val="clear" w:fill="FFFFFF"/>
        </w:rPr>
        <w:t>年度</w:t>
      </w:r>
      <w:r>
        <w:rPr>
          <w:rFonts w:hint="eastAsia" w:ascii="仿宋" w:hAnsi="仿宋" w:eastAsia="仿宋" w:cs="仿宋"/>
          <w:b w:val="0"/>
          <w:bCs w:val="0"/>
          <w:i w:val="0"/>
          <w:iCs w:val="0"/>
          <w:color w:val="000000"/>
          <w:kern w:val="2"/>
          <w:sz w:val="28"/>
          <w:szCs w:val="28"/>
          <w:u w:val="none"/>
          <w:shd w:val="clear" w:fill="FFFFFF"/>
          <w:lang w:val="en-US" w:eastAsia="zh-CN" w:bidi="ar-SA"/>
        </w:rPr>
        <w:t>县垃圾场渗滤液处理及日常运行项目</w:t>
      </w:r>
      <w:r>
        <w:rPr>
          <w:rFonts w:hint="eastAsia" w:ascii="仿宋" w:hAnsi="仿宋" w:eastAsia="仿宋" w:cs="仿宋"/>
          <w:i w:val="0"/>
          <w:caps w:val="0"/>
          <w:color w:val="333333"/>
          <w:spacing w:val="0"/>
          <w:sz w:val="28"/>
          <w:szCs w:val="28"/>
          <w:shd w:val="clear" w:fill="FFFFFF"/>
        </w:rPr>
        <w:t>专项资金，达到了绩效目标要求，</w:t>
      </w:r>
      <w:r>
        <w:rPr>
          <w:rFonts w:hint="eastAsia" w:ascii="仿宋" w:hAnsi="仿宋" w:eastAsia="仿宋" w:cs="仿宋"/>
          <w:b w:val="0"/>
          <w:bCs w:val="0"/>
          <w:i w:val="0"/>
          <w:iCs w:val="0"/>
          <w:color w:val="000000"/>
          <w:kern w:val="2"/>
          <w:sz w:val="28"/>
          <w:szCs w:val="28"/>
          <w:u w:val="none"/>
          <w:shd w:val="clear" w:fill="FFFFFF"/>
          <w:lang w:val="en-US" w:eastAsia="zh-CN" w:bidi="ar-SA"/>
        </w:rPr>
        <w:t>提升了居民的生活质量，减少了污水排放量，有利于生态环境建设。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i w:val="0"/>
          <w:caps w:val="0"/>
          <w:color w:val="333333"/>
          <w:spacing w:val="0"/>
          <w:sz w:val="28"/>
          <w:szCs w:val="28"/>
          <w:shd w:val="clear" w:fill="FFFFFF"/>
        </w:rPr>
      </w:pPr>
      <w:r>
        <w:rPr>
          <w:rFonts w:hint="eastAsia" w:ascii="仿宋" w:hAnsi="仿宋" w:eastAsia="仿宋" w:cs="仿宋"/>
          <w:i w:val="0"/>
          <w:caps w:val="0"/>
          <w:color w:val="333333"/>
          <w:spacing w:val="0"/>
          <w:sz w:val="28"/>
          <w:szCs w:val="28"/>
          <w:shd w:val="clear" w:fill="FFFFFF"/>
        </w:rPr>
        <w:t>项目管理规范，资金管理安全，资金拨付及时到位，社会效益比较显著，群众满意率高。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i w:val="0"/>
          <w:caps w:val="0"/>
          <w:color w:val="333333"/>
          <w:spacing w:val="0"/>
          <w:sz w:val="28"/>
          <w:szCs w:val="28"/>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i w:val="0"/>
          <w:caps w:val="0"/>
          <w:color w:val="333333"/>
          <w:spacing w:val="0"/>
          <w:sz w:val="28"/>
          <w:szCs w:val="28"/>
          <w:shd w:val="clear" w:fill="FFFFFF"/>
        </w:rPr>
      </w:pPr>
    </w:p>
    <w:p>
      <w:pPr>
        <w:pStyle w:val="27"/>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五、绩效评价结果应用建议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440" w:lineRule="exact"/>
        <w:ind w:left="0" w:right="0" w:firstLine="560" w:firstLineChars="200"/>
        <w:jc w:val="both"/>
        <w:textAlignment w:val="auto"/>
        <w:rPr>
          <w:rFonts w:hint="eastAsia" w:ascii="仿宋" w:hAnsi="仿宋" w:eastAsia="仿宋" w:cs="仿宋"/>
          <w:b w:val="0"/>
          <w:bCs w:val="0"/>
          <w:i w:val="0"/>
          <w:iCs w:val="0"/>
          <w:color w:val="000000"/>
          <w:kern w:val="2"/>
          <w:sz w:val="28"/>
          <w:szCs w:val="28"/>
          <w:u w:val="none"/>
          <w:shd w:val="clear" w:fill="FFFFFF"/>
          <w:lang w:val="en-US" w:eastAsia="zh-CN" w:bidi="ar-SA"/>
        </w:rPr>
      </w:pPr>
      <w:r>
        <w:rPr>
          <w:rFonts w:hint="eastAsia" w:ascii="仿宋" w:hAnsi="仿宋" w:eastAsia="仿宋" w:cs="仿宋"/>
          <w:b w:val="0"/>
          <w:bCs w:val="0"/>
          <w:i w:val="0"/>
          <w:iCs w:val="0"/>
          <w:color w:val="000000"/>
          <w:kern w:val="2"/>
          <w:sz w:val="28"/>
          <w:szCs w:val="28"/>
          <w:u w:val="none"/>
          <w:shd w:val="clear" w:fill="FFFFFF"/>
          <w:lang w:val="en-US" w:eastAsia="zh-CN" w:bidi="ar-SA"/>
        </w:rPr>
        <w:t>根据绩效评价结果，县垃圾场渗滤液处理及日常运行项目项目实，实行了环卫作业专业化运作，进一步提升了城市品位，确保了垃圾填埋无害化100%处理及渗滤液无害化100℅处理，即改善城乡生态环境，又促进社会经济可持续发展，是件有利于广大市民的大好事，该项工作应当继续深化开展。</w:t>
      </w:r>
    </w:p>
    <w:p>
      <w:pPr>
        <w:pStyle w:val="27"/>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六、存在的问题和建议</w:t>
      </w:r>
    </w:p>
    <w:p>
      <w:pPr>
        <w:keepNext w:val="0"/>
        <w:keepLines w:val="0"/>
        <w:pageBreakBefore w:val="0"/>
        <w:kinsoku/>
        <w:overflowPunct/>
        <w:topLinePunct w:val="0"/>
        <w:autoSpaceDE/>
        <w:autoSpaceDN/>
        <w:bidi w:val="0"/>
        <w:adjustRightInd w:val="0"/>
        <w:snapToGrid w:val="0"/>
        <w:spacing w:line="460" w:lineRule="exact"/>
        <w:ind w:firstLine="562" w:firstLineChars="200"/>
        <w:jc w:val="both"/>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（一）</w:t>
      </w:r>
      <w:r>
        <w:rPr>
          <w:rFonts w:hint="eastAsia" w:ascii="仿宋" w:hAnsi="仿宋" w:eastAsia="仿宋" w:cs="仿宋"/>
          <w:b/>
          <w:bCs/>
          <w:sz w:val="28"/>
          <w:szCs w:val="28"/>
        </w:rPr>
        <w:t>存在的问题</w:t>
      </w:r>
    </w:p>
    <w:p>
      <w:pPr>
        <w:keepNext w:val="0"/>
        <w:keepLines w:val="0"/>
        <w:pageBreakBefore w:val="0"/>
        <w:kinsoku/>
        <w:wordWrap/>
        <w:overflowPunct/>
        <w:topLinePunct w:val="0"/>
        <w:autoSpaceDE/>
        <w:autoSpaceDN/>
        <w:bidi w:val="0"/>
        <w:spacing w:line="520" w:lineRule="exact"/>
        <w:ind w:left="-105" w:leftChars="-50" w:right="-420" w:rightChars="-200" w:firstLine="560" w:firstLineChars="200"/>
        <w:jc w:val="both"/>
        <w:outlineLvl w:val="0"/>
        <w:rPr>
          <w:rFonts w:hint="eastAsia" w:ascii="仿宋" w:hAnsi="仿宋" w:eastAsia="仿宋" w:cs="仿宋"/>
          <w:b w:val="0"/>
          <w:bCs w:val="0"/>
          <w:i w:val="0"/>
          <w:iCs w:val="0"/>
          <w:color w:val="000000"/>
          <w:kern w:val="2"/>
          <w:sz w:val="28"/>
          <w:szCs w:val="28"/>
          <w:u w:val="none"/>
          <w:shd w:val="clear" w:fill="FFFFFF"/>
          <w:lang w:val="en-US" w:eastAsia="zh-CN" w:bidi="ar-SA"/>
        </w:rPr>
      </w:pPr>
      <w:r>
        <w:rPr>
          <w:rFonts w:hint="eastAsia" w:ascii="仿宋" w:hAnsi="仿宋" w:eastAsia="仿宋" w:cs="仿宋"/>
          <w:b w:val="0"/>
          <w:bCs w:val="0"/>
          <w:i w:val="0"/>
          <w:iCs w:val="0"/>
          <w:color w:val="000000"/>
          <w:kern w:val="2"/>
          <w:sz w:val="28"/>
          <w:szCs w:val="28"/>
          <w:u w:val="none"/>
          <w:shd w:val="clear" w:fill="FFFFFF"/>
          <w:lang w:val="en-US" w:eastAsia="zh-CN" w:bidi="ar-SA"/>
        </w:rPr>
        <w:t>1、生活垃圾填埋场于2011年开始投入使用，由于垃圾量、地理位置及地形地貌的特殊性，经过近10年的使用填埋库区即将填满。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spacing w:before="0" w:beforeAutospacing="0" w:after="0" w:afterAutospacing="0" w:line="460" w:lineRule="exact"/>
        <w:ind w:left="0" w:right="0" w:firstLine="560" w:firstLineChars="200"/>
        <w:jc w:val="both"/>
        <w:textAlignment w:val="auto"/>
        <w:rPr>
          <w:rFonts w:hint="eastAsia" w:ascii="仿宋" w:hAnsi="仿宋" w:eastAsia="仿宋" w:cs="仿宋"/>
          <w:b w:val="0"/>
          <w:bCs w:val="0"/>
          <w:i w:val="0"/>
          <w:iCs w:val="0"/>
          <w:color w:val="000000"/>
          <w:kern w:val="2"/>
          <w:sz w:val="28"/>
          <w:szCs w:val="28"/>
          <w:u w:val="none"/>
          <w:shd w:val="clear" w:fill="FFFFFF"/>
          <w:lang w:val="en-US" w:eastAsia="zh-CN" w:bidi="ar-SA"/>
        </w:rPr>
      </w:pPr>
      <w:r>
        <w:rPr>
          <w:rFonts w:hint="eastAsia" w:ascii="仿宋" w:hAnsi="仿宋" w:eastAsia="仿宋" w:cs="仿宋"/>
          <w:b w:val="0"/>
          <w:bCs w:val="0"/>
          <w:i w:val="0"/>
          <w:iCs w:val="0"/>
          <w:color w:val="000000"/>
          <w:kern w:val="2"/>
          <w:sz w:val="28"/>
          <w:szCs w:val="28"/>
          <w:u w:val="none"/>
          <w:shd w:val="clear" w:fill="FFFFFF"/>
          <w:lang w:val="en-US" w:eastAsia="zh-CN" w:bidi="ar-SA"/>
        </w:rPr>
        <w:t>2、垃圾量加大，渗滤液越来越多，处理难度加大。</w:t>
      </w:r>
    </w:p>
    <w:p>
      <w:pPr>
        <w:keepNext w:val="0"/>
        <w:keepLines w:val="0"/>
        <w:pageBreakBefore w:val="0"/>
        <w:kinsoku/>
        <w:overflowPunct/>
        <w:topLinePunct w:val="0"/>
        <w:autoSpaceDE/>
        <w:autoSpaceDN/>
        <w:bidi w:val="0"/>
        <w:adjustRightInd w:val="0"/>
        <w:snapToGrid w:val="0"/>
        <w:spacing w:line="460" w:lineRule="exact"/>
        <w:ind w:firstLine="562" w:firstLineChars="200"/>
        <w:jc w:val="both"/>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（二）</w:t>
      </w:r>
      <w:r>
        <w:rPr>
          <w:rFonts w:hint="eastAsia" w:ascii="仿宋" w:hAnsi="仿宋" w:eastAsia="仿宋" w:cs="仿宋"/>
          <w:b/>
          <w:sz w:val="28"/>
          <w:szCs w:val="28"/>
        </w:rPr>
        <w:t>建议</w:t>
      </w:r>
    </w:p>
    <w:p>
      <w:pPr>
        <w:keepNext w:val="0"/>
        <w:keepLines w:val="0"/>
        <w:pageBreakBefore w:val="0"/>
        <w:kinsoku/>
        <w:wordWrap/>
        <w:overflowPunct/>
        <w:topLinePunct w:val="0"/>
        <w:autoSpaceDE/>
        <w:autoSpaceDN/>
        <w:bidi w:val="0"/>
        <w:spacing w:line="520" w:lineRule="exact"/>
        <w:ind w:left="-105" w:leftChars="-50" w:right="-420" w:rightChars="-200" w:firstLine="560" w:firstLineChars="200"/>
        <w:jc w:val="both"/>
        <w:outlineLvl w:val="0"/>
        <w:rPr>
          <w:rFonts w:hint="eastAsia" w:ascii="仿宋" w:hAnsi="仿宋" w:eastAsia="仿宋" w:cs="仿宋"/>
          <w:b w:val="0"/>
          <w:bCs w:val="0"/>
          <w:i w:val="0"/>
          <w:iCs w:val="0"/>
          <w:color w:val="000000"/>
          <w:kern w:val="2"/>
          <w:sz w:val="28"/>
          <w:szCs w:val="28"/>
          <w:u w:val="none"/>
          <w:shd w:val="clear" w:fill="FFFFFF"/>
          <w:lang w:val="en-US" w:eastAsia="zh-CN" w:bidi="ar-SA"/>
        </w:rPr>
      </w:pPr>
      <w:r>
        <w:rPr>
          <w:rFonts w:hint="eastAsia" w:ascii="仿宋" w:hAnsi="仿宋" w:eastAsia="仿宋" w:cs="仿宋"/>
          <w:b w:val="0"/>
          <w:bCs w:val="0"/>
          <w:i w:val="0"/>
          <w:iCs w:val="0"/>
          <w:color w:val="000000"/>
          <w:kern w:val="2"/>
          <w:sz w:val="28"/>
          <w:szCs w:val="28"/>
          <w:u w:val="none"/>
          <w:shd w:val="clear" w:fill="FFFFFF"/>
          <w:lang w:val="en-US" w:eastAsia="zh-CN" w:bidi="ar-SA"/>
        </w:rPr>
        <w:t> 1、建议对生活垃圾进行分类收集、处理。</w:t>
      </w:r>
    </w:p>
    <w:p>
      <w:pPr>
        <w:keepNext w:val="0"/>
        <w:keepLines w:val="0"/>
        <w:pageBreakBefore w:val="0"/>
        <w:kinsoku/>
        <w:wordWrap/>
        <w:overflowPunct/>
        <w:topLinePunct w:val="0"/>
        <w:autoSpaceDE/>
        <w:autoSpaceDN/>
        <w:bidi w:val="0"/>
        <w:spacing w:line="520" w:lineRule="exact"/>
        <w:ind w:left="-105" w:leftChars="-50" w:right="-420" w:rightChars="-200" w:firstLine="560" w:firstLineChars="200"/>
        <w:jc w:val="both"/>
        <w:outlineLvl w:val="0"/>
        <w:rPr>
          <w:rFonts w:hint="eastAsia" w:ascii="仿宋" w:hAnsi="仿宋" w:eastAsia="仿宋" w:cs="仿宋"/>
          <w:b w:val="0"/>
          <w:bCs w:val="0"/>
          <w:i w:val="0"/>
          <w:iCs w:val="0"/>
          <w:color w:val="000000"/>
          <w:kern w:val="2"/>
          <w:sz w:val="28"/>
          <w:szCs w:val="28"/>
          <w:u w:val="none"/>
          <w:shd w:val="clear" w:fill="FFFFFF"/>
          <w:lang w:val="en-US" w:eastAsia="zh-CN" w:bidi="ar-SA"/>
        </w:rPr>
      </w:pPr>
      <w:r>
        <w:rPr>
          <w:rFonts w:hint="eastAsia" w:ascii="仿宋" w:hAnsi="仿宋" w:eastAsia="仿宋" w:cs="仿宋"/>
          <w:b w:val="0"/>
          <w:bCs w:val="0"/>
          <w:i w:val="0"/>
          <w:iCs w:val="0"/>
          <w:color w:val="000000"/>
          <w:kern w:val="2"/>
          <w:sz w:val="28"/>
          <w:szCs w:val="28"/>
          <w:u w:val="none"/>
          <w:shd w:val="clear" w:fill="FFFFFF"/>
          <w:lang w:val="en-US" w:eastAsia="zh-CN" w:bidi="ar-SA"/>
        </w:rPr>
        <w:t>2、建议加快周边县市生活垃圾焚烧厂的建设进度。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460" w:lineRule="exact"/>
        <w:ind w:left="0" w:right="0" w:firstLine="560" w:firstLineChars="200"/>
        <w:jc w:val="both"/>
        <w:textAlignment w:val="auto"/>
        <w:rPr>
          <w:rFonts w:hint="eastAsia" w:ascii="仿宋" w:hAnsi="仿宋" w:eastAsia="仿宋" w:cs="仿宋"/>
          <w:i w:val="0"/>
          <w:iCs w:val="0"/>
          <w:caps w:val="0"/>
          <w:color w:val="333333"/>
          <w:spacing w:val="0"/>
          <w:sz w:val="28"/>
          <w:szCs w:val="28"/>
        </w:rPr>
      </w:pP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480" w:firstLineChars="200"/>
        <w:jc w:val="both"/>
        <w:textAlignment w:val="auto"/>
        <w:rPr>
          <w:rFonts w:hint="eastAsia" w:ascii="仿宋" w:hAnsi="仿宋" w:eastAsia="仿宋" w:cs="仿宋"/>
          <w:i w:val="0"/>
          <w:caps w:val="0"/>
          <w:color w:val="333333"/>
          <w:spacing w:val="0"/>
          <w:sz w:val="24"/>
          <w:szCs w:val="24"/>
          <w:shd w:val="clear" w:fill="FFFFFF"/>
        </w:rPr>
      </w:pP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560" w:firstLineChars="200"/>
        <w:jc w:val="both"/>
        <w:textAlignment w:val="auto"/>
        <w:rPr>
          <w:rFonts w:hint="eastAsia" w:ascii="仿宋" w:hAnsi="仿宋" w:eastAsia="仿宋" w:cs="仿宋"/>
          <w:i w:val="0"/>
          <w:caps w:val="0"/>
          <w:color w:val="333333"/>
          <w:spacing w:val="0"/>
          <w:sz w:val="28"/>
          <w:szCs w:val="28"/>
          <w:shd w:val="clear" w:fill="FFFFFF"/>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440" w:lineRule="exact"/>
        <w:ind w:firstLine="560" w:firstLineChars="200"/>
        <w:jc w:val="both"/>
        <w:textAlignment w:val="auto"/>
        <w:rPr>
          <w:rFonts w:hint="eastAsia" w:ascii="仿宋" w:hAnsi="仿宋" w:eastAsia="仿宋" w:cs="仿宋"/>
          <w:b w:val="0"/>
          <w:bCs w:val="0"/>
          <w:i w:val="0"/>
          <w:iCs w:val="0"/>
          <w:color w:val="000000"/>
          <w:sz w:val="28"/>
          <w:szCs w:val="28"/>
          <w:u w:val="none"/>
          <w:shd w:val="clear" w:fill="FFFFFF"/>
          <w:lang w:val="en-US" w:eastAsia="zh-CN"/>
        </w:rPr>
      </w:pPr>
    </w:p>
    <w:p>
      <w:pPr>
        <w:keepNext w:val="0"/>
        <w:keepLines w:val="0"/>
        <w:pageBreakBefore w:val="0"/>
        <w:kinsoku/>
        <w:wordWrap/>
        <w:overflowPunct/>
        <w:topLinePunct w:val="0"/>
        <w:autoSpaceDE/>
        <w:autoSpaceDN/>
        <w:bidi w:val="0"/>
        <w:adjustRightInd w:val="0"/>
        <w:snapToGrid w:val="0"/>
        <w:spacing w:line="440" w:lineRule="exact"/>
        <w:ind w:firstLine="560" w:firstLineChars="200"/>
        <w:jc w:val="both"/>
        <w:textAlignment w:val="auto"/>
        <w:rPr>
          <w:rFonts w:hint="eastAsia" w:ascii="仿宋" w:hAnsi="仿宋" w:eastAsia="仿宋" w:cs="仿宋"/>
          <w:sz w:val="28"/>
          <w:szCs w:val="28"/>
        </w:rPr>
      </w:pPr>
    </w:p>
    <w:p>
      <w:pPr>
        <w:keepNext w:val="0"/>
        <w:keepLines w:val="0"/>
        <w:pageBreakBefore w:val="0"/>
        <w:widowControl/>
        <w:kinsoku/>
        <w:wordWrap/>
        <w:overflowPunct/>
        <w:topLinePunct w:val="0"/>
        <w:autoSpaceDE/>
        <w:autoSpaceDN/>
        <w:bidi w:val="0"/>
        <w:spacing w:line="440" w:lineRule="exact"/>
        <w:ind w:firstLine="5040" w:firstLineChars="1800"/>
        <w:jc w:val="both"/>
        <w:textAlignment w:val="auto"/>
        <w:rPr>
          <w:rFonts w:hint="eastAsia" w:ascii="仿宋" w:hAnsi="仿宋" w:eastAsia="仿宋" w:cs="仿宋"/>
          <w:sz w:val="28"/>
          <w:szCs w:val="28"/>
        </w:rPr>
      </w:pPr>
      <w:r>
        <w:rPr>
          <w:rFonts w:hint="eastAsia" w:ascii="仿宋" w:hAnsi="仿宋" w:eastAsia="仿宋" w:cs="仿宋"/>
          <w:sz w:val="28"/>
          <w:szCs w:val="28"/>
        </w:rPr>
        <w:t>辰溪县城市管理事务中心</w:t>
      </w:r>
    </w:p>
    <w:p>
      <w:pPr>
        <w:keepNext w:val="0"/>
        <w:keepLines w:val="0"/>
        <w:pageBreakBefore w:val="0"/>
        <w:widowControl/>
        <w:kinsoku/>
        <w:wordWrap/>
        <w:overflowPunct/>
        <w:topLinePunct w:val="0"/>
        <w:autoSpaceDE/>
        <w:autoSpaceDN/>
        <w:bidi w:val="0"/>
        <w:spacing w:line="440" w:lineRule="exact"/>
        <w:ind w:firstLine="5600" w:firstLineChars="2000"/>
        <w:jc w:val="both"/>
        <w:textAlignment w:val="auto"/>
        <w:rPr>
          <w:rFonts w:eastAsia="黑体"/>
          <w:sz w:val="32"/>
          <w:szCs w:val="32"/>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w:t>
      </w:r>
      <w:r>
        <w:rPr>
          <w:rFonts w:hint="eastAsia" w:ascii="仿宋" w:hAnsi="仿宋" w:eastAsia="仿宋" w:cs="仿宋"/>
          <w:sz w:val="28"/>
          <w:szCs w:val="28"/>
          <w:lang w:val="en-US" w:eastAsia="zh-CN"/>
        </w:rPr>
        <w:t>3</w:t>
      </w:r>
      <w:r>
        <w:rPr>
          <w:rFonts w:hint="eastAsia" w:ascii="仿宋" w:hAnsi="仿宋" w:eastAsia="仿宋" w:cs="仿宋"/>
          <w:sz w:val="28"/>
          <w:szCs w:val="28"/>
        </w:rPr>
        <w:t>月</w:t>
      </w:r>
      <w:r>
        <w:rPr>
          <w:rFonts w:hint="eastAsia" w:ascii="仿宋" w:hAnsi="仿宋" w:eastAsia="仿宋" w:cs="仿宋"/>
          <w:sz w:val="28"/>
          <w:szCs w:val="28"/>
          <w:lang w:val="en-US" w:eastAsia="zh-CN"/>
        </w:rPr>
        <w:t>20</w:t>
      </w:r>
      <w:r>
        <w:rPr>
          <w:rFonts w:hint="eastAsia" w:ascii="仿宋" w:hAnsi="仿宋" w:eastAsia="仿宋" w:cs="仿宋"/>
          <w:sz w:val="28"/>
          <w:szCs w:val="28"/>
        </w:rPr>
        <w:t>日</w:t>
      </w:r>
    </w:p>
    <w:p>
      <w:pPr>
        <w:widowControl/>
        <w:spacing w:line="500" w:lineRule="exact"/>
        <w:ind w:firstLine="5320" w:firstLineChars="1900"/>
        <w:rPr>
          <w:rFonts w:ascii="仿宋" w:hAnsi="仿宋" w:eastAsia="仿宋" w:cs="仿宋"/>
          <w:sz w:val="28"/>
          <w:szCs w:val="28"/>
        </w:rPr>
      </w:pPr>
    </w:p>
    <w:sectPr>
      <w:pgSz w:w="11906" w:h="16838"/>
      <w:pgMar w:top="468"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D5BEB3"/>
    <w:multiLevelType w:val="singleLevel"/>
    <w:tmpl w:val="CED5BEB3"/>
    <w:lvl w:ilvl="0" w:tentative="0">
      <w:start w:val="1"/>
      <w:numFmt w:val="decimal"/>
      <w:suff w:val="nothing"/>
      <w:lvlText w:val="（%1）"/>
      <w:lvlJc w:val="left"/>
    </w:lvl>
  </w:abstractNum>
  <w:abstractNum w:abstractNumId="1">
    <w:nsid w:val="4F52CC0D"/>
    <w:multiLevelType w:val="singleLevel"/>
    <w:tmpl w:val="4F52CC0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c4NzQwZjdhZmEzNTJjMzY4NmYzOGExMTE3ZWQ3OGQifQ=="/>
  </w:docVars>
  <w:rsids>
    <w:rsidRoot w:val="00A045A1"/>
    <w:rsid w:val="000000A5"/>
    <w:rsid w:val="00022046"/>
    <w:rsid w:val="00037FEA"/>
    <w:rsid w:val="000B0765"/>
    <w:rsid w:val="000B57BC"/>
    <w:rsid w:val="001107A7"/>
    <w:rsid w:val="00162440"/>
    <w:rsid w:val="00174EEF"/>
    <w:rsid w:val="001A127E"/>
    <w:rsid w:val="00234476"/>
    <w:rsid w:val="002530C6"/>
    <w:rsid w:val="002558F7"/>
    <w:rsid w:val="0031755D"/>
    <w:rsid w:val="003711D0"/>
    <w:rsid w:val="00377767"/>
    <w:rsid w:val="00377A33"/>
    <w:rsid w:val="00396AAA"/>
    <w:rsid w:val="003E5114"/>
    <w:rsid w:val="00426627"/>
    <w:rsid w:val="004869C4"/>
    <w:rsid w:val="00487B29"/>
    <w:rsid w:val="00493979"/>
    <w:rsid w:val="004E3DEF"/>
    <w:rsid w:val="005833DD"/>
    <w:rsid w:val="00595424"/>
    <w:rsid w:val="00597FBB"/>
    <w:rsid w:val="005A4AB0"/>
    <w:rsid w:val="00614437"/>
    <w:rsid w:val="00634126"/>
    <w:rsid w:val="006370F0"/>
    <w:rsid w:val="006811E5"/>
    <w:rsid w:val="006A57F6"/>
    <w:rsid w:val="006B5E37"/>
    <w:rsid w:val="007B54D9"/>
    <w:rsid w:val="00822DA2"/>
    <w:rsid w:val="00887C00"/>
    <w:rsid w:val="008A0F80"/>
    <w:rsid w:val="008A4834"/>
    <w:rsid w:val="008D7141"/>
    <w:rsid w:val="008D77F4"/>
    <w:rsid w:val="00947E30"/>
    <w:rsid w:val="009677C0"/>
    <w:rsid w:val="009A29A3"/>
    <w:rsid w:val="009D3359"/>
    <w:rsid w:val="009D4AE4"/>
    <w:rsid w:val="00A045A1"/>
    <w:rsid w:val="00A070E1"/>
    <w:rsid w:val="00A317C9"/>
    <w:rsid w:val="00A3605E"/>
    <w:rsid w:val="00A75C37"/>
    <w:rsid w:val="00A865A7"/>
    <w:rsid w:val="00A86D65"/>
    <w:rsid w:val="00AA700A"/>
    <w:rsid w:val="00B364CE"/>
    <w:rsid w:val="00B56634"/>
    <w:rsid w:val="00BB062F"/>
    <w:rsid w:val="00BB55FB"/>
    <w:rsid w:val="00BB6107"/>
    <w:rsid w:val="00BC61F7"/>
    <w:rsid w:val="00BD1C3A"/>
    <w:rsid w:val="00BF151A"/>
    <w:rsid w:val="00C00CAD"/>
    <w:rsid w:val="00C25716"/>
    <w:rsid w:val="00C3391C"/>
    <w:rsid w:val="00C344EC"/>
    <w:rsid w:val="00C4552C"/>
    <w:rsid w:val="00C72139"/>
    <w:rsid w:val="00C743CE"/>
    <w:rsid w:val="00CA4203"/>
    <w:rsid w:val="00CC4C2C"/>
    <w:rsid w:val="00CD20A2"/>
    <w:rsid w:val="00D10324"/>
    <w:rsid w:val="00D42786"/>
    <w:rsid w:val="00E127F9"/>
    <w:rsid w:val="00E50869"/>
    <w:rsid w:val="00F318D3"/>
    <w:rsid w:val="00F45BFB"/>
    <w:rsid w:val="00F55CD7"/>
    <w:rsid w:val="00FC7FE9"/>
    <w:rsid w:val="016B78E7"/>
    <w:rsid w:val="03422A37"/>
    <w:rsid w:val="03FF2D49"/>
    <w:rsid w:val="04784BC6"/>
    <w:rsid w:val="04EB4C2F"/>
    <w:rsid w:val="062471A9"/>
    <w:rsid w:val="06376E0B"/>
    <w:rsid w:val="06780CBC"/>
    <w:rsid w:val="075347A4"/>
    <w:rsid w:val="07F101A5"/>
    <w:rsid w:val="080930F2"/>
    <w:rsid w:val="08AA668F"/>
    <w:rsid w:val="08E46B2C"/>
    <w:rsid w:val="096A6D0E"/>
    <w:rsid w:val="096C1F19"/>
    <w:rsid w:val="0977760C"/>
    <w:rsid w:val="0B1B639D"/>
    <w:rsid w:val="0B3D58E4"/>
    <w:rsid w:val="0B860DCC"/>
    <w:rsid w:val="0C3953DB"/>
    <w:rsid w:val="0D160AE0"/>
    <w:rsid w:val="0EF06955"/>
    <w:rsid w:val="0FB65828"/>
    <w:rsid w:val="1012429B"/>
    <w:rsid w:val="101F3C57"/>
    <w:rsid w:val="11FA5A99"/>
    <w:rsid w:val="124074EA"/>
    <w:rsid w:val="12473FB5"/>
    <w:rsid w:val="12486EC1"/>
    <w:rsid w:val="14A23B1B"/>
    <w:rsid w:val="157C55EE"/>
    <w:rsid w:val="162F0427"/>
    <w:rsid w:val="17F673BF"/>
    <w:rsid w:val="18F931F7"/>
    <w:rsid w:val="19664392"/>
    <w:rsid w:val="1A22656C"/>
    <w:rsid w:val="1AD5224D"/>
    <w:rsid w:val="1B8F2D2B"/>
    <w:rsid w:val="1D155B27"/>
    <w:rsid w:val="1E0B4A8B"/>
    <w:rsid w:val="1F061F30"/>
    <w:rsid w:val="1FFB46A2"/>
    <w:rsid w:val="200E25B4"/>
    <w:rsid w:val="20854423"/>
    <w:rsid w:val="208D2577"/>
    <w:rsid w:val="23D622BF"/>
    <w:rsid w:val="24521E21"/>
    <w:rsid w:val="24647C6F"/>
    <w:rsid w:val="24F133E8"/>
    <w:rsid w:val="25361F03"/>
    <w:rsid w:val="265C3A56"/>
    <w:rsid w:val="26F15921"/>
    <w:rsid w:val="28084EC6"/>
    <w:rsid w:val="2A1D4C7F"/>
    <w:rsid w:val="2BBF402B"/>
    <w:rsid w:val="2C766E5C"/>
    <w:rsid w:val="2C8D0221"/>
    <w:rsid w:val="2C931200"/>
    <w:rsid w:val="2C932FD6"/>
    <w:rsid w:val="2CF25524"/>
    <w:rsid w:val="2D88432B"/>
    <w:rsid w:val="2DEF4815"/>
    <w:rsid w:val="2E157D24"/>
    <w:rsid w:val="2E426A62"/>
    <w:rsid w:val="30897713"/>
    <w:rsid w:val="32185DBB"/>
    <w:rsid w:val="32F10A0E"/>
    <w:rsid w:val="32F97F05"/>
    <w:rsid w:val="33177DD9"/>
    <w:rsid w:val="338A181E"/>
    <w:rsid w:val="346409FD"/>
    <w:rsid w:val="352D221A"/>
    <w:rsid w:val="360125CF"/>
    <w:rsid w:val="36256C30"/>
    <w:rsid w:val="362C197F"/>
    <w:rsid w:val="36AD18A4"/>
    <w:rsid w:val="37E2128B"/>
    <w:rsid w:val="382E1769"/>
    <w:rsid w:val="38E021B2"/>
    <w:rsid w:val="3AB2025C"/>
    <w:rsid w:val="3B532E64"/>
    <w:rsid w:val="3C06266C"/>
    <w:rsid w:val="3C3A42E4"/>
    <w:rsid w:val="3C7324DC"/>
    <w:rsid w:val="3CB3458E"/>
    <w:rsid w:val="3E9230EE"/>
    <w:rsid w:val="40A07ED1"/>
    <w:rsid w:val="41A46601"/>
    <w:rsid w:val="420C30B9"/>
    <w:rsid w:val="42BD788E"/>
    <w:rsid w:val="42DA1D41"/>
    <w:rsid w:val="45084311"/>
    <w:rsid w:val="46247D05"/>
    <w:rsid w:val="4765118E"/>
    <w:rsid w:val="49EB7A23"/>
    <w:rsid w:val="49F415B9"/>
    <w:rsid w:val="4B207C9B"/>
    <w:rsid w:val="4B4A5586"/>
    <w:rsid w:val="4BEB02E1"/>
    <w:rsid w:val="4BF30B14"/>
    <w:rsid w:val="4DC3603A"/>
    <w:rsid w:val="4E491029"/>
    <w:rsid w:val="4ED545CA"/>
    <w:rsid w:val="4F0157EF"/>
    <w:rsid w:val="520D0E64"/>
    <w:rsid w:val="53625620"/>
    <w:rsid w:val="539C1A3D"/>
    <w:rsid w:val="53A45EAB"/>
    <w:rsid w:val="54492049"/>
    <w:rsid w:val="5519023E"/>
    <w:rsid w:val="55CE75C5"/>
    <w:rsid w:val="576158FB"/>
    <w:rsid w:val="57906817"/>
    <w:rsid w:val="58733B38"/>
    <w:rsid w:val="5A537B79"/>
    <w:rsid w:val="5A5D12CE"/>
    <w:rsid w:val="5A9C3ECF"/>
    <w:rsid w:val="5B84159F"/>
    <w:rsid w:val="5D3A6883"/>
    <w:rsid w:val="5D422039"/>
    <w:rsid w:val="5D745A66"/>
    <w:rsid w:val="5D8661FE"/>
    <w:rsid w:val="5DF82DAD"/>
    <w:rsid w:val="5E3459A4"/>
    <w:rsid w:val="5E553CE7"/>
    <w:rsid w:val="60033C5A"/>
    <w:rsid w:val="601224A5"/>
    <w:rsid w:val="60901446"/>
    <w:rsid w:val="638D6547"/>
    <w:rsid w:val="64284E95"/>
    <w:rsid w:val="646B2151"/>
    <w:rsid w:val="650F2104"/>
    <w:rsid w:val="6AA03DFD"/>
    <w:rsid w:val="6AC81051"/>
    <w:rsid w:val="6C021E51"/>
    <w:rsid w:val="6C895281"/>
    <w:rsid w:val="6E4771A1"/>
    <w:rsid w:val="6F282B2F"/>
    <w:rsid w:val="6F502086"/>
    <w:rsid w:val="6FDB054E"/>
    <w:rsid w:val="739D2974"/>
    <w:rsid w:val="73C37A6F"/>
    <w:rsid w:val="754D7B0D"/>
    <w:rsid w:val="7A6E162E"/>
    <w:rsid w:val="7B9C4B5F"/>
    <w:rsid w:val="7C1B4BAA"/>
    <w:rsid w:val="7C984872"/>
    <w:rsid w:val="7D4D4FCE"/>
    <w:rsid w:val="7D781BC5"/>
    <w:rsid w:val="7E4F30F1"/>
    <w:rsid w:val="7F2329FF"/>
    <w:rsid w:val="7F4564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locked/>
    <w:uiPriority w:val="0"/>
    <w:pPr>
      <w:spacing w:beforeAutospacing="1" w:afterAutospacing="1"/>
      <w:jc w:val="left"/>
      <w:outlineLvl w:val="1"/>
    </w:pPr>
    <w:rPr>
      <w:rFonts w:hint="eastAsia" w:ascii="宋体" w:hAnsi="宋体"/>
      <w:b/>
      <w:kern w:val="0"/>
      <w:sz w:val="36"/>
      <w:szCs w:val="36"/>
    </w:rPr>
  </w:style>
  <w:style w:type="paragraph" w:styleId="3">
    <w:name w:val="heading 3"/>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semiHidden/>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3"/>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6">
    <w:name w:val="Normal (Web)"/>
    <w:basedOn w:val="1"/>
    <w:semiHidden/>
    <w:unhideWhenUsed/>
    <w:qFormat/>
    <w:uiPriority w:val="99"/>
    <w:pPr>
      <w:jc w:val="left"/>
    </w:pPr>
    <w:rPr>
      <w:rFonts w:ascii="微软雅黑" w:hAnsi="微软雅黑" w:eastAsia="微软雅黑"/>
      <w:kern w:val="0"/>
      <w:sz w:val="24"/>
    </w:rPr>
  </w:style>
  <w:style w:type="character" w:styleId="9">
    <w:name w:val="Strong"/>
    <w:basedOn w:val="8"/>
    <w:qFormat/>
    <w:locked/>
    <w:uiPriority w:val="0"/>
    <w:rPr>
      <w:b/>
    </w:rPr>
  </w:style>
  <w:style w:type="character" w:styleId="10">
    <w:name w:val="FollowedHyperlink"/>
    <w:basedOn w:val="8"/>
    <w:semiHidden/>
    <w:unhideWhenUsed/>
    <w:qFormat/>
    <w:uiPriority w:val="99"/>
    <w:rPr>
      <w:color w:val="333333"/>
      <w:u w:val="none"/>
    </w:rPr>
  </w:style>
  <w:style w:type="character" w:styleId="11">
    <w:name w:val="Emphasis"/>
    <w:basedOn w:val="8"/>
    <w:qFormat/>
    <w:locked/>
    <w:uiPriority w:val="0"/>
    <w:rPr>
      <w:rFonts w:hint="eastAsia" w:ascii="微软雅黑" w:hAnsi="微软雅黑" w:eastAsia="微软雅黑" w:cs="微软雅黑"/>
    </w:rPr>
  </w:style>
  <w:style w:type="character" w:styleId="12">
    <w:name w:val="Hyperlink"/>
    <w:basedOn w:val="8"/>
    <w:semiHidden/>
    <w:unhideWhenUsed/>
    <w:qFormat/>
    <w:uiPriority w:val="99"/>
    <w:rPr>
      <w:color w:val="333333"/>
      <w:u w:val="none"/>
    </w:rPr>
  </w:style>
  <w:style w:type="character" w:customStyle="1" w:styleId="13">
    <w:name w:val="页眉 Char"/>
    <w:basedOn w:val="8"/>
    <w:link w:val="5"/>
    <w:semiHidden/>
    <w:qFormat/>
    <w:locked/>
    <w:uiPriority w:val="99"/>
    <w:rPr>
      <w:rFonts w:cs="Times New Roman"/>
      <w:sz w:val="18"/>
      <w:szCs w:val="18"/>
    </w:rPr>
  </w:style>
  <w:style w:type="character" w:customStyle="1" w:styleId="14">
    <w:name w:val="页脚 Char"/>
    <w:basedOn w:val="8"/>
    <w:link w:val="4"/>
    <w:semiHidden/>
    <w:qFormat/>
    <w:locked/>
    <w:uiPriority w:val="99"/>
    <w:rPr>
      <w:rFonts w:cs="Times New Roman"/>
      <w:sz w:val="18"/>
      <w:szCs w:val="18"/>
    </w:rPr>
  </w:style>
  <w:style w:type="paragraph" w:styleId="15">
    <w:name w:val="List Paragraph"/>
    <w:basedOn w:val="1"/>
    <w:qFormat/>
    <w:uiPriority w:val="99"/>
    <w:pPr>
      <w:ind w:firstLine="420" w:firstLineChars="200"/>
    </w:pPr>
    <w:rPr>
      <w:rFonts w:ascii="Calibri" w:hAnsi="Calibri"/>
      <w:szCs w:val="22"/>
    </w:rPr>
  </w:style>
  <w:style w:type="paragraph" w:customStyle="1" w:styleId="16">
    <w:name w:val="p48"/>
    <w:basedOn w:val="1"/>
    <w:qFormat/>
    <w:uiPriority w:val="0"/>
    <w:pPr>
      <w:widowControl/>
    </w:pPr>
    <w:rPr>
      <w:kern w:val="0"/>
      <w:szCs w:val="21"/>
    </w:rPr>
  </w:style>
  <w:style w:type="character" w:customStyle="1" w:styleId="17">
    <w:name w:val="note1 Char"/>
    <w:link w:val="18"/>
    <w:qFormat/>
    <w:uiPriority w:val="0"/>
    <w:rPr>
      <w:rFonts w:ascii="宋体" w:hAnsi="宋体" w:cs="宋体"/>
      <w:color w:val="666666"/>
      <w:kern w:val="0"/>
      <w:sz w:val="24"/>
    </w:rPr>
  </w:style>
  <w:style w:type="paragraph" w:customStyle="1" w:styleId="18">
    <w:name w:val="note1"/>
    <w:basedOn w:val="1"/>
    <w:link w:val="17"/>
    <w:qFormat/>
    <w:uiPriority w:val="0"/>
    <w:pPr>
      <w:widowControl/>
      <w:shd w:val="clear" w:color="auto" w:fill="F9F9F9"/>
      <w:spacing w:before="375" w:after="375" w:line="540" w:lineRule="atLeast"/>
      <w:jc w:val="center"/>
    </w:pPr>
    <w:rPr>
      <w:rFonts w:ascii="宋体" w:hAnsi="宋体" w:cs="宋体"/>
      <w:color w:val="666666"/>
      <w:kern w:val="0"/>
      <w:sz w:val="24"/>
    </w:rPr>
  </w:style>
  <w:style w:type="character" w:customStyle="1" w:styleId="19">
    <w:name w:val="bsharetext"/>
    <w:basedOn w:val="8"/>
    <w:qFormat/>
    <w:uiPriority w:val="0"/>
  </w:style>
  <w:style w:type="character" w:customStyle="1" w:styleId="20">
    <w:name w:val="last"/>
    <w:basedOn w:val="8"/>
    <w:qFormat/>
    <w:uiPriority w:val="0"/>
  </w:style>
  <w:style w:type="character" w:customStyle="1" w:styleId="21">
    <w:name w:val="after"/>
    <w:basedOn w:val="8"/>
    <w:qFormat/>
    <w:uiPriority w:val="0"/>
    <w:rPr>
      <w:shd w:val="clear" w:color="auto" w:fill="FFFFFF"/>
    </w:rPr>
  </w:style>
  <w:style w:type="character" w:customStyle="1" w:styleId="22">
    <w:name w:val="text"/>
    <w:basedOn w:val="8"/>
    <w:qFormat/>
    <w:uiPriority w:val="0"/>
    <w:rPr>
      <w:color w:val="666666"/>
    </w:rPr>
  </w:style>
  <w:style w:type="character" w:customStyle="1" w:styleId="23">
    <w:name w:val="hover19"/>
    <w:basedOn w:val="8"/>
    <w:qFormat/>
    <w:uiPriority w:val="0"/>
    <w:rPr>
      <w:color w:val="000000"/>
      <w:shd w:val="clear" w:color="auto" w:fill="FFFFFF"/>
    </w:rPr>
  </w:style>
  <w:style w:type="character" w:customStyle="1" w:styleId="24">
    <w:name w:val="wx-space"/>
    <w:basedOn w:val="8"/>
    <w:qFormat/>
    <w:uiPriority w:val="0"/>
  </w:style>
  <w:style w:type="character" w:customStyle="1" w:styleId="25">
    <w:name w:val="wx-space1"/>
    <w:basedOn w:val="8"/>
    <w:qFormat/>
    <w:uiPriority w:val="0"/>
  </w:style>
  <w:style w:type="character" w:customStyle="1" w:styleId="26">
    <w:name w:val="hover20"/>
    <w:basedOn w:val="8"/>
    <w:qFormat/>
    <w:uiPriority w:val="0"/>
    <w:rPr>
      <w:color w:val="000000"/>
      <w:shd w:val="clear" w:color="auto" w:fill="FFFFFF"/>
    </w:rPr>
  </w:style>
  <w:style w:type="paragraph" w:styleId="27">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2306</Words>
  <Characters>2393</Characters>
  <Lines>36</Lines>
  <Paragraphs>10</Paragraphs>
  <TotalTime>0</TotalTime>
  <ScaleCrop>false</ScaleCrop>
  <LinksUpToDate>false</LinksUpToDate>
  <CharactersWithSpaces>2404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2021-01-21T07:46:00Z</dcterms:created>
  <dc:creator>AutoBVT</dc:creator>
  <cp:lastModifiedBy>mis江</cp:lastModifiedBy>
  <cp:lastPrinted>2023-02-03T07:37:00Z</cp:lastPrinted>
  <dcterms:modified xsi:type="dcterms:W3CDTF">2023-04-07T06:50:23Z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310D0A6B674D42B280E70A1F88A22DFD</vt:lpwstr>
  </property>
</Properties>
</file>