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56"/>
        <w:gridCol w:w="744"/>
        <w:gridCol w:w="1848"/>
        <w:gridCol w:w="888"/>
        <w:gridCol w:w="1596"/>
        <w:gridCol w:w="1212"/>
        <w:gridCol w:w="696"/>
        <w:gridCol w:w="780"/>
        <w:gridCol w:w="672"/>
        <w:gridCol w:w="660"/>
        <w:gridCol w:w="660"/>
        <w:gridCol w:w="804"/>
        <w:gridCol w:w="792"/>
        <w:gridCol w:w="7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协审中介机构拟派出专业技术人员登记表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近三个月是否在本单位缴纳社会保险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与本单位签订劳动合同时间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造价师注册证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C2D24"/>
    <w:rsid w:val="64402519"/>
    <w:rsid w:val="6DB05C5D"/>
    <w:rsid w:val="73FA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2021-05-06T08:54:00Z</dcterms:created>
  <dc:creator>Administrator</dc:creator>
  <cp:lastModifiedBy>严树喜</cp:lastModifiedBy>
  <dcterms:modified xsi:type="dcterms:W3CDTF">2022-03-03T10:01:08Z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218D4AFF064249CCBCB224EE9493BEBD</vt:lpwstr>
  </property>
</Properties>
</file>