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锦滨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杨家湾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8882" w:type="dxa"/>
        <w:jc w:val="center"/>
        <w:tblInd w:w="-1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50"/>
        <w:gridCol w:w="851"/>
        <w:gridCol w:w="850"/>
        <w:gridCol w:w="709"/>
        <w:gridCol w:w="709"/>
        <w:gridCol w:w="1060"/>
        <w:gridCol w:w="641"/>
        <w:gridCol w:w="850"/>
        <w:gridCol w:w="851"/>
        <w:gridCol w:w="1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50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5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50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141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1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65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65" w:hRule="exact"/>
          <w:jc w:val="center"/>
        </w:trPr>
        <w:tc>
          <w:tcPr>
            <w:tcW w:w="105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1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65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938" w:hRule="exact"/>
          <w:jc w:val="center"/>
        </w:trPr>
        <w:tc>
          <w:tcPr>
            <w:tcW w:w="1050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0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杨宣改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color w:val="000000"/>
                <w:spacing w:val="-10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color w:val="00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易自家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地理条件差收入低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唐正福</w:t>
            </w:r>
          </w:p>
        </w:tc>
        <w:tc>
          <w:tcPr>
            <w:tcW w:w="851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709" w:type="dxa"/>
            <w:tcBorders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多病体弱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罗从付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身有残疾</w:t>
            </w:r>
          </w:p>
        </w:tc>
        <w:tc>
          <w:tcPr>
            <w:tcW w:w="6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杨正龙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地理条件差收入低</w:t>
            </w: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5</w:t>
            </w: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李会明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杨正付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身体多病收入低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杨正家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多病收入低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杨宣武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多病家底差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杨群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身患精神疾病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杨宣金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杨福泽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家庭成员多病负担重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杨兴久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妻子常年多病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5</w:t>
            </w: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唐长艮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本人残疾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欧光爱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妻子重病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欧光生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体弱智障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唐正富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1"/>
                <w:szCs w:val="21"/>
              </w:rPr>
            </w:pPr>
          </w:p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欧光辉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残疾劳力差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汪生学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家人多病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肖晚妹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丧偶负担重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左有和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左有胜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7组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钟玉华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家人多病负担重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左有奇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左有团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张昌海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体弱多病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杨宣大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家人多病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杨尚云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砖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智力有些问题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谢益贵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家人多病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杨开满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智力有些问题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杨尚学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11组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因灾变故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丁润珍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因灾变故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杨正平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家庭变故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杨兴成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5组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妻子智力问题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谢申文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10组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妻子多病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杨正伍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家人多病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杨正罡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残疾劳力差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杨正平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砖混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eastAsia="zh-CN"/>
              </w:rPr>
              <w:t>父母多病负担重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spacing w:line="600" w:lineRule="exact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>
            <w:pPr>
              <w:pStyle w:val="5"/>
              <w:rPr>
                <w:rFonts w:hint="eastAsia" w:ascii="宋体" w:hAnsi="宋体" w:eastAsia="宋体" w:cs="宋体"/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备注：此件一式两份，在乡镇和村各存一份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2014-05-20T07:34:16Z</dcterms:modified>
  <dc:title>锦滨乡花塘坪村贫困户花名册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