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小黄埠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134"/>
        <w:gridCol w:w="767"/>
        <w:gridCol w:w="850"/>
        <w:gridCol w:w="783"/>
        <w:gridCol w:w="635"/>
        <w:gridCol w:w="1150"/>
        <w:gridCol w:w="55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134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76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15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5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134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56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134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6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6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肖典保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42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肖典起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人多劳动力少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张主军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pStyle w:val="5"/>
              <w:tabs>
                <w:tab w:val="left" w:pos="575"/>
              </w:tabs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因为灾难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肖典兰</w:t>
            </w:r>
          </w:p>
        </w:tc>
        <w:tc>
          <w:tcPr>
            <w:tcW w:w="767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FF"/>
                <w:spacing w:val="-10"/>
                <w:sz w:val="21"/>
                <w:szCs w:val="21"/>
                <w:lang w:val="en-US" w:eastAsia="zh-CN"/>
              </w:rPr>
              <w:t>肖守金</w:t>
            </w:r>
          </w:p>
        </w:tc>
        <w:tc>
          <w:tcPr>
            <w:tcW w:w="767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肖典雄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熊开捌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肖典杏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肖典太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肖守宽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肖典平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肖守水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肖开国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肖守正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残疾多病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肖典灵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杨青云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肖典贵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肖来顺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肖守毛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肖典苗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肖典宽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多病身体差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肖典志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身体差收入少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肖典迪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肖守典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肖守进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肖守泽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肖守天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肖典送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遭灾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肖典忠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肖守湘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伤残多病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肖守海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肖守花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唐金寸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年老多病丧夫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罗青云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年老多病丧夫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肖典红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肖守千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肖守帮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自己多病妻子伤残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熊圣好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多病无劳力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刘际文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85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杨文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车祸丧失劳动力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刘明伟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刘际友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条件差无经济来源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杨圣富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人多田少条件差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瞿运程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妻子长病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刘际田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夫妻多病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杨望英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刘际千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86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妻子长病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孙加钱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父母年老多病负担重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孙加付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妻子精神疾病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刘金玉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人多田少丈夫去世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陈红润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人多田少多病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陈良伍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本人妻子体弱多病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陈金付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陈欢喜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父母年老多病负担重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陈思贵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陈秀黑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年老无劳力和经济来源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陈红自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陈秀富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陈秀贵</w:t>
            </w: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.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陈良洪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条件差收入少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陈秀明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田少收入低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陈宏寅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本人妻子体弱多病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陈良顺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本人弱智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刘明德</w:t>
            </w: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孩子体弱多病无固定收入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67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2014-05-27T06:43:00Z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