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71E8E">
      <w:pPr>
        <w:spacing w:before="32" w:line="215" w:lineRule="auto"/>
        <w:ind w:left="206"/>
        <w:jc w:val="center"/>
        <w:rPr>
          <w:rFonts w:hint="eastAsia" w:ascii="黑体" w:hAnsi="黑体" w:eastAsia="黑体" w:cs="黑体"/>
          <w:b/>
          <w:bCs/>
          <w:spacing w:val="-17"/>
          <w:sz w:val="46"/>
          <w:szCs w:val="46"/>
          <w:lang w:eastAsia="zh-CN"/>
        </w:rPr>
      </w:pPr>
      <w:bookmarkStart w:id="0" w:name="_GoBack"/>
      <w:bookmarkEnd w:id="0"/>
    </w:p>
    <w:p w14:paraId="0C39BE3E">
      <w:pPr>
        <w:spacing w:before="32" w:line="215" w:lineRule="auto"/>
        <w:ind w:left="206"/>
        <w:jc w:val="center"/>
        <w:rPr>
          <w:rFonts w:hint="eastAsia" w:ascii="黑体" w:hAnsi="黑体" w:eastAsia="黑体" w:cs="黑体"/>
          <w:b/>
          <w:bCs/>
          <w:spacing w:val="-17"/>
          <w:sz w:val="46"/>
          <w:szCs w:val="46"/>
          <w:lang w:eastAsia="zh-CN"/>
        </w:rPr>
      </w:pPr>
    </w:p>
    <w:p w14:paraId="39E9B470">
      <w:pPr>
        <w:spacing w:before="32" w:line="215" w:lineRule="auto"/>
        <w:ind w:left="206"/>
        <w:jc w:val="center"/>
        <w:rPr>
          <w:rFonts w:hint="eastAsia" w:ascii="黑体" w:hAnsi="黑体" w:eastAsia="黑体" w:cs="黑体"/>
          <w:b/>
          <w:bCs/>
          <w:spacing w:val="-17"/>
          <w:sz w:val="46"/>
          <w:szCs w:val="46"/>
          <w:lang w:eastAsia="zh-CN"/>
        </w:rPr>
      </w:pPr>
    </w:p>
    <w:p w14:paraId="6A5A91AD">
      <w:pPr>
        <w:spacing w:before="32" w:line="215" w:lineRule="auto"/>
        <w:ind w:left="206"/>
        <w:jc w:val="center"/>
        <w:rPr>
          <w:rFonts w:hint="eastAsia" w:ascii="黑体" w:hAnsi="黑体" w:eastAsia="黑体" w:cs="黑体"/>
          <w:b/>
          <w:bCs/>
          <w:spacing w:val="-17"/>
          <w:sz w:val="46"/>
          <w:szCs w:val="46"/>
          <w:lang w:eastAsia="zh-CN"/>
        </w:rPr>
      </w:pPr>
    </w:p>
    <w:p w14:paraId="3BB439D2">
      <w:pPr>
        <w:spacing w:before="32" w:line="215" w:lineRule="auto"/>
        <w:ind w:left="206"/>
        <w:jc w:val="center"/>
        <w:rPr>
          <w:rFonts w:hint="eastAsia" w:ascii="黑体" w:hAnsi="黑体" w:eastAsia="黑体" w:cs="黑体"/>
          <w:b/>
          <w:bCs/>
          <w:spacing w:val="-17"/>
          <w:sz w:val="46"/>
          <w:szCs w:val="46"/>
          <w:lang w:eastAsia="zh-CN"/>
        </w:rPr>
      </w:pPr>
    </w:p>
    <w:p w14:paraId="655252CF">
      <w:pPr>
        <w:spacing w:before="32" w:line="215" w:lineRule="auto"/>
        <w:ind w:left="206"/>
        <w:jc w:val="center"/>
        <w:rPr>
          <w:rFonts w:hint="eastAsia" w:ascii="黑体" w:hAnsi="黑体" w:eastAsia="黑体" w:cs="黑体"/>
          <w:b/>
          <w:bCs/>
          <w:spacing w:val="-17"/>
          <w:sz w:val="46"/>
          <w:szCs w:val="46"/>
          <w:lang w:eastAsia="zh-CN"/>
        </w:rPr>
      </w:pPr>
    </w:p>
    <w:p w14:paraId="58FA8D64">
      <w:pPr>
        <w:spacing w:before="32" w:line="215" w:lineRule="auto"/>
        <w:ind w:left="206"/>
        <w:jc w:val="center"/>
        <w:rPr>
          <w:rFonts w:hint="eastAsia" w:ascii="黑体" w:hAnsi="黑体" w:eastAsia="黑体" w:cs="黑体"/>
          <w:b/>
          <w:bCs/>
          <w:spacing w:val="-17"/>
          <w:sz w:val="46"/>
          <w:szCs w:val="46"/>
          <w:lang w:eastAsia="zh-CN"/>
        </w:rPr>
      </w:pPr>
    </w:p>
    <w:p w14:paraId="703F4BB2">
      <w:pPr>
        <w:spacing w:before="32" w:line="215" w:lineRule="auto"/>
        <w:ind w:left="206"/>
        <w:jc w:val="center"/>
        <w:rPr>
          <w:rFonts w:hint="eastAsia" w:ascii="黑体" w:hAnsi="黑体" w:eastAsia="黑体" w:cs="黑体"/>
          <w:b/>
          <w:bCs/>
          <w:spacing w:val="-17"/>
          <w:sz w:val="46"/>
          <w:szCs w:val="46"/>
          <w:lang w:eastAsia="zh-CN"/>
        </w:rPr>
      </w:pPr>
    </w:p>
    <w:p w14:paraId="43CC2BE0">
      <w:pPr>
        <w:spacing w:before="32" w:line="215" w:lineRule="auto"/>
        <w:ind w:left="206"/>
        <w:jc w:val="center"/>
        <w:rPr>
          <w:rFonts w:hint="eastAsia" w:ascii="方正仿宋_GB18030" w:hAnsi="方正仿宋_GB18030" w:eastAsia="方正仿宋_GB18030" w:cs="方正仿宋_GB18030"/>
          <w:b w:val="0"/>
          <w:bCs w:val="0"/>
          <w:spacing w:val="-17"/>
          <w:sz w:val="32"/>
          <w:szCs w:val="32"/>
          <w:lang w:eastAsia="zh-CN"/>
        </w:rPr>
      </w:pPr>
      <w:r>
        <w:rPr>
          <w:rFonts w:hint="eastAsia" w:ascii="方正仿宋_GB18030" w:hAnsi="方正仿宋_GB18030" w:eastAsia="方正仿宋_GB18030" w:cs="方正仿宋_GB18030"/>
          <w:b w:val="0"/>
          <w:bCs w:val="0"/>
          <w:spacing w:val="-17"/>
          <w:sz w:val="32"/>
          <w:szCs w:val="32"/>
          <w:lang w:eastAsia="zh-CN"/>
        </w:rPr>
        <w:t>桥政发〔2025〕</w:t>
      </w:r>
      <w:r>
        <w:rPr>
          <w:rFonts w:hint="eastAsia" w:ascii="方正仿宋_GB18030" w:hAnsi="方正仿宋_GB18030" w:eastAsia="方正仿宋_GB18030" w:cs="方正仿宋_GB18030"/>
          <w:b w:val="0"/>
          <w:bCs w:val="0"/>
          <w:spacing w:val="-17"/>
          <w:sz w:val="32"/>
          <w:szCs w:val="32"/>
          <w:lang w:val="en-US" w:eastAsia="zh-CN"/>
        </w:rPr>
        <w:t>12</w:t>
      </w:r>
      <w:r>
        <w:rPr>
          <w:rFonts w:hint="eastAsia" w:ascii="方正仿宋_GB18030" w:hAnsi="方正仿宋_GB18030" w:eastAsia="方正仿宋_GB18030" w:cs="方正仿宋_GB18030"/>
          <w:b w:val="0"/>
          <w:bCs w:val="0"/>
          <w:spacing w:val="-17"/>
          <w:sz w:val="32"/>
          <w:szCs w:val="32"/>
          <w:lang w:eastAsia="zh-CN"/>
        </w:rPr>
        <w:t>号</w:t>
      </w:r>
    </w:p>
    <w:p w14:paraId="058E87B2">
      <w:pPr>
        <w:keepNext w:val="0"/>
        <w:keepLines w:val="0"/>
        <w:pageBreakBefore w:val="0"/>
        <w:widowControl w:val="0"/>
        <w:kinsoku/>
        <w:wordWrap/>
        <w:overflowPunct/>
        <w:topLinePunct w:val="0"/>
        <w:autoSpaceDE/>
        <w:autoSpaceDN/>
        <w:bidi w:val="0"/>
        <w:adjustRightInd/>
        <w:snapToGrid/>
        <w:spacing w:before="32" w:line="15" w:lineRule="auto"/>
        <w:ind w:left="204"/>
        <w:jc w:val="center"/>
        <w:textAlignment w:val="auto"/>
        <w:rPr>
          <w:rFonts w:hint="eastAsia" w:ascii="黑体" w:hAnsi="黑体" w:eastAsia="黑体" w:cs="黑体"/>
          <w:b/>
          <w:bCs/>
          <w:spacing w:val="-17"/>
          <w:sz w:val="18"/>
          <w:szCs w:val="18"/>
          <w:lang w:eastAsia="zh-CN"/>
        </w:rPr>
      </w:pPr>
    </w:p>
    <w:p w14:paraId="7C3D20C5">
      <w:pPr>
        <w:spacing w:before="32" w:line="215" w:lineRule="auto"/>
        <w:ind w:left="206"/>
        <w:jc w:val="center"/>
        <w:rPr>
          <w:rFonts w:hint="eastAsia" w:ascii="宋体" w:hAnsi="宋体" w:eastAsia="宋体" w:cs="宋体"/>
          <w:b/>
          <w:bCs/>
          <w:spacing w:val="-17"/>
          <w:sz w:val="46"/>
          <w:szCs w:val="46"/>
          <w:lang w:eastAsia="zh-CN"/>
        </w:rPr>
      </w:pPr>
      <w:r>
        <w:rPr>
          <w:rFonts w:hint="eastAsia" w:ascii="宋体" w:hAnsi="宋体" w:eastAsia="宋体" w:cs="宋体"/>
          <w:b/>
          <w:bCs/>
          <w:spacing w:val="-17"/>
          <w:sz w:val="46"/>
          <w:szCs w:val="46"/>
          <w:lang w:eastAsia="zh-CN"/>
        </w:rPr>
        <w:t>桥头溪乡人民政府</w:t>
      </w:r>
    </w:p>
    <w:p w14:paraId="62ECB085">
      <w:pPr>
        <w:spacing w:before="32" w:line="215" w:lineRule="auto"/>
        <w:ind w:left="206"/>
        <w:jc w:val="center"/>
        <w:rPr>
          <w:rFonts w:hint="eastAsia" w:ascii="宋体" w:hAnsi="宋体" w:eastAsia="宋体" w:cs="宋体"/>
          <w:sz w:val="46"/>
          <w:szCs w:val="46"/>
        </w:rPr>
      </w:pPr>
      <w:r>
        <w:rPr>
          <w:rFonts w:hint="eastAsia" w:ascii="宋体" w:hAnsi="宋体" w:eastAsia="宋体" w:cs="宋体"/>
          <w:b/>
          <w:bCs/>
          <w:spacing w:val="-17"/>
          <w:sz w:val="46"/>
          <w:szCs w:val="46"/>
        </w:rPr>
        <w:t>关于</w:t>
      </w:r>
      <w:r>
        <w:rPr>
          <w:rFonts w:hint="eastAsia" w:ascii="宋体" w:hAnsi="宋体" w:eastAsia="宋体" w:cs="宋体"/>
          <w:b/>
          <w:bCs/>
          <w:spacing w:val="-17"/>
          <w:sz w:val="46"/>
          <w:szCs w:val="46"/>
          <w:lang w:eastAsia="zh-CN"/>
        </w:rPr>
        <w:t>森林质量精准提升和林业产业融合发展项目成立工作专班</w:t>
      </w:r>
      <w:r>
        <w:rPr>
          <w:rFonts w:hint="eastAsia" w:ascii="宋体" w:hAnsi="宋体" w:eastAsia="宋体" w:cs="宋体"/>
          <w:b/>
          <w:bCs/>
          <w:spacing w:val="-18"/>
          <w:sz w:val="46"/>
          <w:szCs w:val="46"/>
        </w:rPr>
        <w:t>的通知</w:t>
      </w:r>
    </w:p>
    <w:p w14:paraId="3EE18669">
      <w:pPr>
        <w:spacing w:line="295" w:lineRule="auto"/>
        <w:rPr>
          <w:rFonts w:ascii="Arial"/>
          <w:sz w:val="21"/>
        </w:rPr>
      </w:pPr>
    </w:p>
    <w:p w14:paraId="4936AD76">
      <w:pPr>
        <w:spacing w:line="295" w:lineRule="auto"/>
        <w:rPr>
          <w:rFonts w:ascii="Arial"/>
          <w:sz w:val="21"/>
        </w:rPr>
      </w:pPr>
    </w:p>
    <w:p w14:paraId="107156C0">
      <w:pPr>
        <w:pStyle w:val="2"/>
        <w:keepNext w:val="0"/>
        <w:keepLines w:val="0"/>
        <w:pageBreakBefore w:val="0"/>
        <w:widowControl w:val="0"/>
        <w:kinsoku/>
        <w:wordWrap/>
        <w:overflowPunct/>
        <w:topLinePunct w:val="0"/>
        <w:autoSpaceDE/>
        <w:autoSpaceDN/>
        <w:bidi w:val="0"/>
        <w:adjustRightInd/>
        <w:snapToGrid/>
        <w:spacing w:line="560" w:lineRule="exact"/>
        <w:ind w:right="19"/>
        <w:jc w:val="left"/>
        <w:textAlignment w:val="auto"/>
        <w:rPr>
          <w:rFonts w:hint="eastAsia" w:ascii="方正仿宋_GB2312" w:hAnsi="方正仿宋_GB2312" w:eastAsia="方正仿宋_GB2312" w:cs="方正仿宋_GB2312"/>
          <w:spacing w:val="-3"/>
          <w:sz w:val="32"/>
          <w:szCs w:val="32"/>
        </w:rPr>
      </w:pPr>
      <w:r>
        <w:rPr>
          <w:rFonts w:hint="eastAsia" w:ascii="方正仿宋_GB2312" w:hAnsi="方正仿宋_GB2312" w:eastAsia="方正仿宋_GB2312" w:cs="方正仿宋_GB2312"/>
          <w:spacing w:val="-3"/>
          <w:sz w:val="32"/>
          <w:szCs w:val="32"/>
        </w:rPr>
        <w:t>各</w:t>
      </w:r>
      <w:r>
        <w:rPr>
          <w:rFonts w:hint="eastAsia" w:ascii="方正仿宋_GB2312" w:hAnsi="方正仿宋_GB2312" w:eastAsia="方正仿宋_GB2312" w:cs="方正仿宋_GB2312"/>
          <w:spacing w:val="-3"/>
          <w:sz w:val="32"/>
          <w:szCs w:val="32"/>
          <w:lang w:eastAsia="zh-CN"/>
        </w:rPr>
        <w:t>村委会、乡属各</w:t>
      </w:r>
      <w:r>
        <w:rPr>
          <w:rFonts w:hint="eastAsia" w:ascii="方正仿宋_GB2312" w:hAnsi="方正仿宋_GB2312" w:eastAsia="方正仿宋_GB2312" w:cs="方正仿宋_GB2312"/>
          <w:spacing w:val="-3"/>
          <w:sz w:val="32"/>
          <w:szCs w:val="32"/>
        </w:rPr>
        <w:t>单位：</w:t>
      </w:r>
    </w:p>
    <w:p w14:paraId="60DBA7F0">
      <w:pPr>
        <w:pStyle w:val="2"/>
        <w:keepNext w:val="0"/>
        <w:keepLines w:val="0"/>
        <w:pageBreakBefore w:val="0"/>
        <w:widowControl w:val="0"/>
        <w:kinsoku/>
        <w:wordWrap/>
        <w:overflowPunct/>
        <w:topLinePunct w:val="0"/>
        <w:autoSpaceDE/>
        <w:autoSpaceDN/>
        <w:bidi w:val="0"/>
        <w:adjustRightInd/>
        <w:snapToGrid/>
        <w:spacing w:line="560" w:lineRule="exact"/>
        <w:ind w:right="19" w:firstLine="628" w:firstLineChars="200"/>
        <w:jc w:val="left"/>
        <w:textAlignment w:val="auto"/>
        <w:rPr>
          <w:rFonts w:hint="default" w:ascii="方正仿宋_GB2312" w:hAnsi="方正仿宋_GB2312" w:eastAsia="方正仿宋_GB2312" w:cs="方正仿宋_GB2312"/>
          <w:spacing w:val="-3"/>
          <w:sz w:val="32"/>
          <w:szCs w:val="32"/>
          <w:lang w:val="en-US" w:eastAsia="zh-CN"/>
        </w:rPr>
      </w:pPr>
      <w:r>
        <w:rPr>
          <w:rFonts w:hint="default" w:ascii="方正仿宋_GB2312" w:hAnsi="方正仿宋_GB2312" w:eastAsia="方正仿宋_GB2312" w:cs="方正仿宋_GB2312"/>
          <w:spacing w:val="-3"/>
          <w:sz w:val="32"/>
          <w:szCs w:val="32"/>
          <w:lang w:val="en-US" w:eastAsia="zh-CN"/>
        </w:rPr>
        <w:t>为扎实推进我乡森林质量精准提升和林业产业融合发展项目，规范有序开展林地流转与林木收储工作，经研究决定成立桥头溪乡森林质量精准提升和林业产业融合发展项目工作专班。现将有关事项通知如下：</w:t>
      </w:r>
    </w:p>
    <w:p w14:paraId="3DE5954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right="17" w:rightChars="0" w:firstLine="0" w:firstLineChars="0"/>
        <w:jc w:val="left"/>
        <w:textAlignment w:val="auto"/>
        <w:rPr>
          <w:rFonts w:hint="eastAsia"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kern w:val="2"/>
          <w:sz w:val="32"/>
          <w:szCs w:val="32"/>
          <w:lang w:val="en-US" w:eastAsia="zh-CN" w:bidi="ar-SA"/>
        </w:rPr>
        <w:t>一、</w:t>
      </w:r>
      <w:r>
        <w:rPr>
          <w:rFonts w:hint="default" w:ascii="楷体" w:hAnsi="楷体" w:eastAsia="楷体" w:cs="楷体"/>
          <w:b/>
          <w:bCs/>
          <w:spacing w:val="10"/>
          <w:kern w:val="2"/>
          <w:sz w:val="32"/>
          <w:szCs w:val="32"/>
          <w:lang w:val="en-US" w:eastAsia="zh-CN" w:bidi="ar-SA"/>
        </w:rPr>
        <w:t>专班组成人员</w:t>
      </w:r>
      <w:r>
        <w:rPr>
          <w:rFonts w:hint="default" w:ascii="方正仿宋_GB2312" w:hAnsi="方正仿宋_GB2312" w:eastAsia="方正仿宋_GB2312" w:cs="方正仿宋_GB2312"/>
          <w:spacing w:val="-3"/>
          <w:sz w:val="32"/>
          <w:szCs w:val="32"/>
          <w:lang w:val="en-US" w:eastAsia="zh-CN"/>
        </w:rPr>
        <w:br w:type="textWrapping"/>
      </w:r>
      <w:r>
        <w:rPr>
          <w:rFonts w:hint="default" w:ascii="方正仿宋_GB2312" w:hAnsi="方正仿宋_GB2312" w:eastAsia="方正仿宋_GB2312" w:cs="方正仿宋_GB2312"/>
          <w:spacing w:val="-3"/>
          <w:sz w:val="32"/>
          <w:szCs w:val="32"/>
          <w:lang w:val="en-US" w:eastAsia="zh-CN"/>
        </w:rPr>
        <w:t xml:space="preserve">组 </w:t>
      </w:r>
      <w:r>
        <w:rPr>
          <w:rFonts w:hint="eastAsia" w:ascii="方正仿宋_GB2312" w:hAnsi="方正仿宋_GB2312" w:eastAsia="方正仿宋_GB2312" w:cs="方正仿宋_GB2312"/>
          <w:spacing w:val="-3"/>
          <w:sz w:val="32"/>
          <w:szCs w:val="32"/>
          <w:lang w:val="en-US" w:eastAsia="zh-CN"/>
        </w:rPr>
        <w:t xml:space="preserve"> </w:t>
      </w:r>
      <w:r>
        <w:rPr>
          <w:rFonts w:hint="default" w:ascii="方正仿宋_GB2312" w:hAnsi="方正仿宋_GB2312" w:eastAsia="方正仿宋_GB2312" w:cs="方正仿宋_GB2312"/>
          <w:spacing w:val="-3"/>
          <w:sz w:val="32"/>
          <w:szCs w:val="32"/>
          <w:lang w:val="en-US" w:eastAsia="zh-CN"/>
        </w:rPr>
        <w:t>长：向宽成</w:t>
      </w:r>
      <w:r>
        <w:rPr>
          <w:rFonts w:hint="default" w:ascii="方正仿宋_GB2312" w:hAnsi="方正仿宋_GB2312" w:eastAsia="方正仿宋_GB2312" w:cs="方正仿宋_GB2312"/>
          <w:spacing w:val="-3"/>
          <w:sz w:val="32"/>
          <w:szCs w:val="32"/>
          <w:lang w:val="en-US" w:eastAsia="zh-CN"/>
        </w:rPr>
        <w:br w:type="textWrapping"/>
      </w:r>
      <w:r>
        <w:rPr>
          <w:rFonts w:hint="default" w:ascii="方正仿宋_GB2312" w:hAnsi="方正仿宋_GB2312" w:eastAsia="方正仿宋_GB2312" w:cs="方正仿宋_GB2312"/>
          <w:spacing w:val="-3"/>
          <w:sz w:val="32"/>
          <w:szCs w:val="32"/>
          <w:lang w:val="en-US" w:eastAsia="zh-CN"/>
        </w:rPr>
        <w:t>副组长：</w:t>
      </w:r>
      <w:r>
        <w:rPr>
          <w:rFonts w:hint="eastAsia" w:ascii="方正仿宋_GB2312" w:hAnsi="方正仿宋_GB2312" w:eastAsia="方正仿宋_GB2312" w:cs="方正仿宋_GB2312"/>
          <w:spacing w:val="-3"/>
          <w:sz w:val="32"/>
          <w:szCs w:val="32"/>
          <w:lang w:val="en-US" w:eastAsia="zh-CN"/>
        </w:rPr>
        <w:t>包昌利、陈泉东</w:t>
      </w:r>
      <w:r>
        <w:rPr>
          <w:rFonts w:hint="default" w:ascii="方正仿宋_GB2312" w:hAnsi="方正仿宋_GB2312" w:eastAsia="方正仿宋_GB2312" w:cs="方正仿宋_GB2312"/>
          <w:spacing w:val="-3"/>
          <w:sz w:val="32"/>
          <w:szCs w:val="32"/>
          <w:lang w:val="en-US" w:eastAsia="zh-CN"/>
        </w:rPr>
        <w:br w:type="textWrapping"/>
      </w:r>
      <w:r>
        <w:rPr>
          <w:rFonts w:hint="default" w:ascii="方正仿宋_GB2312" w:hAnsi="方正仿宋_GB2312" w:eastAsia="方正仿宋_GB2312" w:cs="方正仿宋_GB2312"/>
          <w:spacing w:val="-3"/>
          <w:sz w:val="32"/>
          <w:szCs w:val="32"/>
          <w:lang w:val="en-US" w:eastAsia="zh-CN"/>
        </w:rPr>
        <w:t>成 员：</w:t>
      </w:r>
      <w:r>
        <w:rPr>
          <w:rFonts w:hint="eastAsia" w:ascii="方正仿宋_GB2312" w:hAnsi="方正仿宋_GB2312" w:eastAsia="方正仿宋_GB2312" w:cs="方正仿宋_GB2312"/>
          <w:spacing w:val="-3"/>
          <w:sz w:val="32"/>
          <w:szCs w:val="32"/>
          <w:lang w:val="en-US" w:eastAsia="zh-CN"/>
        </w:rPr>
        <w:t>唐文喜</w:t>
      </w:r>
      <w:r>
        <w:rPr>
          <w:rFonts w:hint="default" w:ascii="方正仿宋_GB2312" w:hAnsi="方正仿宋_GB2312" w:eastAsia="方正仿宋_GB2312" w:cs="方正仿宋_GB2312"/>
          <w:spacing w:val="-3"/>
          <w:sz w:val="32"/>
          <w:szCs w:val="32"/>
          <w:lang w:val="en-US" w:eastAsia="zh-CN"/>
        </w:rPr>
        <w:t>、</w:t>
      </w:r>
      <w:r>
        <w:rPr>
          <w:rFonts w:hint="eastAsia" w:ascii="方正仿宋_GB2312" w:hAnsi="方正仿宋_GB2312" w:eastAsia="方正仿宋_GB2312" w:cs="方正仿宋_GB2312"/>
          <w:spacing w:val="-3"/>
          <w:sz w:val="32"/>
          <w:szCs w:val="32"/>
          <w:lang w:val="en-US" w:eastAsia="zh-CN"/>
        </w:rPr>
        <w:t>陈宏继</w:t>
      </w:r>
      <w:r>
        <w:rPr>
          <w:rFonts w:hint="default" w:ascii="方正仿宋_GB2312" w:hAnsi="方正仿宋_GB2312" w:eastAsia="方正仿宋_GB2312" w:cs="方正仿宋_GB2312"/>
          <w:spacing w:val="-3"/>
          <w:sz w:val="32"/>
          <w:szCs w:val="32"/>
          <w:lang w:val="en-US" w:eastAsia="zh-CN"/>
        </w:rPr>
        <w:t>、</w:t>
      </w:r>
      <w:r>
        <w:rPr>
          <w:rFonts w:hint="eastAsia" w:ascii="方正仿宋_GB2312" w:hAnsi="方正仿宋_GB2312" w:eastAsia="方正仿宋_GB2312" w:cs="方正仿宋_GB2312"/>
          <w:spacing w:val="-3"/>
          <w:sz w:val="32"/>
          <w:szCs w:val="32"/>
          <w:lang w:val="en-US" w:eastAsia="zh-CN"/>
        </w:rPr>
        <w:t>瞿宏宇</w:t>
      </w:r>
      <w:r>
        <w:rPr>
          <w:rFonts w:hint="default" w:ascii="方正仿宋_GB2312" w:hAnsi="方正仿宋_GB2312" w:eastAsia="方正仿宋_GB2312" w:cs="方正仿宋_GB2312"/>
          <w:spacing w:val="-3"/>
          <w:sz w:val="32"/>
          <w:szCs w:val="32"/>
          <w:lang w:val="en-US" w:eastAsia="zh-CN"/>
        </w:rPr>
        <w:t>、</w:t>
      </w:r>
      <w:r>
        <w:rPr>
          <w:rFonts w:hint="eastAsia" w:ascii="方正仿宋_GB2312" w:hAnsi="方正仿宋_GB2312" w:eastAsia="方正仿宋_GB2312" w:cs="方正仿宋_GB2312"/>
          <w:spacing w:val="-3"/>
          <w:sz w:val="32"/>
          <w:szCs w:val="32"/>
          <w:lang w:val="en-US" w:eastAsia="zh-CN"/>
        </w:rPr>
        <w:t>吴发良、朱立求、黄</w:t>
      </w:r>
    </w:p>
    <w:p w14:paraId="06F7144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7" w:rightChars="0"/>
        <w:jc w:val="left"/>
        <w:textAlignment w:val="auto"/>
        <w:rPr>
          <w:rFonts w:hint="eastAsia"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sz w:val="32"/>
          <w:szCs w:val="32"/>
          <w:lang w:val="en-US" w:eastAsia="zh-CN"/>
        </w:rPr>
        <w:t>伦、龚泽民、余筱龙、米长春</w:t>
      </w:r>
    </w:p>
    <w:p w14:paraId="15FAE23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7" w:rightChars="0" w:firstLine="628" w:firstLineChars="200"/>
        <w:jc w:val="left"/>
        <w:textAlignment w:val="auto"/>
        <w:rPr>
          <w:rFonts w:hint="eastAsia"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sz w:val="32"/>
          <w:szCs w:val="32"/>
          <w:lang w:val="en-US" w:eastAsia="zh-CN"/>
        </w:rPr>
        <w:t>专班下设办公室，办公地点设农业综合服务中心，由副乡长包昌利任办公室主任。</w:t>
      </w:r>
    </w:p>
    <w:p w14:paraId="7FF6EF65">
      <w:pPr>
        <w:pStyle w:val="2"/>
        <w:keepNext w:val="0"/>
        <w:keepLines w:val="0"/>
        <w:pageBreakBefore w:val="0"/>
        <w:widowControl w:val="0"/>
        <w:kinsoku/>
        <w:wordWrap/>
        <w:overflowPunct/>
        <w:topLinePunct w:val="0"/>
        <w:autoSpaceDE/>
        <w:autoSpaceDN/>
        <w:bidi w:val="0"/>
        <w:adjustRightInd/>
        <w:snapToGrid/>
        <w:spacing w:line="560" w:lineRule="exact"/>
        <w:ind w:right="19" w:firstLine="628" w:firstLineChars="200"/>
        <w:jc w:val="left"/>
        <w:textAlignment w:val="auto"/>
        <w:rPr>
          <w:rFonts w:hint="default" w:ascii="方正仿宋_GB2312" w:hAnsi="方正仿宋_GB2312" w:eastAsia="方正仿宋_GB2312" w:cs="方正仿宋_GB2312"/>
          <w:spacing w:val="-3"/>
          <w:sz w:val="32"/>
          <w:szCs w:val="32"/>
          <w:lang w:val="en-US" w:eastAsia="zh-CN"/>
        </w:rPr>
      </w:pPr>
      <w:r>
        <w:rPr>
          <w:rFonts w:hint="default" w:ascii="方正仿宋_GB2312" w:hAnsi="方正仿宋_GB2312" w:eastAsia="方正仿宋_GB2312" w:cs="方正仿宋_GB2312"/>
          <w:spacing w:val="-3"/>
          <w:sz w:val="32"/>
          <w:szCs w:val="32"/>
          <w:lang w:val="en-US" w:eastAsia="zh-CN"/>
        </w:rPr>
        <w:t>各村应同步设立村级工作专班，由村“两委”干部和村民小组长组成，具体负责本村相关工作的组织实施。</w:t>
      </w:r>
    </w:p>
    <w:p w14:paraId="4AD99B7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right="0" w:rightChars="0" w:firstLine="0" w:firstLineChars="0"/>
        <w:jc w:val="left"/>
        <w:textAlignment w:val="auto"/>
        <w:rPr>
          <w:rFonts w:hint="default" w:ascii="楷体" w:hAnsi="楷体" w:eastAsia="楷体" w:cs="楷体"/>
          <w:b/>
          <w:bCs/>
          <w:spacing w:val="10"/>
          <w:kern w:val="2"/>
          <w:sz w:val="32"/>
          <w:szCs w:val="32"/>
          <w:lang w:val="en-US" w:eastAsia="zh-CN" w:bidi="ar-SA"/>
        </w:rPr>
      </w:pPr>
      <w:r>
        <w:rPr>
          <w:rFonts w:hint="eastAsia" w:ascii="楷体" w:hAnsi="楷体" w:eastAsia="楷体" w:cs="楷体"/>
          <w:b/>
          <w:bCs/>
          <w:spacing w:val="10"/>
          <w:kern w:val="2"/>
          <w:sz w:val="32"/>
          <w:szCs w:val="32"/>
          <w:lang w:val="en-US" w:eastAsia="zh-CN" w:bidi="ar-SA"/>
        </w:rPr>
        <w:t>二、</w:t>
      </w:r>
      <w:r>
        <w:rPr>
          <w:rFonts w:hint="default" w:ascii="楷体" w:hAnsi="楷体" w:eastAsia="楷体" w:cs="楷体"/>
          <w:b/>
          <w:bCs/>
          <w:spacing w:val="10"/>
          <w:kern w:val="2"/>
          <w:sz w:val="32"/>
          <w:szCs w:val="32"/>
          <w:lang w:val="en-US" w:eastAsia="zh-CN" w:bidi="ar-SA"/>
        </w:rPr>
        <w:t>主要职责</w:t>
      </w:r>
    </w:p>
    <w:p w14:paraId="2E96257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8" w:firstLineChars="200"/>
        <w:jc w:val="left"/>
        <w:textAlignment w:val="auto"/>
        <w:rPr>
          <w:rFonts w:hint="eastAsia"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sz w:val="32"/>
          <w:szCs w:val="32"/>
          <w:lang w:val="en-US" w:eastAsia="zh-CN"/>
        </w:rPr>
        <w:t>1.宣传动员。入户解读政策，特别是林地流转、林木收储模式，确保群众听得懂、理解、支持。</w:t>
      </w:r>
    </w:p>
    <w:p w14:paraId="121F76E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8" w:firstLineChars="200"/>
        <w:jc w:val="left"/>
        <w:textAlignment w:val="auto"/>
        <w:rPr>
          <w:rFonts w:hint="eastAsia"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sz w:val="32"/>
          <w:szCs w:val="32"/>
          <w:lang w:val="en-US" w:eastAsia="zh-CN"/>
        </w:rPr>
        <w:t>2.组织协调。组织村集体、林农配合开展外业调查，勘界指界、面积确认</w:t>
      </w:r>
    </w:p>
    <w:p w14:paraId="2E3E07C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8" w:firstLineChars="200"/>
        <w:jc w:val="left"/>
        <w:textAlignment w:val="auto"/>
        <w:rPr>
          <w:rFonts w:hint="eastAsia"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sz w:val="32"/>
          <w:szCs w:val="32"/>
          <w:lang w:val="en-US" w:eastAsia="zh-CN"/>
        </w:rPr>
        <w:t>3.纠纷调处。第一时间处理林地权属、界址等矛盾纠纷，为流转扫清障碍。</w:t>
      </w:r>
    </w:p>
    <w:p w14:paraId="0F0C860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8" w:firstLineChars="200"/>
        <w:jc w:val="left"/>
        <w:textAlignment w:val="auto"/>
        <w:rPr>
          <w:rFonts w:hint="eastAsia"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sz w:val="32"/>
          <w:szCs w:val="32"/>
          <w:lang w:val="en-US" w:eastAsia="zh-CN"/>
        </w:rPr>
        <w:t>4.初步审核。对拟流转林地的权属、无争议状况进行初步审核确认。</w:t>
      </w:r>
    </w:p>
    <w:p w14:paraId="3DCDBD3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8" w:firstLineChars="200"/>
        <w:jc w:val="left"/>
        <w:textAlignment w:val="auto"/>
        <w:rPr>
          <w:rFonts w:hint="eastAsia"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sz w:val="32"/>
          <w:szCs w:val="32"/>
          <w:lang w:val="en-US" w:eastAsia="zh-CN"/>
        </w:rPr>
        <w:t>5.协议签订。组织村委会与林农签订委托协议，并与县产投公司初签流转收储权益。</w:t>
      </w:r>
    </w:p>
    <w:p w14:paraId="11501E1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8" w:firstLineChars="200"/>
        <w:jc w:val="left"/>
        <w:textAlignment w:val="auto"/>
        <w:rPr>
          <w:rFonts w:hint="default" w:ascii="方正仿宋_GB2312" w:hAnsi="方正仿宋_GB2312" w:eastAsia="方正仿宋_GB2312" w:cs="方正仿宋_GB2312"/>
          <w:spacing w:val="-3"/>
          <w:sz w:val="32"/>
          <w:szCs w:val="32"/>
          <w:lang w:val="en-US" w:eastAsia="zh-CN"/>
        </w:rPr>
      </w:pPr>
      <w:r>
        <w:rPr>
          <w:rFonts w:hint="eastAsia" w:ascii="方正仿宋_GB2312" w:hAnsi="方正仿宋_GB2312" w:eastAsia="方正仿宋_GB2312" w:cs="方正仿宋_GB2312"/>
          <w:spacing w:val="-3"/>
          <w:sz w:val="32"/>
          <w:szCs w:val="32"/>
          <w:lang w:val="en-US" w:eastAsia="zh-CN"/>
        </w:rPr>
        <w:t>6.发放造册。负责将林地租金、林木收储款等资金造册并发放到户。</w:t>
      </w:r>
    </w:p>
    <w:p w14:paraId="512471C3">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方正仿宋_GB2312" w:hAnsi="方正仿宋_GB2312" w:eastAsia="方正仿宋_GB2312" w:cs="方正仿宋_GB2312"/>
          <w:spacing w:val="-3"/>
          <w:kern w:val="2"/>
          <w:sz w:val="32"/>
          <w:szCs w:val="32"/>
          <w:lang w:val="en-US" w:eastAsia="zh-CN" w:bidi="ar-SA"/>
        </w:rPr>
      </w:pPr>
    </w:p>
    <w:p w14:paraId="2A150213">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桥头溪乡人民政府</w:t>
      </w:r>
    </w:p>
    <w:p w14:paraId="20469268">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2025年9月19日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B965B9-1F53-431D-8C06-509747C150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embedRegular r:id="rId2" w:fontKey="{FA6AC394-5FED-43B8-8F9E-8EEF6716515E}"/>
  </w:font>
  <w:font w:name="Arial">
    <w:panose1 w:val="020B0604020202020204"/>
    <w:charset w:val="00"/>
    <w:family w:val="swiss"/>
    <w:pitch w:val="default"/>
    <w:sig w:usb0="E0002AFF" w:usb1="C0007843" w:usb2="00000009" w:usb3="00000000" w:csb0="400001FF" w:csb1="FFFF0000"/>
    <w:embedRegular r:id="rId3" w:fontKey="{812FE823-C30F-4C4B-8134-0DA94BF24408}"/>
  </w:font>
  <w:font w:name="方正仿宋_GB2312">
    <w:panose1 w:val="02000000000000000000"/>
    <w:charset w:val="86"/>
    <w:family w:val="auto"/>
    <w:pitch w:val="default"/>
    <w:sig w:usb0="A00002BF" w:usb1="184F6CFA" w:usb2="00000012" w:usb3="00000000" w:csb0="00040001" w:csb1="00000000"/>
    <w:embedRegular r:id="rId4" w:fontKey="{6C57993A-036D-42A8-95E6-74634E1FD681}"/>
  </w:font>
  <w:font w:name="楷体">
    <w:panose1 w:val="02010609060101010101"/>
    <w:charset w:val="86"/>
    <w:family w:val="auto"/>
    <w:pitch w:val="default"/>
    <w:sig w:usb0="800002BF" w:usb1="38CF7CFA" w:usb2="00000016" w:usb3="00000000" w:csb0="00040001" w:csb1="00000000"/>
    <w:embedRegular r:id="rId5" w:fontKey="{80D64A15-68C0-4127-A78F-1134C058C7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8AF48">
    <w:pPr>
      <w:spacing w:line="174" w:lineRule="auto"/>
      <w:ind w:left="4080"/>
      <w:rPr>
        <w:rFonts w:ascii="宋体" w:hAnsi="宋体" w:eastAsia="宋体" w:cs="宋体"/>
        <w:sz w:val="20"/>
        <w:szCs w:val="20"/>
      </w:rPr>
    </w:pPr>
    <w:r>
      <w:rPr>
        <w:rFonts w:ascii="宋体" w:hAnsi="宋体" w:eastAsia="宋体" w:cs="宋体"/>
        <w:spacing w:val="-2"/>
        <w:sz w:val="20"/>
        <w:szCs w:val="20"/>
      </w:rPr>
      <w:t>—11—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51EBB"/>
    <w:rsid w:val="1A941A53"/>
    <w:rsid w:val="21D81213"/>
    <w:rsid w:val="2BBB102D"/>
    <w:rsid w:val="2D9D32EA"/>
    <w:rsid w:val="31727424"/>
    <w:rsid w:val="35FDAAED"/>
    <w:rsid w:val="35FFC2CC"/>
    <w:rsid w:val="39EF14EA"/>
    <w:rsid w:val="3EAB0813"/>
    <w:rsid w:val="4774E527"/>
    <w:rsid w:val="47E93E3E"/>
    <w:rsid w:val="5490662A"/>
    <w:rsid w:val="587B2C61"/>
    <w:rsid w:val="5AF5F052"/>
    <w:rsid w:val="5C991F22"/>
    <w:rsid w:val="5FF347A7"/>
    <w:rsid w:val="66D3064A"/>
    <w:rsid w:val="757B4C1D"/>
    <w:rsid w:val="76EB5D5C"/>
    <w:rsid w:val="77B6E0A7"/>
    <w:rsid w:val="77DE6344"/>
    <w:rsid w:val="79F7CC57"/>
    <w:rsid w:val="7CF7208A"/>
    <w:rsid w:val="7E6DE75C"/>
    <w:rsid w:val="7F83512E"/>
    <w:rsid w:val="7F8FD057"/>
    <w:rsid w:val="7FAE9980"/>
    <w:rsid w:val="AC1F588F"/>
    <w:rsid w:val="BFC7ADDF"/>
    <w:rsid w:val="D97F8C6D"/>
    <w:rsid w:val="DCFF00AB"/>
    <w:rsid w:val="DF4B2A0F"/>
    <w:rsid w:val="DFE68FF8"/>
    <w:rsid w:val="E6FE868D"/>
    <w:rsid w:val="EEE6DDFD"/>
    <w:rsid w:val="EEEF5DAB"/>
    <w:rsid w:val="FCFE4C65"/>
    <w:rsid w:val="FFF76FF1"/>
    <w:rsid w:val="FFFF05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517</Words>
  <Characters>531</Characters>
  <Lines>0</Lines>
  <Paragraphs>0</Paragraphs>
  <TotalTime>75.3333333333333</TotalTime>
  <ScaleCrop>false</ScaleCrop>
  <LinksUpToDate>false</LinksUpToDate>
  <CharactersWithSpaces>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丢了幸福的猪</cp:lastModifiedBy>
  <cp:lastPrinted>2025-09-22T01:52:38Z</cp:lastPrinted>
  <dcterms:modified xsi:type="dcterms:W3CDTF">2025-10-09T06:16:58Z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eyJoZGlkIjoiMDRkZDM4NWI2N2I3MzY5NmZiMjFiNDJlOTA1MDYwZjIiLCJ1c2VySWQiOiIxMDQ5MTQyODY0In0=</vt:lpwstr>
  </property>
  <property fmtid="{D5CDD505-2E9C-101B-9397-08002B2CF9AE}" pid="4" name="ICV">
    <vt:lpwstr>93689A9D57994BD0AF0B5590C7065921_13</vt:lpwstr>
  </property>
</Properties>
</file>