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60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0"/>
          <w:szCs w:val="40"/>
        </w:rPr>
      </w:pPr>
      <w:r>
        <w:rPr>
          <w:rFonts w:hint="eastAsia" w:ascii="方正小标宋_GBK" w:hAnsi="方正小标宋_GBK" w:eastAsia="方正小标宋_GBK" w:cs="方正小标宋_GBK"/>
          <w:i w:val="0"/>
          <w:iCs w:val="0"/>
          <w:caps w:val="0"/>
          <w:color w:val="000000"/>
          <w:spacing w:val="0"/>
          <w:sz w:val="40"/>
          <w:szCs w:val="40"/>
          <w:shd w:val="clear" w:fill="FFFFFF"/>
          <w:lang w:eastAsia="zh-CN"/>
        </w:rPr>
        <w:t>辰溪县林业局</w:t>
      </w: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w:t>
      </w:r>
      <w:r>
        <w:rPr>
          <w:rFonts w:hint="eastAsia" w:ascii="方正小标宋_GBK" w:hAnsi="方正小标宋_GBK" w:eastAsia="方正小标宋_GBK" w:cs="方正小标宋_GBK"/>
          <w:i w:val="0"/>
          <w:iCs w:val="0"/>
          <w:caps w:val="0"/>
          <w:color w:val="000000"/>
          <w:spacing w:val="0"/>
          <w:sz w:val="40"/>
          <w:szCs w:val="40"/>
          <w:shd w:val="clear" w:fill="FFFFFF"/>
        </w:rPr>
        <w:t>部门整体支出绩效自评报告</w:t>
      </w:r>
    </w:p>
    <w:p w14:paraId="096781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14:paraId="573B8C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rPr>
        <w:t>一、部门、单位基本情况</w:t>
      </w:r>
    </w:p>
    <w:p w14:paraId="33A864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（一）机构设置情况</w:t>
      </w:r>
    </w:p>
    <w:p w14:paraId="1863EA3B">
      <w:pPr>
        <w:ind w:firstLine="600" w:firstLineChars="200"/>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pPr>
      <w:r>
        <w:rPr>
          <w:rFonts w:hint="eastAsia" w:ascii="仿宋" w:hAnsi="仿宋" w:eastAsia="仿宋" w:cs="仿宋"/>
          <w:b w:val="0"/>
          <w:bCs w:val="0"/>
          <w:sz w:val="30"/>
          <w:szCs w:val="30"/>
          <w:lang w:val="en-US" w:eastAsia="zh-CN"/>
        </w:rPr>
        <w:t>辰溪县林业局是根据《辰溪县人民政府办公室关于印发辰溪县林业局职能配置内设机构和人员编制规定的通知》（辰政办发[2011]25号）及《辰溪县人民政府办公室关于辰溪县林业局有关职能和机构编制调整事项的通知》（辰政办发[2015]77号）文件设立的政府工作部门，根据《中共辰溪县委办公室关于印发辰溪县人大常委会等15个机关职责、机构编制调整方案和辰溪县人力资源和社会保障局等12个政府机关职能配置、内设机构、人员编制规定的通知》(辰办〔2019〕14号)文件，县林业局设有内设机构4个：办公室（人事财务股）、造林绿化股（县绿化委员会办公室、县退耕还林办公室）、森林资源管理股（政策法规和行政审批股）、自然保护地和野生动植物管理股（国家公园管理办公室）。机关党委负责局机关及直属单位的党群工作。纪检（监察）机构按有关规定设置</w:t>
      </w:r>
      <w:r>
        <w:rPr>
          <w:rFonts w:hint="eastAsia" w:ascii="仿宋" w:hAnsi="仿宋" w:eastAsia="仿宋" w:cs="仿宋"/>
          <w:b w:val="0"/>
          <w:bCs w:val="0"/>
          <w:color w:val="000000" w:themeColor="text1"/>
          <w:sz w:val="30"/>
          <w:szCs w:val="30"/>
          <w:lang w:val="en-US" w:eastAsia="zh-CN"/>
          <w14:textFill>
            <w14:solidFill>
              <w14:schemeClr w14:val="tx1"/>
            </w14:solidFill>
          </w14:textFill>
        </w:rPr>
        <w:t>。局财政供养编制人员135人。其中：局机关行政编制为8名。有二级事业机构7个（核定全额事业编制共计127名）：林业资源监测中心，核定全额事业编制26名；县公益林管理站，核定全额事业编制21名；县林业产业管理站，核定全额事业编制10名；县林地管理办公室，核定全额事业编制15名；县山林纠纷调处中心（副科级），核定全额事业编制20名；县林业科技推广服务站，核定全额事业编制15名。林长制事务中心，核定全额事业编制20名。2024年度县林业局实有在职人员129人，其中:行政编制人员9人，全额事业编制人员120人。原23个乡镇林业工作站，改革后已并入各乡镇农业综合服务中心或农业执法队，由各乡镇管理，不再有林业工作站机构。仙人岩国有林场机构按原设置不变。火马冲贮木场已完成经营类事业单位改革为企业，更名为辰溪县贮木场有限公司。中伙铺国有苗圃已完成经营类事业单位改革为企业，更名为辰溪县中伙铺苗圃有限公司。</w:t>
      </w:r>
    </w:p>
    <w:p w14:paraId="24B0002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eastAsia="zh-CN"/>
        </w:rPr>
        <w:t>（</w:t>
      </w:r>
      <w:r>
        <w:rPr>
          <w:rFonts w:hint="eastAsia" w:ascii="仿宋" w:hAnsi="仿宋" w:eastAsia="仿宋" w:cs="仿宋"/>
          <w:b/>
          <w:bCs/>
          <w:i w:val="0"/>
          <w:iCs w:val="0"/>
          <w:caps w:val="0"/>
          <w:color w:val="000000"/>
          <w:spacing w:val="0"/>
          <w:sz w:val="30"/>
          <w:szCs w:val="30"/>
          <w:shd w:val="clear" w:fill="FFFFFF"/>
          <w:lang w:val="en-US" w:eastAsia="zh-CN"/>
        </w:rPr>
        <w:t>二）</w:t>
      </w:r>
      <w:r>
        <w:rPr>
          <w:rFonts w:hint="eastAsia" w:ascii="仿宋" w:hAnsi="仿宋" w:eastAsia="仿宋" w:cs="仿宋"/>
          <w:b/>
          <w:bCs/>
          <w:i w:val="0"/>
          <w:iCs w:val="0"/>
          <w:caps w:val="0"/>
          <w:color w:val="000000"/>
          <w:spacing w:val="0"/>
          <w:sz w:val="30"/>
          <w:szCs w:val="30"/>
          <w:shd w:val="clear" w:fill="FFFFFF"/>
        </w:rPr>
        <w:t>人员编制情况</w:t>
      </w:r>
    </w:p>
    <w:p w14:paraId="36E4DD6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sz w:val="30"/>
          <w:szCs w:val="30"/>
        </w:rPr>
        <w:t>局机关现有在编人数</w:t>
      </w:r>
      <w:r>
        <w:rPr>
          <w:rFonts w:hint="eastAsia" w:ascii="仿宋" w:hAnsi="仿宋" w:eastAsia="仿宋" w:cs="仿宋"/>
          <w:color w:val="000000" w:themeColor="text1"/>
          <w:sz w:val="30"/>
          <w:szCs w:val="30"/>
          <w:lang w:val="en-US" w:eastAsia="zh-CN"/>
          <w14:textFill>
            <w14:solidFill>
              <w14:schemeClr w14:val="tx1"/>
            </w14:solidFill>
          </w14:textFill>
        </w:rPr>
        <w:t>129</w:t>
      </w:r>
      <w:r>
        <w:rPr>
          <w:rFonts w:hint="eastAsia" w:ascii="仿宋" w:hAnsi="仿宋" w:eastAsia="仿宋" w:cs="仿宋"/>
          <w:sz w:val="30"/>
          <w:szCs w:val="30"/>
        </w:rPr>
        <w:t>人，其中：依照公务员管理</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人，事业编制 </w:t>
      </w:r>
      <w:r>
        <w:rPr>
          <w:rFonts w:hint="eastAsia" w:ascii="仿宋" w:hAnsi="仿宋" w:eastAsia="仿宋" w:cs="仿宋"/>
          <w:sz w:val="30"/>
          <w:szCs w:val="30"/>
          <w:lang w:val="en-US" w:eastAsia="zh-CN"/>
        </w:rPr>
        <w:t>120</w:t>
      </w:r>
      <w:r>
        <w:rPr>
          <w:rFonts w:hint="eastAsia" w:ascii="仿宋" w:hAnsi="仿宋" w:eastAsia="仿宋" w:cs="仿宋"/>
          <w:sz w:val="30"/>
          <w:szCs w:val="30"/>
        </w:rPr>
        <w:t>人。</w:t>
      </w:r>
    </w:p>
    <w:p w14:paraId="063BBE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eastAsia="zh-CN"/>
        </w:rPr>
        <w:t>（</w:t>
      </w:r>
      <w:r>
        <w:rPr>
          <w:rFonts w:hint="eastAsia" w:ascii="仿宋" w:hAnsi="仿宋" w:eastAsia="仿宋" w:cs="仿宋"/>
          <w:b/>
          <w:bCs/>
          <w:i w:val="0"/>
          <w:iCs w:val="0"/>
          <w:caps w:val="0"/>
          <w:color w:val="000000"/>
          <w:spacing w:val="0"/>
          <w:sz w:val="30"/>
          <w:szCs w:val="30"/>
          <w:shd w:val="clear" w:fill="FFFFFF"/>
          <w:lang w:val="en-US" w:eastAsia="zh-CN"/>
        </w:rPr>
        <w:t>三)</w:t>
      </w:r>
      <w:r>
        <w:rPr>
          <w:rFonts w:hint="eastAsia" w:ascii="仿宋" w:hAnsi="仿宋" w:eastAsia="仿宋" w:cs="仿宋"/>
          <w:b/>
          <w:bCs/>
          <w:i w:val="0"/>
          <w:iCs w:val="0"/>
          <w:caps w:val="0"/>
          <w:color w:val="000000"/>
          <w:spacing w:val="0"/>
          <w:sz w:val="30"/>
          <w:szCs w:val="30"/>
          <w:shd w:val="clear" w:fill="FFFFFF"/>
        </w:rPr>
        <w:t>主要职能职责</w:t>
      </w:r>
    </w:p>
    <w:p w14:paraId="0A65C8E4">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1、负责全县林业和草原及其生态保护修复的监督管理。拟订林业和草原及其生态保护修复的政策、规划、标准并组织实施，按规定起草相关地方性法规、规章草案。组织开展森林、草原、湿地、荒漠和陆生野生动植物资源动态监测与评价，统一发布相关信息。</w:t>
      </w:r>
    </w:p>
    <w:p w14:paraId="348000E7">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2、组织、协调、指导和监督全县林业和草原生态保护修复及造林绿化工作。组织实施林业和草原重点生态保护修复工程，指导、监督各类公益林和商品林的培育，指导、监督全民义务植树、城乡绿化工作，组织指导林木花卉工作。指导林业和草原有害生物防治、检疫工作。承担林业和草原应对气候变化的相关工作。承担县绿化委员会的具体工作。</w:t>
      </w:r>
    </w:p>
    <w:p w14:paraId="12B5E7F3">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3、负责森林、草原、湿地资源的监督管理。组织编制并监督执行全县森林采伐限额。负责林地管理，拟订林地保护利用规划并组织实施，指导公益林区划界定和保护管理工作，按权限负责管理国有森林资源。负责草原禁牧、草畜平衡和草原生态修复治理工作，监督管理草原的开发利用。负责湿地生态保护修复工作，拟订湿地保护规划和相关标准，监督管理湿地的开发利用。</w:t>
      </w:r>
    </w:p>
    <w:p w14:paraId="2251BA21">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4、负责监督管理石漠化防治工作。组织开展荒漠调查，组织拟订防沙治沙、石漠化防治及沙化土地封禁保护区建设规划，拟订相关标准，监督管理沙化土地的开发利用，组织、指导建设项目对土地沙化影响的审核，组织沙化灾害预测预报和应急处置。</w:t>
      </w:r>
    </w:p>
    <w:p w14:paraId="12B08026">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5、负责陆生野生动植物资源监督管理。组织开展陆生野生动植物资源调查，拟订及调整县级重点保护的陆生野生动物、植物名录，指导陆生野生动植物的救护繁育、栖息地恢复发展、疫源疫病监测，监督管理陆生野生动植物猎捕或采集、驯养繁殖或培植、经营利用，按分工监督管理野生动植物进出口。</w:t>
      </w:r>
    </w:p>
    <w:p w14:paraId="3CD3BD53">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6、负责监督管理各类自然保护地。拟订各类自然保护地规划和相关标准。负责国家公园设立、规划、建设和特许经营等工作，负责省、市政府委托或县政府直接行使所有权的国家公园等自然保护地的自然资源资产管理和国土空间用途管制。提出新建、调整各类自然保护地的审核建议并按程序报批，组织审核世界自然遗产的申报，会同有关部门审核自然与文化双重遗产的申报。负责生物多样性保护相关工作。</w:t>
      </w:r>
    </w:p>
    <w:p w14:paraId="707350B1">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7、负责推进林业和草原改革相关工作，拟订集体林权制度、国有林场、草原等重大改革意见并监督实施。拟订农村林业发展、维护林业经营者合法权益的政策措施，指导农村林地承包经营工作。开展退耕（牧）还林还草，负责天然林保护工作。</w:t>
      </w:r>
    </w:p>
    <w:p w14:paraId="3AF54AB5">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8、拟订林业和草原资源优化配置及木材利用政策，拟订相关林业产业标准并监督实施，组织、指导林产品质量监督，指导生态扶贫相关工作。</w:t>
      </w:r>
    </w:p>
    <w:p w14:paraId="695F56C0">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9、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14:paraId="7B158100">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10、指导全县森林公安工作，监督管理森林公安队伍，指导全县林业重大违法案件的查处，负责相关行政执法监管工作，指导林区社会治安治理工作。</w:t>
      </w:r>
    </w:p>
    <w:p w14:paraId="441F0921">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11、负责落实综合防灾减灾规划相关要求，组织编制森林和草原火灾防治规划和防护标准并指导实施，指导开展防火巡护、火源管理、防火设施建设等工作。组织指导国有林场林区和草原开展宣传教育、监测预警、督促检查等防火工作。必要时，可以提请县应急管理局，以县应急指挥机构名义，部署相关防治工作。</w:t>
      </w:r>
    </w:p>
    <w:p w14:paraId="2ED794A1">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12、监督管理林业和草原资金和国有资产，提出县级林业和草原预算内投资、财政性资金安排建议，按县政府规定权限，审核县级规划内和年度计划内投资项目。参与拟订林业和草原经济调节政策，组织实施林业和草原生态补偿工作。</w:t>
      </w:r>
    </w:p>
    <w:p w14:paraId="6FC8A000">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13、负责林业和草原科技、教育和外事工作，指导全县林业和草原人才队伍建设，组织实施林业和草原国际交流与合作事务，承担湿地、防治荒漠化、濒危野生动植物等国际公约履约工作。</w:t>
      </w:r>
    </w:p>
    <w:p w14:paraId="651F439E">
      <w:pPr>
        <w:ind w:firstLine="600" w:firstLineChars="200"/>
        <w:rPr>
          <w:rFonts w:hint="eastAsia" w:ascii="仿宋" w:hAnsi="仿宋" w:eastAsia="仿宋" w:cs="仿宋"/>
          <w:sz w:val="30"/>
          <w:szCs w:val="30"/>
        </w:rPr>
      </w:pPr>
      <w:r>
        <w:rPr>
          <w:rFonts w:hint="eastAsia" w:ascii="仿宋" w:hAnsi="仿宋" w:eastAsia="仿宋" w:cs="仿宋"/>
          <w:sz w:val="30"/>
          <w:szCs w:val="30"/>
          <w:shd w:val="clear" w:color="auto" w:fill="FFFFFF"/>
        </w:rPr>
        <w:t>14、完成县委和县政府交办的其他任务。</w:t>
      </w:r>
    </w:p>
    <w:p w14:paraId="678C2B8B">
      <w:pPr>
        <w:ind w:firstLine="600" w:firstLineChars="20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15、加大生态系统保护力度，实施重要生态系统保护和修复工程，加强森林、草原、湿地监督管理的统筹协调，大力推进国土绿化，保障国家生态安全。加快建立以国家公园为主体的自然保护地体系，统一推进全县各类自然保护地的清理规范和归并整合，构建统一规范高效的国家公园体制。</w:t>
      </w:r>
    </w:p>
    <w:p w14:paraId="5F5953C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0"/>
          <w:szCs w:val="30"/>
          <w:shd w:val="clear" w:fill="FFFFFF"/>
        </w:rPr>
      </w:pPr>
    </w:p>
    <w:p w14:paraId="479EA75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val="en-US" w:eastAsia="zh-CN"/>
        </w:rPr>
        <w:t>(四）</w:t>
      </w:r>
      <w:r>
        <w:rPr>
          <w:rFonts w:hint="eastAsia" w:ascii="仿宋" w:hAnsi="仿宋" w:eastAsia="仿宋" w:cs="仿宋"/>
          <w:b/>
          <w:bCs/>
          <w:i w:val="0"/>
          <w:iCs w:val="0"/>
          <w:caps w:val="0"/>
          <w:color w:val="000000"/>
          <w:spacing w:val="0"/>
          <w:sz w:val="30"/>
          <w:szCs w:val="30"/>
          <w:shd w:val="clear" w:fill="FFFFFF"/>
        </w:rPr>
        <w:t>绩效目标设定情况</w:t>
      </w:r>
    </w:p>
    <w:p w14:paraId="38E69308">
      <w:pPr>
        <w:ind w:firstLine="602" w:firstLineChars="200"/>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年度财政预算收入总指标</w:t>
      </w:r>
      <w:r>
        <w:rPr>
          <w:rFonts w:hint="eastAsia" w:ascii="仿宋" w:hAnsi="仿宋" w:eastAsia="仿宋" w:cs="仿宋"/>
          <w:i w:val="0"/>
          <w:iCs w:val="0"/>
          <w:caps w:val="0"/>
          <w:color w:val="000000"/>
          <w:spacing w:val="0"/>
          <w:sz w:val="30"/>
          <w:szCs w:val="30"/>
          <w:shd w:val="clear" w:fill="FFFFFF"/>
          <w:lang w:val="en-US" w:eastAsia="zh-CN"/>
        </w:rPr>
        <w:t>5875.42</w:t>
      </w:r>
      <w:r>
        <w:rPr>
          <w:rFonts w:hint="eastAsia" w:ascii="仿宋" w:hAnsi="仿宋" w:eastAsia="仿宋" w:cs="仿宋"/>
          <w:i w:val="0"/>
          <w:iCs w:val="0"/>
          <w:caps w:val="0"/>
          <w:color w:val="000000"/>
          <w:spacing w:val="0"/>
          <w:sz w:val="30"/>
          <w:szCs w:val="30"/>
          <w:shd w:val="clear" w:fill="FFFFFF"/>
        </w:rPr>
        <w:t>万元，财政拔款</w:t>
      </w:r>
      <w:r>
        <w:rPr>
          <w:rFonts w:hint="eastAsia" w:ascii="仿宋" w:hAnsi="仿宋" w:eastAsia="仿宋" w:cs="仿宋"/>
          <w:i w:val="0"/>
          <w:iCs w:val="0"/>
          <w:caps w:val="0"/>
          <w:color w:val="000000"/>
          <w:spacing w:val="0"/>
          <w:sz w:val="30"/>
          <w:szCs w:val="30"/>
          <w:shd w:val="clear" w:fill="FFFFFF"/>
          <w:lang w:val="en-US" w:eastAsia="zh-CN"/>
        </w:rPr>
        <w:t>5875.42</w:t>
      </w:r>
      <w:r>
        <w:rPr>
          <w:rFonts w:hint="eastAsia" w:ascii="仿宋" w:hAnsi="仿宋" w:eastAsia="仿宋" w:cs="仿宋"/>
          <w:i w:val="0"/>
          <w:iCs w:val="0"/>
          <w:caps w:val="0"/>
          <w:color w:val="000000"/>
          <w:spacing w:val="0"/>
          <w:sz w:val="30"/>
          <w:szCs w:val="30"/>
          <w:shd w:val="clear" w:fill="FFFFFF"/>
        </w:rPr>
        <w:t>万元</w:t>
      </w:r>
      <w:r>
        <w:rPr>
          <w:rFonts w:hint="eastAsia" w:ascii="仿宋" w:hAnsi="仿宋" w:eastAsia="仿宋" w:cs="仿宋"/>
          <w:b w:val="0"/>
          <w:bCs w:val="0"/>
          <w:i w:val="0"/>
          <w:iCs w:val="0"/>
          <w:caps w:val="0"/>
          <w:color w:val="000000"/>
          <w:spacing w:val="0"/>
          <w:sz w:val="30"/>
          <w:szCs w:val="30"/>
          <w:shd w:val="clear" w:fill="FFFFFF"/>
        </w:rPr>
        <w:t>。</w:t>
      </w:r>
      <w:r>
        <w:rPr>
          <w:rFonts w:hint="eastAsia" w:ascii="仿宋" w:hAnsi="仿宋" w:eastAsia="仿宋" w:cs="仿宋"/>
          <w:b/>
          <w:bCs/>
          <w:i w:val="0"/>
          <w:iCs w:val="0"/>
          <w:caps w:val="0"/>
          <w:color w:val="000000"/>
          <w:spacing w:val="0"/>
          <w:sz w:val="30"/>
          <w:szCs w:val="30"/>
          <w:shd w:val="clear" w:fill="FFFFFF"/>
        </w:rPr>
        <w:t>2.</w:t>
      </w:r>
      <w:r>
        <w:rPr>
          <w:rFonts w:hint="eastAsia" w:ascii="仿宋" w:hAnsi="仿宋" w:eastAsia="仿宋" w:cs="仿宋"/>
          <w:i w:val="0"/>
          <w:iCs w:val="0"/>
          <w:caps w:val="0"/>
          <w:color w:val="000000"/>
          <w:spacing w:val="0"/>
          <w:sz w:val="30"/>
          <w:szCs w:val="30"/>
          <w:shd w:val="clear" w:fill="FFFFFF"/>
        </w:rPr>
        <w:t>年度财政预算支出总指标</w:t>
      </w:r>
      <w:r>
        <w:rPr>
          <w:rFonts w:hint="eastAsia" w:ascii="仿宋" w:hAnsi="仿宋" w:eastAsia="仿宋" w:cs="仿宋"/>
          <w:i w:val="0"/>
          <w:iCs w:val="0"/>
          <w:caps w:val="0"/>
          <w:color w:val="000000"/>
          <w:spacing w:val="0"/>
          <w:sz w:val="30"/>
          <w:szCs w:val="30"/>
          <w:shd w:val="clear" w:fill="FFFFFF"/>
          <w:lang w:val="en-US" w:eastAsia="zh-CN"/>
        </w:rPr>
        <w:t>5875.42</w:t>
      </w:r>
      <w:r>
        <w:rPr>
          <w:rFonts w:hint="eastAsia" w:ascii="仿宋" w:hAnsi="仿宋" w:eastAsia="仿宋" w:cs="仿宋"/>
          <w:i w:val="0"/>
          <w:iCs w:val="0"/>
          <w:caps w:val="0"/>
          <w:color w:val="000000"/>
          <w:spacing w:val="0"/>
          <w:sz w:val="30"/>
          <w:szCs w:val="30"/>
          <w:shd w:val="clear" w:fill="FFFFFF"/>
        </w:rPr>
        <w:t>万元。①基本支出</w:t>
      </w:r>
      <w:r>
        <w:rPr>
          <w:rFonts w:hint="eastAsia" w:ascii="仿宋" w:hAnsi="仿宋" w:eastAsia="仿宋" w:cs="仿宋"/>
          <w:i w:val="0"/>
          <w:iCs w:val="0"/>
          <w:caps w:val="0"/>
          <w:color w:val="000000"/>
          <w:spacing w:val="0"/>
          <w:sz w:val="30"/>
          <w:szCs w:val="30"/>
          <w:shd w:val="clear" w:fill="FFFFFF"/>
          <w:lang w:val="en-US" w:eastAsia="zh-CN"/>
        </w:rPr>
        <w:t>2697.34</w:t>
      </w:r>
      <w:r>
        <w:rPr>
          <w:rFonts w:hint="eastAsia" w:ascii="仿宋" w:hAnsi="仿宋" w:eastAsia="仿宋" w:cs="仿宋"/>
          <w:i w:val="0"/>
          <w:iCs w:val="0"/>
          <w:caps w:val="0"/>
          <w:color w:val="000000"/>
          <w:spacing w:val="0"/>
          <w:sz w:val="30"/>
          <w:szCs w:val="30"/>
          <w:shd w:val="clear" w:fill="FFFFFF"/>
        </w:rPr>
        <w:t>万元</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rPr>
        <w:t>②项目支出</w:t>
      </w:r>
      <w:r>
        <w:rPr>
          <w:rFonts w:hint="eastAsia" w:ascii="仿宋" w:hAnsi="仿宋" w:eastAsia="仿宋" w:cs="仿宋"/>
          <w:i w:val="0"/>
          <w:iCs w:val="0"/>
          <w:caps w:val="0"/>
          <w:color w:val="000000"/>
          <w:spacing w:val="0"/>
          <w:sz w:val="30"/>
          <w:szCs w:val="30"/>
          <w:shd w:val="clear" w:fill="FFFFFF"/>
          <w:lang w:val="en-US" w:eastAsia="zh-CN"/>
        </w:rPr>
        <w:t>3178.08</w:t>
      </w:r>
      <w:r>
        <w:rPr>
          <w:rFonts w:hint="eastAsia" w:ascii="仿宋" w:hAnsi="仿宋" w:eastAsia="仿宋" w:cs="仿宋"/>
          <w:i w:val="0"/>
          <w:iCs w:val="0"/>
          <w:caps w:val="0"/>
          <w:color w:val="000000"/>
          <w:spacing w:val="0"/>
          <w:sz w:val="30"/>
          <w:szCs w:val="30"/>
          <w:shd w:val="clear" w:fill="FFFFFF"/>
        </w:rPr>
        <w:t>万元。</w:t>
      </w:r>
      <w:r>
        <w:rPr>
          <w:rFonts w:hint="eastAsia" w:ascii="仿宋" w:hAnsi="仿宋" w:eastAsia="仿宋" w:cs="仿宋"/>
          <w:b/>
          <w:bCs/>
          <w:i w:val="0"/>
          <w:iCs w:val="0"/>
          <w:caps w:val="0"/>
          <w:color w:val="000000"/>
          <w:spacing w:val="0"/>
          <w:sz w:val="30"/>
          <w:szCs w:val="30"/>
          <w:shd w:val="clear" w:fill="FFFFFF"/>
        </w:rPr>
        <w:t>3.</w:t>
      </w:r>
      <w:r>
        <w:rPr>
          <w:rFonts w:hint="eastAsia" w:ascii="仿宋" w:hAnsi="仿宋" w:eastAsia="仿宋" w:cs="仿宋"/>
          <w:i w:val="0"/>
          <w:iCs w:val="0"/>
          <w:caps w:val="0"/>
          <w:color w:val="000000"/>
          <w:spacing w:val="0"/>
          <w:sz w:val="30"/>
          <w:szCs w:val="30"/>
          <w:shd w:val="clear" w:fill="FFFFFF"/>
        </w:rPr>
        <w:t>完成全县造林6280亩，森林质量提升6800亩，义务植树75.8万株，实施人工种草3000亩、封山育林177500亩，开展裸露山体生态修复治理62处、43.26公顷。</w:t>
      </w:r>
      <w:r>
        <w:rPr>
          <w:rFonts w:hint="eastAsia" w:ascii="仿宋" w:hAnsi="仿宋" w:eastAsia="仿宋" w:cs="仿宋"/>
          <w:b/>
          <w:bCs/>
          <w:i w:val="0"/>
          <w:iCs w:val="0"/>
          <w:caps w:val="0"/>
          <w:color w:val="000000"/>
          <w:spacing w:val="0"/>
          <w:sz w:val="30"/>
          <w:szCs w:val="30"/>
          <w:shd w:val="clear" w:fill="FFFFFF"/>
        </w:rPr>
        <w:t>4.</w:t>
      </w:r>
      <w:r>
        <w:rPr>
          <w:rFonts w:hint="eastAsia" w:ascii="仿宋" w:hAnsi="仿宋" w:eastAsia="仿宋" w:cs="仿宋"/>
          <w:i w:val="0"/>
          <w:iCs w:val="0"/>
          <w:caps w:val="0"/>
          <w:color w:val="000000"/>
          <w:spacing w:val="0"/>
          <w:sz w:val="30"/>
          <w:szCs w:val="30"/>
          <w:shd w:val="clear" w:fill="FFFFFF"/>
        </w:rPr>
        <w:t>实施23个乡镇林业办能力提升建设，优化设置林草资源管护网格404个，采集巡护点15441个。</w:t>
      </w:r>
      <w:r>
        <w:rPr>
          <w:rFonts w:hint="eastAsia" w:ascii="仿宋" w:hAnsi="仿宋" w:eastAsia="仿宋" w:cs="仿宋"/>
          <w:b/>
          <w:bCs/>
          <w:i w:val="0"/>
          <w:iCs w:val="0"/>
          <w:caps w:val="0"/>
          <w:color w:val="000000"/>
          <w:spacing w:val="0"/>
          <w:sz w:val="30"/>
          <w:szCs w:val="30"/>
          <w:shd w:val="clear" w:fill="FFFFFF"/>
        </w:rPr>
        <w:t>5.</w:t>
      </w:r>
      <w:r>
        <w:rPr>
          <w:rFonts w:hint="eastAsia" w:ascii="仿宋" w:hAnsi="仿宋" w:eastAsia="仿宋" w:cs="仿宋"/>
          <w:i w:val="0"/>
          <w:iCs w:val="0"/>
          <w:caps w:val="0"/>
          <w:color w:val="000000"/>
          <w:spacing w:val="0"/>
          <w:sz w:val="30"/>
          <w:szCs w:val="30"/>
          <w:shd w:val="clear" w:fill="FFFFFF"/>
        </w:rPr>
        <w:t>办理林业行政案件52起，完成2024年森林督查115个变化图斑自查核实，完成查违法图斑整改6个，完成率、整改率均达到100%。</w:t>
      </w:r>
      <w:r>
        <w:rPr>
          <w:rFonts w:hint="eastAsia" w:ascii="仿宋" w:hAnsi="仿宋" w:eastAsia="仿宋" w:cs="仿宋"/>
          <w:b/>
          <w:bCs/>
          <w:i w:val="0"/>
          <w:iCs w:val="0"/>
          <w:caps w:val="0"/>
          <w:color w:val="000000"/>
          <w:spacing w:val="0"/>
          <w:sz w:val="30"/>
          <w:szCs w:val="30"/>
          <w:shd w:val="clear" w:fill="FFFFFF"/>
        </w:rPr>
        <w:t>6.</w:t>
      </w:r>
      <w:r>
        <w:rPr>
          <w:rFonts w:hint="eastAsia" w:ascii="仿宋" w:hAnsi="仿宋" w:eastAsia="仿宋" w:cs="仿宋"/>
          <w:i w:val="0"/>
          <w:iCs w:val="0"/>
          <w:caps w:val="0"/>
          <w:color w:val="000000"/>
          <w:spacing w:val="0"/>
          <w:sz w:val="30"/>
          <w:szCs w:val="30"/>
          <w:shd w:val="clear" w:fill="FFFFFF"/>
        </w:rPr>
        <w:t>完成森林防火能力提升两年行动任务，任务完成率103%，建设生物防火林带120.3千米、隔离带111.43千米、防火通道27.07千米、森林消防蓄水2560立方米。完成国债项目森林防火生物林带建设29.03公里，森林防火应急道路21.62公里。设置重点火源巡护点500余个，开展各级森林火情早期处置演练600余次。</w:t>
      </w:r>
      <w:r>
        <w:rPr>
          <w:rFonts w:hint="eastAsia" w:ascii="仿宋" w:hAnsi="仿宋" w:eastAsia="仿宋" w:cs="仿宋"/>
          <w:b/>
          <w:bCs/>
          <w:i w:val="0"/>
          <w:iCs w:val="0"/>
          <w:caps w:val="0"/>
          <w:color w:val="000000"/>
          <w:spacing w:val="0"/>
          <w:sz w:val="30"/>
          <w:szCs w:val="30"/>
          <w:shd w:val="clear" w:fill="FFFFFF"/>
        </w:rPr>
        <w:t>7.</w:t>
      </w:r>
      <w:r>
        <w:rPr>
          <w:rFonts w:hint="eastAsia" w:ascii="仿宋" w:hAnsi="仿宋" w:eastAsia="仿宋" w:cs="仿宋"/>
          <w:i w:val="0"/>
          <w:iCs w:val="0"/>
          <w:caps w:val="0"/>
          <w:color w:val="000000"/>
          <w:spacing w:val="0"/>
          <w:sz w:val="30"/>
          <w:szCs w:val="30"/>
          <w:shd w:val="clear" w:fill="FFFFFF"/>
        </w:rPr>
        <w:t>完成林业有害生物监测面积59.1万亩，发布预警信息24条，，防治面积4.8万亩，无公害防治城区绿化带与公园绿地防治7000亩，无公害防治率100%，成灾率控制在1‰以下，清理异常枯死松树857株。</w:t>
      </w:r>
      <w:r>
        <w:rPr>
          <w:rFonts w:hint="eastAsia" w:ascii="仿宋" w:hAnsi="仿宋" w:eastAsia="仿宋" w:cs="仿宋"/>
          <w:b/>
          <w:bCs/>
          <w:i w:val="0"/>
          <w:iCs w:val="0"/>
          <w:caps w:val="0"/>
          <w:color w:val="000000"/>
          <w:spacing w:val="0"/>
          <w:sz w:val="30"/>
          <w:szCs w:val="30"/>
          <w:shd w:val="clear" w:fill="FFFFFF"/>
        </w:rPr>
        <w:t>8.</w:t>
      </w:r>
      <w:r>
        <w:rPr>
          <w:rFonts w:hint="eastAsia" w:ascii="仿宋" w:hAnsi="仿宋" w:eastAsia="仿宋" w:cs="仿宋"/>
          <w:i w:val="0"/>
          <w:iCs w:val="0"/>
          <w:caps w:val="0"/>
          <w:color w:val="000000"/>
          <w:spacing w:val="0"/>
          <w:sz w:val="30"/>
          <w:szCs w:val="30"/>
          <w:shd w:val="clear" w:fill="FFFFFF"/>
        </w:rPr>
        <w:t>完成油茶新造10400亩，低产林改造43000亩。</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321" w:firstLineChars="1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二、部门整体支出管理及使用情况</w:t>
      </w:r>
    </w:p>
    <w:p w14:paraId="1BF148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（一）预算执行、使用、管理总体情况。</w:t>
      </w:r>
    </w:p>
    <w:p w14:paraId="08D5FE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1.预算执行及使用情况</w:t>
      </w:r>
    </w:p>
    <w:p w14:paraId="70E3CF80">
      <w:pPr>
        <w:ind w:firstLine="600" w:firstLineChars="200"/>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pP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2024年全年财政预算收入（根据决算报表数据）5875.42万元，全年实际收入（根据决算报表数据）5874.42万元；全年财政预算支出（根据决算报表数据）5875.42万元，全年实际支出（根据决算报表数据）5874.42万元，其中基本支出2697.34万元，项目支出3178.08万元。收入、支出超预算其主要原因是人员经费中工资、社保等支出增加以及上级项目资金的增加。</w:t>
      </w:r>
    </w:p>
    <w:p w14:paraId="55A8A28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300" w:right="0" w:rightChars="0"/>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 xml:space="preserve">2.预算管理情况  </w:t>
      </w:r>
    </w:p>
    <w:p w14:paraId="39119C71">
      <w:pPr>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val="en-US" w:eastAsia="zh-CN"/>
        </w:rPr>
        <w:t>一是按照县财政局预算绩效管理工作要求，召开了局党委会议对全局预算绩效管理工作进行了专题研究，成立了预算绩效管理工作领导小组，配备专职人员负责该工作的组织和协调工作，为预算绩效管理工作有序开展提供了组织和人才保障。二是积极参加县财政组织的学习培训，系统学习了绩效管理工作的相关政策和文件精神，对绩效工作开展进行梳理，答疑解惑。三是注重与其他单位的业务交流，相互借鉴工作经验，切实增强了绩效工作人员的业务素质。</w:t>
      </w:r>
    </w:p>
    <w:p w14:paraId="0E015585">
      <w:pPr>
        <w:pStyle w:val="17"/>
        <w:widowControl/>
        <w:numPr>
          <w:ilvl w:val="0"/>
          <w:numId w:val="1"/>
        </w:numPr>
        <w:spacing w:line="600" w:lineRule="exact"/>
        <w:ind w:left="0" w:leftChars="0" w:firstLine="602" w:firstLineChars="200"/>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部门预算执行情况</w:t>
      </w:r>
    </w:p>
    <w:p w14:paraId="7234BF58">
      <w:pPr>
        <w:pStyle w:val="17"/>
        <w:widowControl/>
        <w:numPr>
          <w:ilvl w:val="0"/>
          <w:numId w:val="0"/>
        </w:numPr>
        <w:spacing w:line="600" w:lineRule="exact"/>
        <w:ind w:leftChars="200" w:firstLine="300" w:firstLineChars="100"/>
        <w:rPr>
          <w:rFonts w:hint="eastAsia" w:ascii="仿宋" w:hAnsi="仿宋" w:eastAsia="仿宋" w:cs="仿宋"/>
          <w:i w:val="0"/>
          <w:iCs w:val="0"/>
          <w:caps w:val="0"/>
          <w:color w:val="000000"/>
          <w:spacing w:val="0"/>
          <w:sz w:val="30"/>
          <w:szCs w:val="30"/>
        </w:rPr>
      </w:pPr>
      <w:r>
        <w:rPr>
          <w:rFonts w:hint="eastAsia" w:ascii="仿宋" w:hAnsi="仿宋" w:eastAsia="仿宋" w:cs="仿宋"/>
          <w:sz w:val="30"/>
          <w:szCs w:val="30"/>
          <w:lang w:val="en-US" w:eastAsia="zh-CN"/>
        </w:rPr>
        <w:t>部门整体支出5874.42万元，其中基本支出2696.34万元，项目支出3178.08万元。</w:t>
      </w:r>
    </w:p>
    <w:p w14:paraId="5D99BD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1.基本支出情况</w:t>
      </w:r>
    </w:p>
    <w:p w14:paraId="7C54BCEF">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shd w:val="clear" w:color="auto" w:fill="FFFFFF"/>
          <w:lang w:val="en-US" w:eastAsia="zh-CN"/>
        </w:rPr>
        <w:t>2024年基本支出2696.34万元。</w:t>
      </w:r>
      <w:r>
        <w:rPr>
          <w:rFonts w:hint="eastAsia" w:ascii="仿宋" w:hAnsi="仿宋" w:eastAsia="仿宋" w:cs="仿宋"/>
          <w:sz w:val="30"/>
          <w:szCs w:val="30"/>
          <w:shd w:val="clear" w:color="auto" w:fill="FFFFFF"/>
        </w:rPr>
        <w:t>其中</w:t>
      </w:r>
      <w:r>
        <w:rPr>
          <w:rFonts w:hint="eastAsia" w:ascii="仿宋" w:hAnsi="仿宋" w:eastAsia="仿宋" w:cs="仿宋"/>
          <w:sz w:val="30"/>
          <w:szCs w:val="30"/>
          <w:shd w:val="clear" w:color="auto" w:fill="FFFFFF"/>
          <w:lang w:eastAsia="zh-CN"/>
        </w:rPr>
        <w:t>工资福利</w:t>
      </w:r>
      <w:r>
        <w:rPr>
          <w:rFonts w:hint="eastAsia" w:ascii="仿宋" w:hAnsi="仿宋" w:eastAsia="仿宋" w:cs="仿宋"/>
          <w:sz w:val="30"/>
          <w:szCs w:val="30"/>
          <w:shd w:val="clear" w:color="auto" w:fill="FFFFFF"/>
        </w:rPr>
        <w:t>支出</w:t>
      </w:r>
      <w:r>
        <w:rPr>
          <w:rFonts w:hint="eastAsia" w:ascii="仿宋" w:hAnsi="仿宋" w:eastAsia="仿宋" w:cs="仿宋"/>
          <w:sz w:val="30"/>
          <w:szCs w:val="30"/>
          <w:shd w:val="clear" w:color="auto" w:fill="FFFFFF"/>
          <w:lang w:val="en-US" w:eastAsia="zh-CN"/>
        </w:rPr>
        <w:t>2155.68</w:t>
      </w:r>
      <w:r>
        <w:rPr>
          <w:rFonts w:hint="eastAsia" w:ascii="仿宋" w:hAnsi="仿宋" w:eastAsia="仿宋" w:cs="仿宋"/>
          <w:sz w:val="30"/>
          <w:szCs w:val="30"/>
          <w:shd w:val="clear" w:color="auto" w:fill="FFFFFF"/>
        </w:rPr>
        <w:t>万元，占总支出的</w:t>
      </w:r>
      <w:r>
        <w:rPr>
          <w:rFonts w:hint="eastAsia" w:ascii="仿宋" w:hAnsi="仿宋" w:eastAsia="仿宋" w:cs="仿宋"/>
          <w:sz w:val="30"/>
          <w:szCs w:val="30"/>
          <w:shd w:val="clear" w:color="auto" w:fill="FFFFFF"/>
          <w:lang w:val="en-US" w:eastAsia="zh-CN"/>
        </w:rPr>
        <w:t>79.95</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rPr>
        <w:t>主要包括基本工资</w:t>
      </w:r>
      <w:r>
        <w:rPr>
          <w:rFonts w:hint="eastAsia" w:ascii="仿宋" w:hAnsi="仿宋" w:eastAsia="仿宋" w:cs="仿宋"/>
          <w:sz w:val="30"/>
          <w:szCs w:val="30"/>
          <w:lang w:val="en-US" w:eastAsia="zh-CN"/>
        </w:rPr>
        <w:t>770.82</w:t>
      </w:r>
      <w:r>
        <w:rPr>
          <w:rFonts w:hint="eastAsia" w:ascii="仿宋" w:hAnsi="仿宋" w:eastAsia="仿宋" w:cs="仿宋"/>
          <w:sz w:val="30"/>
          <w:szCs w:val="30"/>
        </w:rPr>
        <w:t>万元、津贴补贴</w:t>
      </w:r>
      <w:r>
        <w:rPr>
          <w:rFonts w:hint="eastAsia" w:ascii="仿宋" w:hAnsi="仿宋" w:eastAsia="仿宋" w:cs="仿宋"/>
          <w:sz w:val="30"/>
          <w:szCs w:val="30"/>
          <w:lang w:val="en-US" w:eastAsia="zh-CN"/>
        </w:rPr>
        <w:t>291.15</w:t>
      </w:r>
      <w:r>
        <w:rPr>
          <w:rFonts w:hint="eastAsia" w:ascii="仿宋" w:hAnsi="仿宋" w:eastAsia="仿宋" w:cs="仿宋"/>
          <w:sz w:val="30"/>
          <w:szCs w:val="30"/>
        </w:rPr>
        <w:t>万元、绩效工资</w:t>
      </w:r>
      <w:r>
        <w:rPr>
          <w:rFonts w:hint="eastAsia" w:ascii="仿宋" w:hAnsi="仿宋" w:eastAsia="仿宋" w:cs="仿宋"/>
          <w:sz w:val="30"/>
          <w:szCs w:val="30"/>
          <w:lang w:val="en-US" w:eastAsia="zh-CN"/>
        </w:rPr>
        <w:t>329.44</w:t>
      </w:r>
      <w:r>
        <w:rPr>
          <w:rFonts w:hint="eastAsia" w:ascii="仿宋" w:hAnsi="仿宋" w:eastAsia="仿宋" w:cs="仿宋"/>
          <w:sz w:val="30"/>
          <w:szCs w:val="30"/>
        </w:rPr>
        <w:t>万元、</w:t>
      </w:r>
      <w:r>
        <w:rPr>
          <w:rFonts w:hint="eastAsia" w:ascii="仿宋" w:hAnsi="仿宋" w:eastAsia="仿宋" w:cs="仿宋"/>
          <w:sz w:val="30"/>
          <w:szCs w:val="30"/>
          <w:lang w:val="en-US" w:eastAsia="zh-CN"/>
        </w:rPr>
        <w:t>奖金4.20万元、</w:t>
      </w:r>
      <w:r>
        <w:rPr>
          <w:rFonts w:hint="eastAsia" w:ascii="仿宋" w:hAnsi="仿宋" w:eastAsia="仿宋" w:cs="仿宋"/>
          <w:sz w:val="30"/>
          <w:szCs w:val="30"/>
        </w:rPr>
        <w:t>机关事业单位基本养老保险缴费</w:t>
      </w:r>
      <w:r>
        <w:rPr>
          <w:rFonts w:hint="eastAsia" w:ascii="仿宋" w:hAnsi="仿宋" w:eastAsia="仿宋" w:cs="仿宋"/>
          <w:sz w:val="30"/>
          <w:szCs w:val="30"/>
          <w:lang w:val="en-US" w:eastAsia="zh-CN"/>
        </w:rPr>
        <w:t>191.21</w:t>
      </w:r>
      <w:r>
        <w:rPr>
          <w:rFonts w:hint="eastAsia" w:ascii="仿宋" w:hAnsi="仿宋" w:eastAsia="仿宋" w:cs="仿宋"/>
          <w:sz w:val="30"/>
          <w:szCs w:val="30"/>
        </w:rPr>
        <w:t>万元、</w:t>
      </w:r>
      <w:r>
        <w:rPr>
          <w:rFonts w:hint="eastAsia" w:ascii="仿宋" w:hAnsi="仿宋" w:eastAsia="仿宋" w:cs="仿宋"/>
          <w:sz w:val="30"/>
          <w:szCs w:val="30"/>
          <w:lang w:eastAsia="zh-CN"/>
        </w:rPr>
        <w:t>职业年金缴费</w:t>
      </w:r>
      <w:r>
        <w:rPr>
          <w:rFonts w:hint="eastAsia" w:ascii="仿宋" w:hAnsi="仿宋" w:eastAsia="仿宋" w:cs="仿宋"/>
          <w:sz w:val="30"/>
          <w:szCs w:val="30"/>
          <w:lang w:val="en-US" w:eastAsia="zh-CN"/>
        </w:rPr>
        <w:t>0.25万元、</w:t>
      </w:r>
      <w:r>
        <w:rPr>
          <w:rFonts w:hint="eastAsia" w:ascii="仿宋" w:hAnsi="仿宋" w:eastAsia="仿宋" w:cs="仿宋"/>
          <w:sz w:val="30"/>
          <w:szCs w:val="30"/>
        </w:rPr>
        <w:t>职工基本医疗保险缴费</w:t>
      </w:r>
      <w:r>
        <w:rPr>
          <w:rFonts w:hint="eastAsia" w:ascii="仿宋" w:hAnsi="仿宋" w:eastAsia="仿宋" w:cs="仿宋"/>
          <w:sz w:val="30"/>
          <w:szCs w:val="30"/>
          <w:lang w:val="en-US" w:eastAsia="zh-CN"/>
        </w:rPr>
        <w:t>104.20</w:t>
      </w:r>
      <w:r>
        <w:rPr>
          <w:rFonts w:hint="eastAsia" w:ascii="仿宋" w:hAnsi="仿宋" w:eastAsia="仿宋" w:cs="仿宋"/>
          <w:sz w:val="30"/>
          <w:szCs w:val="30"/>
        </w:rPr>
        <w:t>万元、其他社会保障缴费</w:t>
      </w:r>
      <w:r>
        <w:rPr>
          <w:rFonts w:hint="eastAsia" w:ascii="仿宋" w:hAnsi="仿宋" w:eastAsia="仿宋" w:cs="仿宋"/>
          <w:sz w:val="30"/>
          <w:szCs w:val="30"/>
          <w:lang w:val="en-US" w:eastAsia="zh-CN"/>
        </w:rPr>
        <w:t>37.21</w:t>
      </w:r>
      <w:r>
        <w:rPr>
          <w:rFonts w:hint="eastAsia" w:ascii="仿宋" w:hAnsi="仿宋" w:eastAsia="仿宋" w:cs="仿宋"/>
          <w:sz w:val="30"/>
          <w:szCs w:val="30"/>
        </w:rPr>
        <w:t>万元、住房公积金</w:t>
      </w:r>
      <w:r>
        <w:rPr>
          <w:rFonts w:hint="eastAsia" w:ascii="仿宋" w:hAnsi="仿宋" w:eastAsia="仿宋" w:cs="仿宋"/>
          <w:sz w:val="30"/>
          <w:szCs w:val="30"/>
          <w:lang w:val="en-US" w:eastAsia="zh-CN"/>
        </w:rPr>
        <w:t>8.20</w:t>
      </w:r>
      <w:r>
        <w:rPr>
          <w:rFonts w:hint="eastAsia" w:ascii="仿宋" w:hAnsi="仿宋" w:eastAsia="仿宋" w:cs="仿宋"/>
          <w:sz w:val="30"/>
          <w:szCs w:val="30"/>
        </w:rPr>
        <w:t>万元、</w:t>
      </w:r>
      <w:r>
        <w:rPr>
          <w:rFonts w:hint="eastAsia" w:ascii="仿宋" w:hAnsi="仿宋" w:eastAsia="仿宋" w:cs="仿宋"/>
          <w:sz w:val="30"/>
          <w:szCs w:val="30"/>
          <w:lang w:val="en-US" w:eastAsia="zh-CN"/>
        </w:rPr>
        <w:t>其他工资福利支出419.00万元；</w:t>
      </w:r>
      <w:r>
        <w:rPr>
          <w:rFonts w:hint="eastAsia" w:ascii="仿宋" w:hAnsi="仿宋" w:eastAsia="仿宋" w:cs="仿宋"/>
          <w:sz w:val="30"/>
          <w:szCs w:val="30"/>
          <w:lang w:eastAsia="zh-CN"/>
        </w:rPr>
        <w:t>商品服务</w:t>
      </w:r>
      <w:r>
        <w:rPr>
          <w:rFonts w:hint="eastAsia" w:ascii="仿宋" w:hAnsi="仿宋" w:eastAsia="仿宋" w:cs="仿宋"/>
          <w:sz w:val="30"/>
          <w:szCs w:val="30"/>
          <w:shd w:val="clear" w:color="auto" w:fill="FFFFFF"/>
        </w:rPr>
        <w:t>支出</w:t>
      </w:r>
      <w:r>
        <w:rPr>
          <w:rFonts w:hint="eastAsia" w:ascii="仿宋" w:hAnsi="仿宋" w:eastAsia="仿宋" w:cs="仿宋"/>
          <w:sz w:val="30"/>
          <w:szCs w:val="30"/>
          <w:shd w:val="clear" w:color="auto" w:fill="FFFFFF"/>
          <w:lang w:val="en-US" w:eastAsia="zh-CN"/>
        </w:rPr>
        <w:t>480.70</w:t>
      </w:r>
      <w:r>
        <w:rPr>
          <w:rFonts w:hint="eastAsia" w:ascii="仿宋" w:hAnsi="仿宋" w:eastAsia="仿宋" w:cs="仿宋"/>
          <w:sz w:val="30"/>
          <w:szCs w:val="30"/>
          <w:shd w:val="clear" w:color="auto" w:fill="FFFFFF"/>
        </w:rPr>
        <w:t>万元，占总支出的</w:t>
      </w:r>
      <w:r>
        <w:rPr>
          <w:rFonts w:hint="eastAsia" w:ascii="仿宋" w:hAnsi="仿宋" w:eastAsia="仿宋" w:cs="仿宋"/>
          <w:sz w:val="30"/>
          <w:szCs w:val="30"/>
          <w:shd w:val="clear" w:color="auto" w:fill="FFFFFF"/>
          <w:lang w:val="en-US" w:eastAsia="zh-CN"/>
        </w:rPr>
        <w:t>17.83</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rPr>
        <w:t>主要包括办公费</w:t>
      </w:r>
      <w:r>
        <w:rPr>
          <w:rFonts w:hint="eastAsia" w:ascii="仿宋" w:hAnsi="仿宋" w:eastAsia="仿宋" w:cs="仿宋"/>
          <w:sz w:val="30"/>
          <w:szCs w:val="30"/>
          <w:lang w:val="en-US" w:eastAsia="zh-CN"/>
        </w:rPr>
        <w:t>113.19</w:t>
      </w:r>
      <w:r>
        <w:rPr>
          <w:rFonts w:hint="eastAsia" w:ascii="仿宋" w:hAnsi="仿宋" w:eastAsia="仿宋" w:cs="仿宋"/>
          <w:sz w:val="30"/>
          <w:szCs w:val="30"/>
        </w:rPr>
        <w:t>万元、印刷费</w:t>
      </w:r>
      <w:r>
        <w:rPr>
          <w:rFonts w:hint="eastAsia" w:ascii="仿宋" w:hAnsi="仿宋" w:eastAsia="仿宋" w:cs="仿宋"/>
          <w:sz w:val="30"/>
          <w:szCs w:val="30"/>
          <w:lang w:val="en-US" w:eastAsia="zh-CN"/>
        </w:rPr>
        <w:t>49.62</w:t>
      </w:r>
      <w:r>
        <w:rPr>
          <w:rFonts w:hint="eastAsia" w:ascii="仿宋" w:hAnsi="仿宋" w:eastAsia="仿宋" w:cs="仿宋"/>
          <w:sz w:val="30"/>
          <w:szCs w:val="30"/>
        </w:rPr>
        <w:t>万元、咨询费</w:t>
      </w:r>
      <w:r>
        <w:rPr>
          <w:rFonts w:hint="eastAsia" w:ascii="仿宋" w:hAnsi="仿宋" w:eastAsia="仿宋" w:cs="仿宋"/>
          <w:sz w:val="30"/>
          <w:szCs w:val="30"/>
          <w:lang w:val="en-US" w:eastAsia="zh-CN"/>
        </w:rPr>
        <w:t>10.80</w:t>
      </w:r>
      <w:r>
        <w:rPr>
          <w:rFonts w:hint="eastAsia" w:ascii="仿宋" w:hAnsi="仿宋" w:eastAsia="仿宋" w:cs="仿宋"/>
          <w:sz w:val="30"/>
          <w:szCs w:val="30"/>
        </w:rPr>
        <w:t>万元、水费</w:t>
      </w:r>
      <w:r>
        <w:rPr>
          <w:rFonts w:hint="eastAsia" w:ascii="仿宋" w:hAnsi="仿宋" w:eastAsia="仿宋" w:cs="仿宋"/>
          <w:sz w:val="30"/>
          <w:szCs w:val="30"/>
          <w:lang w:val="en-US" w:eastAsia="zh-CN"/>
        </w:rPr>
        <w:t>0.61</w:t>
      </w:r>
      <w:r>
        <w:rPr>
          <w:rFonts w:hint="eastAsia" w:ascii="仿宋" w:hAnsi="仿宋" w:eastAsia="仿宋" w:cs="仿宋"/>
          <w:sz w:val="30"/>
          <w:szCs w:val="30"/>
        </w:rPr>
        <w:t>万元、电费</w:t>
      </w:r>
      <w:r>
        <w:rPr>
          <w:rFonts w:hint="eastAsia" w:ascii="仿宋" w:hAnsi="仿宋" w:eastAsia="仿宋" w:cs="仿宋"/>
          <w:sz w:val="30"/>
          <w:szCs w:val="30"/>
          <w:lang w:val="en-US" w:eastAsia="zh-CN"/>
        </w:rPr>
        <w:t>5.62</w:t>
      </w:r>
      <w:r>
        <w:rPr>
          <w:rFonts w:hint="eastAsia" w:ascii="仿宋" w:hAnsi="仿宋" w:eastAsia="仿宋" w:cs="仿宋"/>
          <w:sz w:val="30"/>
          <w:szCs w:val="30"/>
        </w:rPr>
        <w:t>万元、邮电费</w:t>
      </w:r>
      <w:r>
        <w:rPr>
          <w:rFonts w:hint="eastAsia" w:ascii="仿宋" w:hAnsi="仿宋" w:eastAsia="仿宋" w:cs="仿宋"/>
          <w:sz w:val="30"/>
          <w:szCs w:val="30"/>
          <w:lang w:val="en-US" w:eastAsia="zh-CN"/>
        </w:rPr>
        <w:t>1.88</w:t>
      </w:r>
      <w:r>
        <w:rPr>
          <w:rFonts w:hint="eastAsia" w:ascii="仿宋" w:hAnsi="仿宋" w:eastAsia="仿宋" w:cs="仿宋"/>
          <w:sz w:val="30"/>
          <w:szCs w:val="30"/>
        </w:rPr>
        <w:t>万元、</w:t>
      </w:r>
      <w:r>
        <w:rPr>
          <w:rFonts w:hint="eastAsia" w:ascii="仿宋" w:hAnsi="仿宋" w:eastAsia="仿宋" w:cs="仿宋"/>
          <w:sz w:val="30"/>
          <w:szCs w:val="30"/>
          <w:lang w:eastAsia="zh-CN"/>
        </w:rPr>
        <w:t>物业管理费</w:t>
      </w:r>
      <w:r>
        <w:rPr>
          <w:rFonts w:hint="eastAsia" w:ascii="仿宋" w:hAnsi="仿宋" w:eastAsia="仿宋" w:cs="仿宋"/>
          <w:sz w:val="30"/>
          <w:szCs w:val="30"/>
          <w:lang w:val="en-US" w:eastAsia="zh-CN"/>
        </w:rPr>
        <w:t>5.07万元、</w:t>
      </w:r>
      <w:r>
        <w:rPr>
          <w:rFonts w:hint="eastAsia" w:ascii="仿宋" w:hAnsi="仿宋" w:eastAsia="仿宋" w:cs="仿宋"/>
          <w:sz w:val="30"/>
          <w:szCs w:val="30"/>
        </w:rPr>
        <w:t>差旅费</w:t>
      </w:r>
      <w:r>
        <w:rPr>
          <w:rFonts w:hint="eastAsia" w:ascii="仿宋" w:hAnsi="仿宋" w:eastAsia="仿宋" w:cs="仿宋"/>
          <w:sz w:val="30"/>
          <w:szCs w:val="30"/>
          <w:lang w:val="en-US" w:eastAsia="zh-CN"/>
        </w:rPr>
        <w:t>101.74</w:t>
      </w:r>
      <w:r>
        <w:rPr>
          <w:rFonts w:hint="eastAsia" w:ascii="仿宋" w:hAnsi="仿宋" w:eastAsia="仿宋" w:cs="仿宋"/>
          <w:sz w:val="30"/>
          <w:szCs w:val="30"/>
        </w:rPr>
        <w:t>万元、维修费</w:t>
      </w:r>
      <w:r>
        <w:rPr>
          <w:rFonts w:hint="eastAsia" w:ascii="仿宋" w:hAnsi="仿宋" w:eastAsia="仿宋" w:cs="仿宋"/>
          <w:sz w:val="30"/>
          <w:szCs w:val="30"/>
          <w:lang w:val="en-US" w:eastAsia="zh-CN"/>
        </w:rPr>
        <w:t>4.32</w:t>
      </w:r>
      <w:r>
        <w:rPr>
          <w:rFonts w:hint="eastAsia" w:ascii="仿宋" w:hAnsi="仿宋" w:eastAsia="仿宋" w:cs="仿宋"/>
          <w:sz w:val="30"/>
          <w:szCs w:val="30"/>
        </w:rPr>
        <w:t>万元、会议费</w:t>
      </w:r>
      <w:r>
        <w:rPr>
          <w:rFonts w:hint="eastAsia" w:ascii="仿宋" w:hAnsi="仿宋" w:eastAsia="仿宋" w:cs="仿宋"/>
          <w:sz w:val="30"/>
          <w:szCs w:val="30"/>
          <w:lang w:val="en-US" w:eastAsia="zh-CN"/>
        </w:rPr>
        <w:t>2.90</w:t>
      </w:r>
      <w:r>
        <w:rPr>
          <w:rFonts w:hint="eastAsia" w:ascii="仿宋" w:hAnsi="仿宋" w:eastAsia="仿宋" w:cs="仿宋"/>
          <w:sz w:val="30"/>
          <w:szCs w:val="30"/>
        </w:rPr>
        <w:t>万元、培训费</w:t>
      </w:r>
      <w:r>
        <w:rPr>
          <w:rFonts w:hint="eastAsia" w:ascii="仿宋" w:hAnsi="仿宋" w:eastAsia="仿宋" w:cs="仿宋"/>
          <w:sz w:val="30"/>
          <w:szCs w:val="30"/>
          <w:lang w:val="en-US" w:eastAsia="zh-CN"/>
        </w:rPr>
        <w:t>2.80</w:t>
      </w:r>
      <w:r>
        <w:rPr>
          <w:rFonts w:hint="eastAsia" w:ascii="仿宋" w:hAnsi="仿宋" w:eastAsia="仿宋" w:cs="仿宋"/>
          <w:sz w:val="30"/>
          <w:szCs w:val="30"/>
        </w:rPr>
        <w:t>万元、公务接待费</w:t>
      </w:r>
      <w:r>
        <w:rPr>
          <w:rFonts w:hint="eastAsia" w:ascii="仿宋" w:hAnsi="仿宋" w:eastAsia="仿宋" w:cs="仿宋"/>
          <w:sz w:val="30"/>
          <w:szCs w:val="30"/>
          <w:lang w:val="en-US" w:eastAsia="zh-CN"/>
        </w:rPr>
        <w:t>7.98</w:t>
      </w:r>
      <w:r>
        <w:rPr>
          <w:rFonts w:hint="eastAsia" w:ascii="仿宋" w:hAnsi="仿宋" w:eastAsia="仿宋" w:cs="仿宋"/>
          <w:sz w:val="30"/>
          <w:szCs w:val="30"/>
        </w:rPr>
        <w:t>万元、</w:t>
      </w:r>
      <w:r>
        <w:rPr>
          <w:rFonts w:hint="eastAsia" w:ascii="仿宋" w:hAnsi="仿宋" w:eastAsia="仿宋" w:cs="仿宋"/>
          <w:sz w:val="30"/>
          <w:szCs w:val="30"/>
          <w:lang w:eastAsia="zh-CN"/>
        </w:rPr>
        <w:t>专用材料费</w:t>
      </w:r>
      <w:r>
        <w:rPr>
          <w:rFonts w:hint="eastAsia" w:ascii="仿宋" w:hAnsi="仿宋" w:eastAsia="仿宋" w:cs="仿宋"/>
          <w:sz w:val="30"/>
          <w:szCs w:val="30"/>
          <w:lang w:val="en-US" w:eastAsia="zh-CN"/>
        </w:rPr>
        <w:t>39.04万元、劳务费22.85万元、</w:t>
      </w:r>
      <w:r>
        <w:rPr>
          <w:rFonts w:hint="eastAsia" w:ascii="仿宋" w:hAnsi="仿宋" w:eastAsia="仿宋" w:cs="仿宋"/>
          <w:sz w:val="30"/>
          <w:szCs w:val="30"/>
        </w:rPr>
        <w:t>工会经费</w:t>
      </w:r>
      <w:r>
        <w:rPr>
          <w:rFonts w:hint="eastAsia" w:ascii="仿宋" w:hAnsi="仿宋" w:eastAsia="仿宋" w:cs="仿宋"/>
          <w:sz w:val="30"/>
          <w:szCs w:val="30"/>
          <w:lang w:val="en-US" w:eastAsia="zh-CN"/>
        </w:rPr>
        <w:t>36.00</w:t>
      </w:r>
      <w:r>
        <w:rPr>
          <w:rFonts w:hint="eastAsia" w:ascii="仿宋" w:hAnsi="仿宋" w:eastAsia="仿宋" w:cs="仿宋"/>
          <w:sz w:val="30"/>
          <w:szCs w:val="30"/>
        </w:rPr>
        <w:t>万元、</w:t>
      </w:r>
      <w:r>
        <w:rPr>
          <w:rFonts w:hint="eastAsia" w:ascii="仿宋" w:hAnsi="仿宋" w:eastAsia="仿宋" w:cs="仿宋"/>
          <w:sz w:val="30"/>
          <w:szCs w:val="30"/>
          <w:lang w:val="en-US" w:eastAsia="zh-CN"/>
        </w:rPr>
        <w:t>福利费3.01万元、</w:t>
      </w:r>
      <w:r>
        <w:rPr>
          <w:rFonts w:hint="eastAsia" w:ascii="仿宋" w:hAnsi="仿宋" w:eastAsia="仿宋" w:cs="仿宋"/>
          <w:sz w:val="30"/>
          <w:szCs w:val="30"/>
        </w:rPr>
        <w:t>其他交通费</w:t>
      </w:r>
      <w:r>
        <w:rPr>
          <w:rFonts w:hint="eastAsia" w:ascii="仿宋" w:hAnsi="仿宋" w:eastAsia="仿宋" w:cs="仿宋"/>
          <w:sz w:val="30"/>
          <w:szCs w:val="30"/>
          <w:lang w:val="en-US" w:eastAsia="zh-CN"/>
        </w:rPr>
        <w:t>15.25</w:t>
      </w:r>
      <w:r>
        <w:rPr>
          <w:rFonts w:hint="eastAsia" w:ascii="仿宋" w:hAnsi="仿宋" w:eastAsia="仿宋" w:cs="仿宋"/>
          <w:sz w:val="30"/>
          <w:szCs w:val="30"/>
        </w:rPr>
        <w:t>万元、</w:t>
      </w:r>
      <w:r>
        <w:rPr>
          <w:rFonts w:hint="eastAsia" w:ascii="仿宋" w:hAnsi="仿宋" w:eastAsia="仿宋" w:cs="仿宋"/>
          <w:sz w:val="30"/>
          <w:szCs w:val="30"/>
          <w:lang w:val="en-US" w:eastAsia="zh-CN"/>
        </w:rPr>
        <w:t>其他商品服务支出58.02万元；</w:t>
      </w:r>
      <w:r>
        <w:rPr>
          <w:rFonts w:hint="eastAsia" w:ascii="仿宋" w:hAnsi="仿宋" w:eastAsia="仿宋" w:cs="仿宋"/>
          <w:sz w:val="30"/>
          <w:szCs w:val="30"/>
          <w:shd w:val="clear" w:color="auto" w:fill="FFFFFF"/>
          <w:lang w:eastAsia="zh-CN"/>
        </w:rPr>
        <w:t>对个人家庭的补助支出</w:t>
      </w:r>
      <w:r>
        <w:rPr>
          <w:rFonts w:hint="eastAsia" w:ascii="仿宋" w:hAnsi="仿宋" w:eastAsia="仿宋" w:cs="仿宋"/>
          <w:sz w:val="30"/>
          <w:szCs w:val="30"/>
          <w:shd w:val="clear" w:color="auto" w:fill="FFFFFF"/>
          <w:lang w:val="en-US" w:eastAsia="zh-CN"/>
        </w:rPr>
        <w:t>51.94万元，占总支出的1.93%，其中</w:t>
      </w:r>
      <w:r>
        <w:rPr>
          <w:rFonts w:hint="eastAsia" w:ascii="仿宋" w:hAnsi="仿宋" w:eastAsia="仿宋" w:cs="仿宋"/>
          <w:sz w:val="30"/>
          <w:szCs w:val="30"/>
        </w:rPr>
        <w:t>抚恤金</w:t>
      </w:r>
      <w:r>
        <w:rPr>
          <w:rFonts w:hint="eastAsia" w:ascii="仿宋" w:hAnsi="仿宋" w:eastAsia="仿宋" w:cs="仿宋"/>
          <w:sz w:val="30"/>
          <w:szCs w:val="30"/>
          <w:lang w:val="en-US" w:eastAsia="zh-CN"/>
        </w:rPr>
        <w:t>18.31</w:t>
      </w:r>
      <w:r>
        <w:rPr>
          <w:rFonts w:hint="eastAsia" w:ascii="仿宋" w:hAnsi="仿宋" w:eastAsia="仿宋" w:cs="仿宋"/>
          <w:sz w:val="30"/>
          <w:szCs w:val="30"/>
        </w:rPr>
        <w:t>万元、生活补助</w:t>
      </w:r>
      <w:r>
        <w:rPr>
          <w:rFonts w:hint="eastAsia" w:ascii="仿宋" w:hAnsi="仿宋" w:eastAsia="仿宋" w:cs="仿宋"/>
          <w:sz w:val="30"/>
          <w:szCs w:val="30"/>
          <w:lang w:val="en-US" w:eastAsia="zh-CN"/>
        </w:rPr>
        <w:t>27.29</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奖励金6.34万元；资本性支出8.02万元，占总支出的0.29%，其中办公设备购置7.04万元、信息网络及软件购置更新0.98万元。</w:t>
      </w:r>
    </w:p>
    <w:p w14:paraId="2D8EC599">
      <w:pPr>
        <w:pStyle w:val="15"/>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w:t>
      </w:r>
      <w:r>
        <w:rPr>
          <w:rFonts w:hint="eastAsia" w:ascii="仿宋" w:hAnsi="仿宋" w:eastAsia="仿宋" w:cs="仿宋"/>
          <w:sz w:val="30"/>
          <w:szCs w:val="30"/>
        </w:rPr>
        <w:t>度“三公”经费财政拨款支出决算中，公务接待费支出决算</w:t>
      </w:r>
      <w:r>
        <w:rPr>
          <w:rFonts w:hint="eastAsia" w:ascii="仿宋" w:hAnsi="仿宋" w:eastAsia="仿宋" w:cs="仿宋"/>
          <w:sz w:val="30"/>
          <w:szCs w:val="30"/>
          <w:lang w:val="en-US" w:eastAsia="zh-CN"/>
        </w:rPr>
        <w:t>7.98</w:t>
      </w:r>
      <w:r>
        <w:rPr>
          <w:rFonts w:hint="eastAsia" w:ascii="仿宋" w:hAnsi="仿宋" w:eastAsia="仿宋" w:cs="仿宋"/>
          <w:sz w:val="30"/>
          <w:szCs w:val="30"/>
        </w:rPr>
        <w:t>万元，占</w:t>
      </w:r>
      <w:r>
        <w:rPr>
          <w:rFonts w:hint="eastAsia" w:ascii="仿宋" w:hAnsi="仿宋" w:eastAsia="仿宋" w:cs="仿宋"/>
          <w:sz w:val="30"/>
          <w:szCs w:val="30"/>
          <w:lang w:val="en-US" w:eastAsia="zh-CN"/>
        </w:rPr>
        <w:t>99.75</w:t>
      </w:r>
      <w:r>
        <w:rPr>
          <w:rFonts w:hint="eastAsia" w:ascii="仿宋" w:hAnsi="仿宋" w:eastAsia="仿宋" w:cs="仿宋"/>
          <w:sz w:val="30"/>
          <w:szCs w:val="30"/>
        </w:rPr>
        <w:t>%,</w:t>
      </w:r>
      <w:r>
        <w:rPr>
          <w:rFonts w:hint="eastAsia" w:ascii="仿宋" w:hAnsi="仿宋" w:eastAsia="仿宋" w:cs="仿宋"/>
          <w:sz w:val="30"/>
          <w:szCs w:val="30"/>
          <w:lang w:eastAsia="zh-CN"/>
        </w:rPr>
        <w:t>说明资金得到有效的控制。</w:t>
      </w:r>
      <w:r>
        <w:rPr>
          <w:rFonts w:hint="eastAsia" w:ascii="仿宋" w:hAnsi="仿宋" w:eastAsia="仿宋" w:cs="仿宋"/>
          <w:sz w:val="30"/>
          <w:szCs w:val="30"/>
        </w:rPr>
        <w:t>因公出国（境）费支出决算0</w:t>
      </w:r>
      <w:r>
        <w:rPr>
          <w:rFonts w:hint="eastAsia" w:ascii="仿宋" w:hAnsi="仿宋" w:eastAsia="仿宋" w:cs="仿宋"/>
          <w:sz w:val="30"/>
          <w:szCs w:val="30"/>
          <w:lang w:val="en-US" w:eastAsia="zh-CN"/>
        </w:rPr>
        <w:t>.00</w:t>
      </w:r>
      <w:r>
        <w:rPr>
          <w:rFonts w:hint="eastAsia" w:ascii="仿宋" w:hAnsi="仿宋" w:eastAsia="仿宋" w:cs="仿宋"/>
          <w:sz w:val="30"/>
          <w:szCs w:val="30"/>
        </w:rPr>
        <w:t>万元，占0</w:t>
      </w:r>
      <w:r>
        <w:rPr>
          <w:rFonts w:hint="eastAsia" w:ascii="仿宋" w:hAnsi="仿宋" w:eastAsia="仿宋" w:cs="仿宋"/>
          <w:sz w:val="30"/>
          <w:szCs w:val="30"/>
          <w:lang w:val="en-US" w:eastAsia="zh-CN"/>
        </w:rPr>
        <w:t>.00</w:t>
      </w:r>
      <w:r>
        <w:rPr>
          <w:rFonts w:hint="eastAsia" w:ascii="仿宋" w:hAnsi="仿宋" w:eastAsia="仿宋" w:cs="仿宋"/>
          <w:sz w:val="30"/>
          <w:szCs w:val="30"/>
        </w:rPr>
        <w:t>%,公务用车购置费及运行维护费支出决算</w:t>
      </w:r>
      <w:r>
        <w:rPr>
          <w:rFonts w:hint="eastAsia" w:ascii="仿宋" w:hAnsi="仿宋" w:eastAsia="仿宋" w:cs="仿宋"/>
          <w:sz w:val="30"/>
          <w:szCs w:val="30"/>
          <w:lang w:val="en-US" w:eastAsia="zh-CN"/>
        </w:rPr>
        <w:t>0.00</w:t>
      </w:r>
      <w:r>
        <w:rPr>
          <w:rFonts w:hint="eastAsia" w:ascii="仿宋" w:hAnsi="仿宋" w:eastAsia="仿宋" w:cs="仿宋"/>
          <w:sz w:val="30"/>
          <w:szCs w:val="30"/>
        </w:rPr>
        <w:t>万元，占</w:t>
      </w:r>
      <w:r>
        <w:rPr>
          <w:rFonts w:hint="eastAsia" w:ascii="仿宋" w:hAnsi="仿宋" w:eastAsia="仿宋" w:cs="仿宋"/>
          <w:sz w:val="30"/>
          <w:szCs w:val="30"/>
          <w:lang w:val="en-US" w:eastAsia="zh-CN"/>
        </w:rPr>
        <w:t>0.00</w:t>
      </w:r>
      <w:r>
        <w:rPr>
          <w:rFonts w:hint="eastAsia" w:ascii="仿宋" w:hAnsi="仿宋" w:eastAsia="仿宋" w:cs="仿宋"/>
          <w:sz w:val="30"/>
          <w:szCs w:val="30"/>
        </w:rPr>
        <w:t>%。其中：</w:t>
      </w:r>
    </w:p>
    <w:p w14:paraId="340DBB13">
      <w:pPr>
        <w:pStyle w:val="15"/>
        <w:spacing w:line="360" w:lineRule="auto"/>
        <w:ind w:firstLine="600" w:firstLineChars="200"/>
        <w:rPr>
          <w:rFonts w:hint="eastAsia" w:ascii="仿宋" w:hAnsi="仿宋" w:eastAsia="仿宋" w:cs="仿宋"/>
          <w:b/>
          <w:bCs/>
          <w:sz w:val="30"/>
          <w:szCs w:val="30"/>
          <w:lang w:eastAsia="zh-CN"/>
        </w:rPr>
      </w:pPr>
      <w:r>
        <w:rPr>
          <w:rFonts w:hint="eastAsia" w:ascii="微软雅黑" w:hAnsi="微软雅黑" w:eastAsia="微软雅黑" w:cs="微软雅黑"/>
          <w:sz w:val="30"/>
          <w:szCs w:val="30"/>
        </w:rPr>
        <w:t>①</w:t>
      </w:r>
      <w:r>
        <w:rPr>
          <w:rFonts w:hint="eastAsia" w:ascii="仿宋" w:hAnsi="仿宋" w:eastAsia="仿宋" w:cs="仿宋"/>
          <w:sz w:val="30"/>
          <w:szCs w:val="30"/>
        </w:rPr>
        <w:t>因公出国（境）费支出决算为0万元，全年安排因公出国（境）团组0个，累计0人次</w:t>
      </w:r>
      <w:r>
        <w:rPr>
          <w:rFonts w:hint="eastAsia" w:ascii="仿宋" w:hAnsi="仿宋" w:eastAsia="仿宋" w:cs="仿宋"/>
          <w:sz w:val="30"/>
          <w:szCs w:val="30"/>
          <w:lang w:eastAsia="zh-CN"/>
        </w:rPr>
        <w:t>。</w:t>
      </w:r>
    </w:p>
    <w:p w14:paraId="6CD0A9EE">
      <w:pPr>
        <w:pStyle w:val="15"/>
        <w:spacing w:line="360" w:lineRule="auto"/>
        <w:ind w:firstLine="600" w:firstLineChars="200"/>
        <w:rPr>
          <w:rFonts w:hint="eastAsia" w:ascii="仿宋" w:hAnsi="仿宋" w:eastAsia="仿宋" w:cs="仿宋"/>
          <w:sz w:val="30"/>
          <w:szCs w:val="30"/>
        </w:rPr>
      </w:pPr>
      <w:r>
        <w:rPr>
          <w:rFonts w:hint="eastAsia" w:ascii="微软雅黑" w:hAnsi="微软雅黑" w:eastAsia="微软雅黑" w:cs="微软雅黑"/>
          <w:sz w:val="30"/>
          <w:szCs w:val="30"/>
        </w:rPr>
        <w:t>②</w:t>
      </w:r>
      <w:r>
        <w:rPr>
          <w:rFonts w:hint="eastAsia" w:ascii="仿宋" w:hAnsi="仿宋" w:eastAsia="仿宋" w:cs="仿宋"/>
          <w:sz w:val="30"/>
          <w:szCs w:val="30"/>
        </w:rPr>
        <w:t>公务接待费支出决算为</w:t>
      </w:r>
      <w:r>
        <w:rPr>
          <w:rFonts w:hint="eastAsia" w:ascii="仿宋" w:hAnsi="仿宋" w:eastAsia="仿宋" w:cs="仿宋"/>
          <w:sz w:val="30"/>
          <w:szCs w:val="30"/>
          <w:lang w:val="en-US" w:eastAsia="zh-CN"/>
        </w:rPr>
        <w:t>7.98</w:t>
      </w:r>
      <w:r>
        <w:rPr>
          <w:rFonts w:hint="eastAsia" w:ascii="仿宋" w:hAnsi="仿宋" w:eastAsia="仿宋" w:cs="仿宋"/>
          <w:sz w:val="30"/>
          <w:szCs w:val="30"/>
        </w:rPr>
        <w:t>万元，全年共接待来访团</w:t>
      </w:r>
      <w:r>
        <w:rPr>
          <w:rFonts w:hint="eastAsia" w:ascii="仿宋" w:hAnsi="仿宋" w:eastAsia="仿宋" w:cs="仿宋"/>
          <w:sz w:val="30"/>
          <w:szCs w:val="30"/>
          <w:lang w:val="en-US" w:eastAsia="zh-CN"/>
        </w:rPr>
        <w:t>组103</w:t>
      </w:r>
      <w:r>
        <w:rPr>
          <w:rFonts w:hint="eastAsia" w:ascii="仿宋" w:hAnsi="仿宋" w:eastAsia="仿宋" w:cs="仿宋"/>
          <w:sz w:val="30"/>
          <w:szCs w:val="30"/>
        </w:rPr>
        <w:t>个、来宾</w:t>
      </w:r>
      <w:r>
        <w:rPr>
          <w:rFonts w:hint="eastAsia" w:ascii="仿宋" w:hAnsi="仿宋" w:eastAsia="仿宋" w:cs="仿宋"/>
          <w:sz w:val="30"/>
          <w:szCs w:val="30"/>
          <w:lang w:val="en-US" w:eastAsia="zh-CN"/>
        </w:rPr>
        <w:t>610</w:t>
      </w:r>
      <w:r>
        <w:rPr>
          <w:rFonts w:hint="eastAsia" w:ascii="仿宋" w:hAnsi="仿宋" w:eastAsia="仿宋" w:cs="仿宋"/>
          <w:sz w:val="30"/>
          <w:szCs w:val="30"/>
        </w:rPr>
        <w:t>人次，主要是国家、省级、市级工作组来我县专项资金及项目的检查、验收发生的接待支出。</w:t>
      </w:r>
    </w:p>
    <w:p w14:paraId="45667372">
      <w:pPr>
        <w:spacing w:line="360" w:lineRule="auto"/>
        <w:ind w:firstLine="600" w:firstLineChars="200"/>
        <w:rPr>
          <w:rFonts w:hint="eastAsia" w:ascii="仿宋" w:hAnsi="仿宋" w:eastAsia="仿宋" w:cs="仿宋"/>
          <w:sz w:val="30"/>
          <w:szCs w:val="30"/>
          <w:lang w:val="en-US" w:eastAsia="zh-CN"/>
        </w:rPr>
      </w:pPr>
      <w:r>
        <w:rPr>
          <w:rFonts w:hint="eastAsia" w:ascii="微软雅黑" w:hAnsi="微软雅黑" w:eastAsia="微软雅黑" w:cs="微软雅黑"/>
          <w:sz w:val="30"/>
          <w:szCs w:val="30"/>
        </w:rPr>
        <w:t>③</w:t>
      </w:r>
      <w:r>
        <w:rPr>
          <w:rFonts w:hint="eastAsia" w:ascii="仿宋" w:hAnsi="仿宋" w:eastAsia="仿宋" w:cs="仿宋"/>
          <w:sz w:val="30"/>
          <w:szCs w:val="30"/>
        </w:rPr>
        <w:t>公务用车购置费及运行维护费支出决算为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万元，其中：公务用车购置费</w:t>
      </w:r>
      <w:r>
        <w:rPr>
          <w:rFonts w:hint="eastAsia" w:ascii="仿宋" w:hAnsi="仿宋" w:eastAsia="仿宋" w:cs="仿宋"/>
          <w:sz w:val="30"/>
          <w:szCs w:val="30"/>
          <w:lang w:val="en-US" w:eastAsia="zh-CN"/>
        </w:rPr>
        <w:t>0.00</w:t>
      </w:r>
      <w:r>
        <w:rPr>
          <w:rFonts w:hint="eastAsia" w:ascii="仿宋" w:hAnsi="仿宋" w:eastAsia="仿宋" w:cs="仿宋"/>
          <w:sz w:val="30"/>
          <w:szCs w:val="30"/>
        </w:rPr>
        <w:t>万元，（单位本级或某二级机构）更新公务用车</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sz w:val="30"/>
          <w:szCs w:val="30"/>
          <w:lang w:eastAsia="zh-CN"/>
        </w:rPr>
        <w:t>。</w:t>
      </w:r>
      <w:r>
        <w:rPr>
          <w:rFonts w:hint="eastAsia" w:ascii="仿宋" w:hAnsi="仿宋" w:eastAsia="仿宋" w:cs="仿宋"/>
          <w:sz w:val="30"/>
          <w:szCs w:val="30"/>
        </w:rPr>
        <w:t>公务用车运行维护费</w:t>
      </w:r>
      <w:r>
        <w:rPr>
          <w:rFonts w:hint="eastAsia" w:ascii="仿宋" w:hAnsi="仿宋" w:eastAsia="仿宋" w:cs="仿宋"/>
          <w:sz w:val="30"/>
          <w:szCs w:val="30"/>
          <w:lang w:val="en-US" w:eastAsia="zh-CN"/>
        </w:rPr>
        <w:t>0.00</w:t>
      </w:r>
      <w:r>
        <w:rPr>
          <w:rFonts w:hint="eastAsia" w:ascii="仿宋" w:hAnsi="仿宋" w:eastAsia="仿宋" w:cs="仿宋"/>
          <w:sz w:val="30"/>
          <w:szCs w:val="30"/>
        </w:rPr>
        <w:t>万元，截止</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年12月31日，我单位开支财政拨款的公务用车保有量为</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sz w:val="30"/>
          <w:szCs w:val="30"/>
          <w:lang w:eastAsia="zh-CN"/>
        </w:rPr>
        <w:t>，主要是因为公务用车已上交公交平台。</w:t>
      </w:r>
    </w:p>
    <w:p w14:paraId="212BCFA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300" w:firstLineChars="10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val="en-US" w:eastAsia="zh-CN"/>
        </w:rPr>
        <w:t>2.</w:t>
      </w:r>
      <w:r>
        <w:rPr>
          <w:rFonts w:hint="eastAsia" w:ascii="仿宋" w:hAnsi="仿宋" w:eastAsia="仿宋" w:cs="仿宋"/>
          <w:i w:val="0"/>
          <w:iCs w:val="0"/>
          <w:caps w:val="0"/>
          <w:color w:val="000000"/>
          <w:spacing w:val="0"/>
          <w:sz w:val="30"/>
          <w:szCs w:val="30"/>
          <w:shd w:val="clear" w:fill="FFFFFF"/>
        </w:rPr>
        <w:t>项目支出</w:t>
      </w:r>
    </w:p>
    <w:p w14:paraId="4709D24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textAlignment w:val="auto"/>
        <w:rPr>
          <w:rFonts w:hint="default"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2024年项目支出3178.08万元，其中县本级财政预算支出202万元，支出明细如下：</w:t>
      </w:r>
    </w:p>
    <w:p w14:paraId="71A7E040">
      <w:pPr>
        <w:ind w:firstLine="602"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2024年</w:t>
      </w:r>
      <w:r>
        <w:rPr>
          <w:rFonts w:hint="eastAsia" w:ascii="仿宋" w:hAnsi="仿宋" w:eastAsia="仿宋" w:cs="仿宋"/>
          <w:b/>
          <w:bCs/>
          <w:color w:val="000000" w:themeColor="text1"/>
          <w:sz w:val="30"/>
          <w:szCs w:val="30"/>
          <w14:textFill>
            <w14:solidFill>
              <w14:schemeClr w14:val="tx1"/>
            </w14:solidFill>
          </w14:textFill>
        </w:rPr>
        <w:t>林业有害生物防治专项资金</w:t>
      </w:r>
      <w:r>
        <w:rPr>
          <w:rFonts w:hint="eastAsia" w:ascii="仿宋" w:hAnsi="仿宋" w:eastAsia="仿宋" w:cs="仿宋"/>
          <w:b/>
          <w:bCs/>
          <w:color w:val="000000" w:themeColor="text1"/>
          <w:sz w:val="30"/>
          <w:szCs w:val="30"/>
          <w:lang w:val="en-US" w:eastAsia="zh-CN"/>
          <w14:textFill>
            <w14:solidFill>
              <w14:schemeClr w14:val="tx1"/>
            </w14:solidFill>
          </w14:textFill>
        </w:rPr>
        <w:t>35万元</w:t>
      </w:r>
    </w:p>
    <w:p w14:paraId="552F38D7">
      <w:pPr>
        <w:ind w:firstLine="600" w:firstLineChars="200"/>
        <w:rPr>
          <w:rFonts w:hint="eastAsia" w:ascii="仿宋" w:hAnsi="仿宋" w:eastAsia="仿宋" w:cs="仿宋"/>
          <w:sz w:val="30"/>
          <w:szCs w:val="30"/>
        </w:rPr>
      </w:pPr>
      <w:r>
        <w:rPr>
          <w:rFonts w:hint="eastAsia" w:ascii="仿宋" w:hAnsi="仿宋" w:eastAsia="仿宋" w:cs="仿宋"/>
          <w:sz w:val="30"/>
          <w:szCs w:val="30"/>
        </w:rPr>
        <w:t>①项目资金到位情况分析：</w:t>
      </w:r>
      <w:r>
        <w:rPr>
          <w:rFonts w:hint="eastAsia" w:ascii="仿宋" w:hAnsi="仿宋" w:eastAsia="仿宋" w:cs="仿宋"/>
          <w:sz w:val="30"/>
          <w:szCs w:val="30"/>
          <w:lang w:val="en-US" w:eastAsia="zh-CN"/>
        </w:rPr>
        <w:t>2024年</w:t>
      </w:r>
      <w:r>
        <w:rPr>
          <w:rFonts w:hint="eastAsia" w:ascii="仿宋" w:hAnsi="仿宋" w:eastAsia="仿宋" w:cs="仿宋"/>
          <w:sz w:val="30"/>
          <w:szCs w:val="30"/>
        </w:rPr>
        <w:t>林业有害生物防治</w:t>
      </w:r>
      <w:r>
        <w:rPr>
          <w:rFonts w:hint="eastAsia" w:ascii="仿宋" w:hAnsi="仿宋" w:eastAsia="仿宋" w:cs="仿宋"/>
          <w:sz w:val="30"/>
          <w:szCs w:val="30"/>
          <w:lang w:val="en-US" w:eastAsia="zh-CN"/>
        </w:rPr>
        <w:t>35</w:t>
      </w:r>
      <w:r>
        <w:rPr>
          <w:rFonts w:hint="eastAsia" w:ascii="仿宋" w:hAnsi="仿宋" w:eastAsia="仿宋" w:cs="仿宋"/>
          <w:sz w:val="30"/>
          <w:szCs w:val="30"/>
        </w:rPr>
        <w:t>万元，</w:t>
      </w:r>
      <w:r>
        <w:rPr>
          <w:rFonts w:hint="eastAsia" w:ascii="仿宋" w:hAnsi="仿宋" w:eastAsia="仿宋" w:cs="仿宋"/>
          <w:sz w:val="30"/>
          <w:szCs w:val="30"/>
          <w:lang w:val="en-US" w:eastAsia="zh-CN"/>
        </w:rPr>
        <w:t>资金到位35万元</w:t>
      </w:r>
      <w:r>
        <w:rPr>
          <w:rFonts w:hint="eastAsia" w:ascii="仿宋" w:hAnsi="仿宋" w:eastAsia="仿宋" w:cs="仿宋"/>
          <w:sz w:val="30"/>
          <w:szCs w:val="30"/>
        </w:rPr>
        <w:t>。</w:t>
      </w:r>
    </w:p>
    <w:p w14:paraId="541D1BD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②项目资金使用情况分析：</w:t>
      </w:r>
      <w:r>
        <w:rPr>
          <w:rFonts w:hint="eastAsia" w:ascii="仿宋" w:hAnsi="仿宋" w:eastAsia="仿宋" w:cs="仿宋"/>
          <w:kern w:val="0"/>
          <w:sz w:val="30"/>
          <w:szCs w:val="30"/>
          <w:lang w:eastAsia="zh-CN"/>
        </w:rPr>
        <w:t>一是</w:t>
      </w:r>
      <w:r>
        <w:rPr>
          <w:rFonts w:hint="eastAsia" w:ascii="仿宋" w:hAnsi="仿宋" w:eastAsia="仿宋" w:cs="仿宋"/>
          <w:kern w:val="0"/>
          <w:sz w:val="30"/>
          <w:szCs w:val="30"/>
        </w:rPr>
        <w:t>开展松毛虫综合防控。</w:t>
      </w:r>
      <w:r>
        <w:rPr>
          <w:rFonts w:hint="eastAsia" w:ascii="仿宋" w:hAnsi="仿宋" w:eastAsia="仿宋" w:cs="仿宋"/>
          <w:kern w:val="0"/>
          <w:sz w:val="30"/>
          <w:szCs w:val="30"/>
          <w:lang w:eastAsia="zh-CN"/>
        </w:rPr>
        <w:t>包括松毛虫飞防，防治面积</w:t>
      </w:r>
      <w:r>
        <w:rPr>
          <w:rFonts w:hint="eastAsia" w:ascii="仿宋" w:hAnsi="仿宋" w:eastAsia="仿宋" w:cs="仿宋"/>
          <w:kern w:val="0"/>
          <w:sz w:val="30"/>
          <w:szCs w:val="30"/>
          <w:lang w:val="en-US" w:eastAsia="zh-CN"/>
        </w:rPr>
        <w:t>10000亩；人工地面防治12000亩；二是开展樟树、杨树虫害治理，防治面积6200亩（4次作业面积）。</w:t>
      </w:r>
    </w:p>
    <w:p w14:paraId="4A5359E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jc w:val="both"/>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③专项资金管理情况分析</w:t>
      </w:r>
      <w:r>
        <w:rPr>
          <w:rFonts w:hint="eastAsia" w:ascii="仿宋" w:hAnsi="仿宋" w:eastAsia="仿宋" w:cs="仿宋"/>
          <w:sz w:val="30"/>
          <w:szCs w:val="30"/>
          <w:shd w:val="clear" w:color="auto" w:fill="FFFFFF"/>
          <w:lang w:eastAsia="zh-CN"/>
        </w:rPr>
        <w:t>：</w:t>
      </w:r>
      <w:r>
        <w:rPr>
          <w:rFonts w:hint="eastAsia" w:ascii="仿宋" w:hAnsi="仿宋" w:eastAsia="仿宋" w:cs="仿宋"/>
          <w:i w:val="0"/>
          <w:iCs w:val="0"/>
          <w:caps w:val="0"/>
          <w:color w:val="000000"/>
          <w:spacing w:val="0"/>
          <w:kern w:val="0"/>
          <w:sz w:val="30"/>
          <w:szCs w:val="30"/>
          <w:shd w:val="clear" w:fill="FFFFFF"/>
          <w:lang w:val="en-US" w:eastAsia="zh-CN" w:bidi="ar"/>
        </w:rPr>
        <w:t>该项目资金使用严格按照财政预算资金管理办法执行，资金使用中县财政监督，保障资金使用效率。</w:t>
      </w:r>
    </w:p>
    <w:p w14:paraId="35592001">
      <w:pPr>
        <w:numPr>
          <w:ilvl w:val="0"/>
          <w:numId w:val="0"/>
        </w:numPr>
        <w:ind w:firstLine="602" w:firstLineChars="200"/>
        <w:rPr>
          <w:rFonts w:hint="eastAsia" w:ascii="仿宋" w:hAnsi="仿宋" w:eastAsia="仿宋" w:cs="仿宋"/>
          <w:b/>
          <w:bCs/>
          <w:color w:val="000000" w:themeColor="text1"/>
          <w:sz w:val="30"/>
          <w:szCs w:val="30"/>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30"/>
          <w:szCs w:val="30"/>
          <w:shd w:val="clear" w:color="auto" w:fill="FFFFFF"/>
          <w:lang w:val="en-US" w:eastAsia="zh-CN"/>
          <w14:textFill>
            <w14:solidFill>
              <w14:schemeClr w14:val="tx1"/>
            </w14:solidFill>
          </w14:textFill>
        </w:rPr>
        <w:t>2024年龙脉松管护费20万元</w:t>
      </w:r>
    </w:p>
    <w:p w14:paraId="7DEA30B8">
      <w:pPr>
        <w:ind w:firstLine="600" w:firstLineChars="200"/>
        <w:rPr>
          <w:rFonts w:hint="eastAsia" w:ascii="仿宋" w:hAnsi="仿宋" w:eastAsia="仿宋" w:cs="仿宋"/>
          <w:sz w:val="30"/>
          <w:szCs w:val="30"/>
        </w:rPr>
      </w:pPr>
      <w:r>
        <w:rPr>
          <w:rFonts w:hint="eastAsia" w:ascii="仿宋" w:hAnsi="仿宋" w:eastAsia="仿宋" w:cs="仿宋"/>
          <w:sz w:val="30"/>
          <w:szCs w:val="30"/>
        </w:rPr>
        <w:t>①项目资金到位情况分析：</w:t>
      </w:r>
      <w:r>
        <w:rPr>
          <w:rFonts w:hint="eastAsia" w:ascii="仿宋" w:hAnsi="仿宋" w:eastAsia="仿宋" w:cs="仿宋"/>
          <w:sz w:val="30"/>
          <w:szCs w:val="30"/>
          <w:lang w:val="en-US" w:eastAsia="zh-CN"/>
        </w:rPr>
        <w:t>2024年</w:t>
      </w:r>
      <w:r>
        <w:rPr>
          <w:rFonts w:hint="eastAsia" w:ascii="仿宋" w:hAnsi="仿宋" w:eastAsia="仿宋" w:cs="仿宋"/>
          <w:b w:val="0"/>
          <w:bCs w:val="0"/>
          <w:color w:val="000000" w:themeColor="text1"/>
          <w:sz w:val="30"/>
          <w:szCs w:val="30"/>
          <w:shd w:val="clear" w:color="auto" w:fill="FFFFFF"/>
          <w:lang w:val="en-US" w:eastAsia="zh-CN"/>
          <w14:textFill>
            <w14:solidFill>
              <w14:schemeClr w14:val="tx1"/>
            </w14:solidFill>
          </w14:textFill>
        </w:rPr>
        <w:t>龙脉松管护费</w:t>
      </w:r>
      <w:r>
        <w:rPr>
          <w:rFonts w:hint="eastAsia" w:ascii="仿宋" w:hAnsi="仿宋" w:eastAsia="仿宋" w:cs="仿宋"/>
          <w:sz w:val="30"/>
          <w:szCs w:val="30"/>
          <w:lang w:val="en-US" w:eastAsia="zh-CN"/>
        </w:rPr>
        <w:t>20</w:t>
      </w:r>
      <w:r>
        <w:rPr>
          <w:rFonts w:hint="eastAsia" w:ascii="仿宋" w:hAnsi="仿宋" w:eastAsia="仿宋" w:cs="仿宋"/>
          <w:sz w:val="30"/>
          <w:szCs w:val="30"/>
        </w:rPr>
        <w:t>万元，</w:t>
      </w:r>
      <w:r>
        <w:rPr>
          <w:rFonts w:hint="eastAsia" w:ascii="仿宋" w:hAnsi="仿宋" w:eastAsia="仿宋" w:cs="仿宋"/>
          <w:sz w:val="30"/>
          <w:szCs w:val="30"/>
          <w:lang w:val="en-US" w:eastAsia="zh-CN"/>
        </w:rPr>
        <w:t>资金到位20万元</w:t>
      </w:r>
      <w:r>
        <w:rPr>
          <w:rFonts w:hint="eastAsia" w:ascii="仿宋" w:hAnsi="仿宋" w:eastAsia="仿宋" w:cs="仿宋"/>
          <w:sz w:val="30"/>
          <w:szCs w:val="30"/>
        </w:rPr>
        <w:t>。</w:t>
      </w:r>
    </w:p>
    <w:p w14:paraId="0FA6C66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②项目资金使用情况分析</w:t>
      </w:r>
      <w:r>
        <w:rPr>
          <w:rFonts w:hint="eastAsia" w:ascii="仿宋" w:hAnsi="仿宋" w:eastAsia="仿宋" w:cs="仿宋"/>
          <w:i w:val="0"/>
          <w:iCs w:val="0"/>
          <w:caps w:val="0"/>
          <w:color w:val="000000"/>
          <w:spacing w:val="0"/>
          <w:kern w:val="0"/>
          <w:sz w:val="30"/>
          <w:szCs w:val="30"/>
          <w:shd w:val="clear" w:fill="FFFFFF"/>
          <w:lang w:val="en-US" w:eastAsia="zh-CN" w:bidi="ar"/>
        </w:rPr>
        <w:t>：</w:t>
      </w:r>
      <w:r>
        <w:rPr>
          <w:rFonts w:hint="eastAsia" w:ascii="仿宋" w:hAnsi="仿宋" w:eastAsia="仿宋" w:cs="仿宋"/>
          <w:kern w:val="0"/>
          <w:sz w:val="30"/>
          <w:szCs w:val="30"/>
          <w:lang w:eastAsia="zh-CN"/>
        </w:rPr>
        <w:t>一是</w:t>
      </w:r>
      <w:r>
        <w:rPr>
          <w:rFonts w:hint="eastAsia" w:ascii="仿宋" w:hAnsi="仿宋" w:eastAsia="仿宋" w:cs="仿宋"/>
          <w:kern w:val="0"/>
          <w:sz w:val="30"/>
          <w:szCs w:val="30"/>
        </w:rPr>
        <w:t>开展松毛虫综合防控</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防治面积合计3000亩</w:t>
      </w:r>
      <w:r>
        <w:rPr>
          <w:rFonts w:hint="eastAsia" w:ascii="仿宋" w:hAnsi="仿宋" w:eastAsia="仿宋" w:cs="仿宋"/>
          <w:kern w:val="0"/>
          <w:sz w:val="30"/>
          <w:szCs w:val="30"/>
          <w:lang w:eastAsia="zh-CN"/>
        </w:rPr>
        <w:t>；二是</w:t>
      </w:r>
      <w:r>
        <w:rPr>
          <w:rFonts w:hint="eastAsia" w:ascii="仿宋" w:hAnsi="仿宋" w:eastAsia="仿宋" w:cs="仿宋"/>
          <w:kern w:val="0"/>
          <w:sz w:val="30"/>
          <w:szCs w:val="30"/>
        </w:rPr>
        <w:t>开展松材线虫病预防</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主要采用注杆保护预防松材线虫病，按照市场价，注剂单价35元/剂，一株需3-5剂注射，计划注杆6</w:t>
      </w:r>
      <w:r>
        <w:rPr>
          <w:rFonts w:hint="eastAsia" w:ascii="仿宋" w:hAnsi="仿宋" w:eastAsia="仿宋" w:cs="仿宋"/>
          <w:kern w:val="0"/>
          <w:sz w:val="30"/>
          <w:szCs w:val="30"/>
          <w:lang w:val="en-US" w:eastAsia="zh-CN"/>
        </w:rPr>
        <w:t>00</w:t>
      </w:r>
      <w:r>
        <w:rPr>
          <w:rFonts w:hint="eastAsia" w:ascii="仿宋" w:hAnsi="仿宋" w:eastAsia="仿宋" w:cs="仿宋"/>
          <w:kern w:val="0"/>
          <w:sz w:val="30"/>
          <w:szCs w:val="30"/>
        </w:rPr>
        <w:t>株。</w:t>
      </w:r>
    </w:p>
    <w:p w14:paraId="58FAC14F">
      <w:pPr>
        <w:spacing w:line="520" w:lineRule="exact"/>
        <w:ind w:firstLine="600" w:firstLineChars="200"/>
        <w:rPr>
          <w:rFonts w:hint="eastAsia"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rPr>
        <w:t>③专项资金管理情况分析</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rPr>
        <w:t>严格按照相应的业务管理制度，规范专项资金拨付。资金使用规范，符合国家财经法规和财务管理以及有关专项资金管理办法的规定；资金的拨付有完整的审批程序和手续；不存在截留、挤占、挪用、虚列支出等情况。保障会计核算准确、账务资料完整 。</w:t>
      </w:r>
    </w:p>
    <w:p w14:paraId="37B76F02">
      <w:pPr>
        <w:numPr>
          <w:ilvl w:val="0"/>
          <w:numId w:val="0"/>
        </w:numPr>
        <w:ind w:firstLine="602" w:firstLineChars="200"/>
        <w:rPr>
          <w:rFonts w:hint="eastAsia" w:ascii="仿宋" w:hAnsi="仿宋" w:eastAsia="仿宋" w:cs="仿宋"/>
          <w:b/>
          <w:bCs/>
          <w:color w:val="000000" w:themeColor="text1"/>
          <w:sz w:val="30"/>
          <w:szCs w:val="30"/>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30"/>
          <w:szCs w:val="30"/>
          <w:shd w:val="clear" w:color="auto" w:fill="FFFFFF"/>
          <w:lang w:val="en-US" w:eastAsia="zh-CN"/>
          <w14:textFill>
            <w14:solidFill>
              <w14:schemeClr w14:val="tx1"/>
            </w14:solidFill>
          </w14:textFill>
        </w:rPr>
        <w:t>2024年3.12义务植树21万元</w:t>
      </w:r>
    </w:p>
    <w:p w14:paraId="6B81D575">
      <w:pPr>
        <w:spacing w:line="520" w:lineRule="exact"/>
        <w:ind w:firstLine="600" w:firstLineChars="200"/>
        <w:rPr>
          <w:rFonts w:hint="eastAsia" w:ascii="仿宋" w:hAnsi="仿宋" w:eastAsia="仿宋" w:cs="仿宋"/>
          <w:sz w:val="30"/>
          <w:szCs w:val="30"/>
          <w:lang w:val="en-US"/>
        </w:rPr>
      </w:pPr>
      <w:r>
        <w:rPr>
          <w:rFonts w:hint="eastAsia" w:ascii="仿宋" w:hAnsi="仿宋" w:eastAsia="仿宋" w:cs="仿宋"/>
          <w:sz w:val="30"/>
          <w:szCs w:val="30"/>
        </w:rPr>
        <w:t>①项目资金到位情况分析</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年度辰溪县义务植树基地</w:t>
      </w:r>
      <w:r>
        <w:rPr>
          <w:rFonts w:hint="eastAsia" w:ascii="仿宋" w:hAnsi="仿宋" w:eastAsia="仿宋" w:cs="仿宋"/>
          <w:sz w:val="30"/>
          <w:szCs w:val="30"/>
          <w:lang w:val="en-US" w:eastAsia="zh-CN"/>
        </w:rPr>
        <w:t>21</w:t>
      </w:r>
      <w:r>
        <w:rPr>
          <w:rFonts w:hint="eastAsia" w:ascii="仿宋" w:hAnsi="仿宋" w:eastAsia="仿宋" w:cs="仿宋"/>
          <w:sz w:val="30"/>
          <w:szCs w:val="30"/>
        </w:rPr>
        <w:t>万元，资金已到位</w:t>
      </w:r>
      <w:r>
        <w:rPr>
          <w:rFonts w:hint="eastAsia" w:ascii="仿宋" w:hAnsi="仿宋" w:eastAsia="仿宋" w:cs="仿宋"/>
          <w:sz w:val="30"/>
          <w:szCs w:val="30"/>
          <w:lang w:val="en-US" w:eastAsia="zh-CN"/>
        </w:rPr>
        <w:t>20.37万元，未付的0.63万元为保证金。</w:t>
      </w:r>
    </w:p>
    <w:p w14:paraId="2F601CD3">
      <w:pPr>
        <w:numPr>
          <w:ilvl w:val="0"/>
          <w:numId w:val="0"/>
        </w:num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②项目资金使用情况分析</w:t>
      </w:r>
      <w:r>
        <w:rPr>
          <w:rFonts w:hint="eastAsia" w:ascii="仿宋" w:hAnsi="仿宋" w:eastAsia="仿宋" w:cs="仿宋"/>
          <w:sz w:val="30"/>
          <w:szCs w:val="30"/>
          <w:lang w:eastAsia="zh-CN"/>
        </w:rPr>
        <w:t>：</w:t>
      </w:r>
      <w:r>
        <w:rPr>
          <w:rFonts w:hint="eastAsia" w:ascii="仿宋" w:hAnsi="仿宋" w:eastAsia="仿宋" w:cs="仿宋"/>
          <w:sz w:val="30"/>
          <w:szCs w:val="30"/>
        </w:rPr>
        <w:t>营造风景林</w:t>
      </w:r>
      <w:r>
        <w:rPr>
          <w:rFonts w:hint="eastAsia" w:ascii="仿宋" w:hAnsi="仿宋" w:eastAsia="仿宋" w:cs="仿宋"/>
          <w:sz w:val="30"/>
          <w:szCs w:val="30"/>
          <w:lang w:val="en-US" w:eastAsia="zh-CN"/>
        </w:rPr>
        <w:t>11.2亩</w:t>
      </w:r>
      <w:r>
        <w:rPr>
          <w:rFonts w:hint="eastAsia" w:ascii="仿宋" w:hAnsi="仿宋" w:eastAsia="仿宋" w:cs="仿宋"/>
          <w:sz w:val="30"/>
          <w:szCs w:val="30"/>
        </w:rPr>
        <w:t>，栽植</w:t>
      </w:r>
      <w:r>
        <w:rPr>
          <w:rFonts w:hint="eastAsia" w:ascii="仿宋" w:hAnsi="仿宋" w:eastAsia="仿宋" w:cs="仿宋"/>
          <w:sz w:val="30"/>
          <w:szCs w:val="30"/>
          <w:lang w:eastAsia="zh-CN"/>
        </w:rPr>
        <w:t>了米径</w:t>
      </w:r>
      <w:r>
        <w:rPr>
          <w:rFonts w:hint="eastAsia" w:ascii="仿宋" w:hAnsi="仿宋" w:eastAsia="仿宋" w:cs="仿宋"/>
          <w:sz w:val="30"/>
          <w:szCs w:val="30"/>
          <w:lang w:val="en-US" w:eastAsia="zh-CN"/>
        </w:rPr>
        <w:t>10-13cm日本樱花193株，地径6-8cm杨梅260株，米径7-9cm的桂花30株。</w:t>
      </w:r>
    </w:p>
    <w:p w14:paraId="1D137209">
      <w:pPr>
        <w:spacing w:line="520" w:lineRule="exact"/>
        <w:ind w:firstLine="600" w:firstLineChars="200"/>
        <w:rPr>
          <w:rFonts w:hint="eastAsia" w:ascii="仿宋" w:hAnsi="仿宋" w:eastAsia="仿宋" w:cs="仿宋"/>
          <w:i w:val="0"/>
          <w:iCs w:val="0"/>
          <w:caps w:val="0"/>
          <w:color w:val="000000"/>
          <w:spacing w:val="0"/>
          <w:kern w:val="0"/>
          <w:sz w:val="30"/>
          <w:szCs w:val="30"/>
          <w:shd w:val="clear" w:fill="FFFFFF"/>
          <w:lang w:val="en-US" w:eastAsia="zh-CN" w:bidi="ar"/>
        </w:rPr>
      </w:pPr>
      <w:r>
        <w:rPr>
          <w:rFonts w:hint="eastAsia" w:ascii="仿宋" w:hAnsi="仿宋" w:eastAsia="仿宋" w:cs="仿宋"/>
          <w:sz w:val="30"/>
          <w:szCs w:val="30"/>
        </w:rPr>
        <w:t>③项目资金管理情况分析</w:t>
      </w:r>
      <w:r>
        <w:rPr>
          <w:rFonts w:hint="eastAsia" w:ascii="仿宋" w:hAnsi="仿宋" w:eastAsia="仿宋" w:cs="仿宋"/>
          <w:sz w:val="30"/>
          <w:szCs w:val="30"/>
          <w:lang w:eastAsia="zh-CN"/>
        </w:rPr>
        <w:t>：</w:t>
      </w:r>
      <w:r>
        <w:rPr>
          <w:rFonts w:hint="eastAsia" w:ascii="仿宋" w:hAnsi="仿宋" w:eastAsia="仿宋" w:cs="仿宋"/>
          <w:i w:val="0"/>
          <w:iCs w:val="0"/>
          <w:caps w:val="0"/>
          <w:color w:val="000000"/>
          <w:spacing w:val="0"/>
          <w:kern w:val="0"/>
          <w:sz w:val="30"/>
          <w:szCs w:val="30"/>
          <w:shd w:val="clear" w:fill="FFFFFF"/>
          <w:lang w:val="en-US" w:eastAsia="zh-CN" w:bidi="ar"/>
        </w:rPr>
        <w:t>2024年度义务植树基地建设资金由县财政、县林业局双重管理，县林业局负责方案编制、工程实施、工程验收及申请资金发放等，县财政局负责资金筹措、项目审核、资金发放等。</w:t>
      </w:r>
    </w:p>
    <w:p w14:paraId="78D65A05">
      <w:pPr>
        <w:ind w:firstLine="602"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2024年林长制工作经费100万元</w:t>
      </w:r>
    </w:p>
    <w:p w14:paraId="51820504">
      <w:pPr>
        <w:spacing w:line="520" w:lineRule="exact"/>
        <w:ind w:firstLine="600" w:firstLineChars="200"/>
        <w:rPr>
          <w:rFonts w:hint="eastAsia" w:ascii="仿宋" w:hAnsi="仿宋" w:eastAsia="仿宋" w:cs="仿宋"/>
          <w:color w:val="auto"/>
          <w:sz w:val="30"/>
          <w:szCs w:val="30"/>
          <w:lang w:val="en-US"/>
        </w:rPr>
      </w:pPr>
      <w:r>
        <w:rPr>
          <w:rFonts w:hint="eastAsia" w:ascii="仿宋" w:hAnsi="仿宋" w:eastAsia="仿宋" w:cs="仿宋"/>
          <w:color w:val="auto"/>
          <w:sz w:val="30"/>
          <w:szCs w:val="30"/>
        </w:rPr>
        <w:t>①项目资金到位情况分析</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shd w:val="clear" w:color="auto" w:fill="FFFFFF"/>
        </w:rPr>
        <w:t>20</w:t>
      </w:r>
      <w:r>
        <w:rPr>
          <w:rFonts w:hint="eastAsia" w:ascii="仿宋" w:hAnsi="仿宋" w:eastAsia="仿宋" w:cs="仿宋"/>
          <w:color w:val="auto"/>
          <w:sz w:val="30"/>
          <w:szCs w:val="30"/>
          <w:shd w:val="clear" w:color="auto" w:fill="FFFFFF"/>
          <w:lang w:val="en-US" w:eastAsia="zh-CN"/>
        </w:rPr>
        <w:t>24</w:t>
      </w:r>
      <w:r>
        <w:rPr>
          <w:rFonts w:hint="eastAsia" w:ascii="仿宋" w:hAnsi="仿宋" w:eastAsia="仿宋" w:cs="仿宋"/>
          <w:color w:val="auto"/>
          <w:sz w:val="30"/>
          <w:szCs w:val="30"/>
          <w:shd w:val="clear" w:color="auto" w:fill="FFFFFF"/>
        </w:rPr>
        <w:t>年度</w:t>
      </w:r>
      <w:r>
        <w:rPr>
          <w:rFonts w:hint="eastAsia" w:ascii="仿宋" w:hAnsi="仿宋" w:eastAsia="仿宋" w:cs="仿宋"/>
          <w:color w:val="auto"/>
          <w:sz w:val="30"/>
          <w:szCs w:val="30"/>
          <w:shd w:val="clear" w:color="auto" w:fill="FFFFFF"/>
          <w:lang w:eastAsia="zh-CN"/>
        </w:rPr>
        <w:t>林长制工作经费</w:t>
      </w:r>
      <w:r>
        <w:rPr>
          <w:rFonts w:hint="eastAsia" w:ascii="仿宋" w:hAnsi="仿宋" w:eastAsia="仿宋" w:cs="仿宋"/>
          <w:color w:val="auto"/>
          <w:sz w:val="30"/>
          <w:szCs w:val="30"/>
          <w:shd w:val="clear" w:color="auto" w:fill="FFFFFF"/>
          <w:lang w:val="en-US" w:eastAsia="zh-CN"/>
        </w:rPr>
        <w:t>100万元，资金已全部发放到位。</w:t>
      </w:r>
    </w:p>
    <w:p w14:paraId="06A4EA4A">
      <w:pPr>
        <w:numPr>
          <w:ilvl w:val="0"/>
          <w:numId w:val="0"/>
        </w:numPr>
        <w:spacing w:line="520" w:lineRule="exact"/>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sz w:val="30"/>
          <w:szCs w:val="30"/>
        </w:rPr>
        <w:t>②项目资金使用情况分析</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shd w:val="clear" w:color="auto" w:fill="FFFFFF"/>
        </w:rPr>
        <w:t>202</w:t>
      </w:r>
      <w:r>
        <w:rPr>
          <w:rFonts w:hint="eastAsia" w:ascii="仿宋" w:hAnsi="仿宋" w:eastAsia="仿宋" w:cs="仿宋"/>
          <w:color w:val="auto"/>
          <w:sz w:val="30"/>
          <w:szCs w:val="30"/>
          <w:shd w:val="clear" w:color="auto" w:fill="FFFFFF"/>
          <w:lang w:val="en-US" w:eastAsia="zh-CN"/>
        </w:rPr>
        <w:t>4</w:t>
      </w:r>
      <w:r>
        <w:rPr>
          <w:rFonts w:hint="eastAsia" w:ascii="仿宋" w:hAnsi="仿宋" w:eastAsia="仿宋" w:cs="仿宋"/>
          <w:color w:val="auto"/>
          <w:sz w:val="30"/>
          <w:szCs w:val="30"/>
          <w:shd w:val="clear" w:color="auto" w:fill="FFFFFF"/>
        </w:rPr>
        <w:t>年度</w:t>
      </w:r>
      <w:r>
        <w:rPr>
          <w:rFonts w:hint="eastAsia" w:ascii="仿宋" w:hAnsi="仿宋" w:eastAsia="仿宋" w:cs="仿宋"/>
          <w:color w:val="auto"/>
          <w:sz w:val="30"/>
          <w:szCs w:val="30"/>
          <w:shd w:val="clear" w:color="auto" w:fill="FFFFFF"/>
          <w:lang w:eastAsia="zh-CN"/>
        </w:rPr>
        <w:t>工作经费</w:t>
      </w:r>
      <w:r>
        <w:rPr>
          <w:rFonts w:hint="eastAsia" w:ascii="仿宋" w:hAnsi="仿宋" w:eastAsia="仿宋" w:cs="仿宋"/>
          <w:color w:val="auto"/>
          <w:sz w:val="30"/>
          <w:szCs w:val="30"/>
          <w:shd w:val="clear" w:color="auto" w:fill="FFFFFF"/>
        </w:rPr>
        <w:t>预算支出</w:t>
      </w:r>
      <w:r>
        <w:rPr>
          <w:rFonts w:hint="eastAsia" w:ascii="仿宋" w:hAnsi="仿宋" w:eastAsia="仿宋" w:cs="仿宋"/>
          <w:color w:val="auto"/>
          <w:sz w:val="30"/>
          <w:szCs w:val="30"/>
          <w:shd w:val="clear" w:color="auto" w:fill="FFFFFF"/>
          <w:lang w:eastAsia="zh-CN"/>
        </w:rPr>
        <w:t>主要</w:t>
      </w:r>
      <w:r>
        <w:rPr>
          <w:rFonts w:hint="eastAsia" w:ascii="仿宋" w:hAnsi="仿宋" w:eastAsia="仿宋" w:cs="仿宋"/>
          <w:sz w:val="30"/>
          <w:szCs w:val="30"/>
        </w:rPr>
        <w:t>资金主要用于</w:t>
      </w:r>
      <w:r>
        <w:rPr>
          <w:rFonts w:hint="eastAsia" w:ascii="仿宋" w:hAnsi="仿宋" w:eastAsia="仿宋" w:cs="仿宋"/>
          <w:sz w:val="30"/>
          <w:szCs w:val="30"/>
          <w:lang w:eastAsia="zh-CN"/>
        </w:rPr>
        <w:t>护林员购买人身意外伤害保险、奖励、购买装备、培训、林长制工作宣传广告牌、宣传手册、林长制工作简报、林长制工作动态报刊、林长制工作国家级、省级、市级、县级媒体报道、</w:t>
      </w:r>
      <w:r>
        <w:rPr>
          <w:rFonts w:hint="eastAsia" w:ascii="仿宋" w:hAnsi="仿宋" w:eastAsia="仿宋" w:cs="仿宋"/>
          <w:sz w:val="30"/>
          <w:szCs w:val="30"/>
        </w:rPr>
        <w:t>各</w:t>
      </w:r>
      <w:r>
        <w:rPr>
          <w:rFonts w:hint="eastAsia" w:ascii="仿宋" w:hAnsi="仿宋" w:eastAsia="仿宋" w:cs="仿宋"/>
          <w:sz w:val="30"/>
          <w:szCs w:val="30"/>
          <w:lang w:eastAsia="zh-CN"/>
        </w:rPr>
        <w:t>业务股室工作</w:t>
      </w:r>
      <w:r>
        <w:rPr>
          <w:rFonts w:hint="eastAsia" w:ascii="仿宋" w:hAnsi="仿宋" w:eastAsia="仿宋" w:cs="仿宋"/>
          <w:sz w:val="30"/>
          <w:szCs w:val="30"/>
        </w:rPr>
        <w:t>宣传等</w:t>
      </w:r>
      <w:r>
        <w:rPr>
          <w:rFonts w:hint="eastAsia" w:ascii="仿宋" w:hAnsi="仿宋" w:eastAsia="仿宋" w:cs="仿宋"/>
          <w:sz w:val="30"/>
          <w:szCs w:val="30"/>
          <w:lang w:eastAsia="zh-CN"/>
        </w:rPr>
        <w:t>活动</w:t>
      </w:r>
      <w:r>
        <w:rPr>
          <w:rFonts w:hint="eastAsia" w:ascii="仿宋" w:hAnsi="仿宋" w:eastAsia="仿宋" w:cs="仿宋"/>
          <w:sz w:val="30"/>
          <w:szCs w:val="30"/>
        </w:rPr>
        <w:t>。</w:t>
      </w:r>
    </w:p>
    <w:p w14:paraId="24424D27">
      <w:pPr>
        <w:spacing w:line="52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③项目资金管理情况分析</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严格按照相应的业务管理制度，规范专项资金拨付。资金使用规范，符合国家财经法规和财务管理以及有关专项资金管理办法的规定；资金的拨付有完整的审批程序和手续；不存在截留、挤占、挪用、虚列支出等情况。保障会计核算准确、账务资料完整 。</w:t>
      </w:r>
    </w:p>
    <w:p w14:paraId="1B082FCC">
      <w:pPr>
        <w:ind w:firstLine="602"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2024年农垦五小场专项工作经费12万元</w:t>
      </w:r>
    </w:p>
    <w:p w14:paraId="743825EE">
      <w:pPr>
        <w:spacing w:line="520" w:lineRule="exact"/>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①项目资金到位情况分析</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 xml:space="preserve"> 2024年</w:t>
      </w:r>
      <w:r>
        <w:rPr>
          <w:rFonts w:hint="eastAsia" w:ascii="仿宋" w:hAnsi="仿宋" w:eastAsia="仿宋" w:cs="仿宋"/>
          <w:b w:val="0"/>
          <w:bCs w:val="0"/>
          <w:color w:val="000000" w:themeColor="text1"/>
          <w:sz w:val="30"/>
          <w:szCs w:val="30"/>
          <w:lang w:val="en-US" w:eastAsia="zh-CN"/>
          <w14:textFill>
            <w14:solidFill>
              <w14:schemeClr w14:val="tx1"/>
            </w14:solidFill>
          </w14:textFill>
        </w:rPr>
        <w:t>农垦五小场专项工作经费12万元，资金到位12万元。</w:t>
      </w:r>
    </w:p>
    <w:p w14:paraId="34ACBFFD">
      <w:pPr>
        <w:spacing w:line="520" w:lineRule="exact"/>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②项目资金使用情况分析</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shd w:val="clear" w:color="auto" w:fill="FFFFFF"/>
          <w14:textFill>
            <w14:solidFill>
              <w14:schemeClr w14:val="tx1"/>
            </w14:solidFill>
          </w14:textFill>
        </w:rPr>
        <w:t>202</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4</w:t>
      </w:r>
      <w:r>
        <w:rPr>
          <w:rFonts w:hint="eastAsia" w:ascii="仿宋" w:hAnsi="仿宋" w:eastAsia="仿宋" w:cs="仿宋"/>
          <w:color w:val="000000" w:themeColor="text1"/>
          <w:sz w:val="30"/>
          <w:szCs w:val="30"/>
          <w:shd w:val="clear" w:color="auto" w:fill="FFFFFF"/>
          <w14:textFill>
            <w14:solidFill>
              <w14:schemeClr w14:val="tx1"/>
            </w14:solidFill>
          </w14:textFill>
        </w:rPr>
        <w:t>年度</w:t>
      </w:r>
      <w:r>
        <w:rPr>
          <w:rFonts w:hint="eastAsia" w:ascii="仿宋" w:hAnsi="仿宋" w:eastAsia="仿宋" w:cs="仿宋"/>
          <w:b w:val="0"/>
          <w:bCs w:val="0"/>
          <w:color w:val="000000" w:themeColor="text1"/>
          <w:sz w:val="30"/>
          <w:szCs w:val="30"/>
          <w:lang w:val="en-US" w:eastAsia="zh-CN"/>
          <w14:textFill>
            <w14:solidFill>
              <w14:schemeClr w14:val="tx1"/>
            </w14:solidFill>
          </w14:textFill>
        </w:rPr>
        <w:t>农垦五小场专项</w:t>
      </w:r>
      <w:r>
        <w:rPr>
          <w:rFonts w:hint="eastAsia" w:ascii="仿宋" w:hAnsi="仿宋" w:eastAsia="仿宋" w:cs="仿宋"/>
          <w:color w:val="000000" w:themeColor="text1"/>
          <w:sz w:val="30"/>
          <w:szCs w:val="30"/>
          <w:shd w:val="clear" w:color="auto" w:fill="FFFFFF"/>
          <w:lang w:eastAsia="zh-CN"/>
          <w14:textFill>
            <w14:solidFill>
              <w14:schemeClr w14:val="tx1"/>
            </w14:solidFill>
          </w14:textFill>
        </w:rPr>
        <w:t>工作经费</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12万元，分别为苗圃6万元，贮木场6万元。苗圃6万元主要用于圃区内林区道路正常养护，苗木、果树正常管护。</w:t>
      </w:r>
      <w:r>
        <w:rPr>
          <w:rFonts w:hint="eastAsia" w:ascii="仿宋" w:hAnsi="仿宋" w:eastAsia="仿宋" w:cs="仿宋"/>
          <w:color w:val="000000" w:themeColor="text1"/>
          <w:sz w:val="30"/>
          <w:szCs w:val="30"/>
          <w:lang w:eastAsia="zh-CN"/>
          <w14:textFill>
            <w14:solidFill>
              <w14:schemeClr w14:val="tx1"/>
            </w14:solidFill>
          </w14:textFill>
        </w:rPr>
        <w:t>贮木场</w:t>
      </w:r>
      <w:r>
        <w:rPr>
          <w:rFonts w:hint="eastAsia" w:ascii="仿宋" w:hAnsi="仿宋" w:eastAsia="仿宋" w:cs="仿宋"/>
          <w:color w:val="000000" w:themeColor="text1"/>
          <w:sz w:val="30"/>
          <w:szCs w:val="30"/>
          <w:lang w:val="en-US" w:eastAsia="zh-CN"/>
          <w14:textFill>
            <w14:solidFill>
              <w14:schemeClr w14:val="tx1"/>
            </w14:solidFill>
          </w14:textFill>
        </w:rPr>
        <w:t>6万元主要用于</w:t>
      </w:r>
      <w:r>
        <w:rPr>
          <w:rFonts w:hint="eastAsia" w:ascii="仿宋" w:hAnsi="仿宋" w:eastAsia="仿宋" w:cs="仿宋"/>
          <w:color w:val="000000" w:themeColor="text1"/>
          <w:sz w:val="30"/>
          <w:szCs w:val="30"/>
          <w:lang w:eastAsia="zh-CN"/>
          <w14:textFill>
            <w14:solidFill>
              <w14:schemeClr w14:val="tx1"/>
            </w14:solidFill>
          </w14:textFill>
        </w:rPr>
        <w:t>木材专用铁路线路</w:t>
      </w:r>
      <w:r>
        <w:rPr>
          <w:rFonts w:hint="eastAsia" w:ascii="仿宋" w:hAnsi="仿宋" w:eastAsia="仿宋" w:cs="仿宋"/>
          <w:color w:val="000000" w:themeColor="text1"/>
          <w:sz w:val="30"/>
          <w:szCs w:val="30"/>
          <w:lang w:val="en-US" w:eastAsia="zh-CN"/>
          <w14:textFill>
            <w14:solidFill>
              <w14:schemeClr w14:val="tx1"/>
            </w14:solidFill>
          </w14:textFill>
        </w:rPr>
        <w:t>0.475公里进行</w:t>
      </w:r>
      <w:r>
        <w:rPr>
          <w:rFonts w:hint="eastAsia" w:ascii="仿宋" w:hAnsi="仿宋" w:eastAsia="仿宋" w:cs="仿宋"/>
          <w:color w:val="000000" w:themeColor="text1"/>
          <w:sz w:val="30"/>
          <w:szCs w:val="30"/>
          <w:lang w:eastAsia="zh-CN"/>
          <w14:textFill>
            <w14:solidFill>
              <w14:schemeClr w14:val="tx1"/>
            </w14:solidFill>
          </w14:textFill>
        </w:rPr>
        <w:t>正常</w:t>
      </w:r>
      <w:r>
        <w:rPr>
          <w:rFonts w:hint="eastAsia" w:ascii="仿宋" w:hAnsi="仿宋" w:eastAsia="仿宋" w:cs="仿宋"/>
          <w:color w:val="000000" w:themeColor="text1"/>
          <w:sz w:val="30"/>
          <w:szCs w:val="30"/>
          <w:lang w:val="en-US" w:eastAsia="zh-CN"/>
          <w14:textFill>
            <w14:solidFill>
              <w14:schemeClr w14:val="tx1"/>
            </w14:solidFill>
          </w14:textFill>
        </w:rPr>
        <w:t>养护，卢家湾林场380亩的管护。</w:t>
      </w:r>
    </w:p>
    <w:p w14:paraId="1A8B2CCA">
      <w:pPr>
        <w:spacing w:line="52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③项目资金管理情况分析</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资金专款专用，</w:t>
      </w:r>
      <w:r>
        <w:rPr>
          <w:rFonts w:hint="eastAsia" w:ascii="仿宋" w:hAnsi="仿宋" w:eastAsia="仿宋" w:cs="仿宋"/>
          <w:color w:val="000000" w:themeColor="text1"/>
          <w:sz w:val="30"/>
          <w:szCs w:val="30"/>
          <w14:textFill>
            <w14:solidFill>
              <w14:schemeClr w14:val="tx1"/>
            </w14:solidFill>
          </w14:textFill>
        </w:rPr>
        <w:t>资金的拨付有完整的审批程序和手续；不存在截留、挤占、挪用、虚列支出等情况。</w:t>
      </w:r>
    </w:p>
    <w:p w14:paraId="35F29CF6">
      <w:pPr>
        <w:pStyle w:val="16"/>
        <w:spacing w:line="520" w:lineRule="exact"/>
        <w:ind w:firstLine="602" w:firstLineChars="200"/>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202</w:t>
      </w:r>
      <w:r>
        <w:rPr>
          <w:rFonts w:hint="eastAsia" w:ascii="仿宋" w:hAnsi="仿宋" w:eastAsia="仿宋" w:cs="仿宋"/>
          <w:b/>
          <w:bCs/>
          <w:color w:val="000000" w:themeColor="text1"/>
          <w:sz w:val="30"/>
          <w:szCs w:val="30"/>
          <w:lang w:val="en-US" w:eastAsia="zh-CN"/>
          <w14:textFill>
            <w14:solidFill>
              <w14:schemeClr w14:val="tx1"/>
            </w14:solidFill>
          </w14:textFill>
        </w:rPr>
        <w:t>4</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lang w:eastAsia="zh-CN"/>
          <w14:textFill>
            <w14:solidFill>
              <w14:schemeClr w14:val="tx1"/>
            </w14:solidFill>
          </w14:textFill>
        </w:rPr>
        <w:t>森林防火经费</w:t>
      </w:r>
      <w:r>
        <w:rPr>
          <w:rFonts w:hint="eastAsia" w:ascii="仿宋" w:hAnsi="仿宋" w:eastAsia="仿宋" w:cs="仿宋"/>
          <w:b/>
          <w:bCs/>
          <w:color w:val="000000" w:themeColor="text1"/>
          <w:sz w:val="30"/>
          <w:szCs w:val="30"/>
          <w:lang w:val="en-US" w:eastAsia="zh-CN"/>
          <w14:textFill>
            <w14:solidFill>
              <w14:schemeClr w14:val="tx1"/>
            </w14:solidFill>
          </w14:textFill>
        </w:rPr>
        <w:t>14万元</w:t>
      </w:r>
    </w:p>
    <w:p w14:paraId="7AB0996D">
      <w:pPr>
        <w:pStyle w:val="16"/>
        <w:numPr>
          <w:ilvl w:val="0"/>
          <w:numId w:val="0"/>
        </w:numPr>
        <w:spacing w:line="5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①项目资金到位情况分析：</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b w:val="0"/>
          <w:bCs w:val="0"/>
          <w:color w:val="000000" w:themeColor="text1"/>
          <w:sz w:val="30"/>
          <w:szCs w:val="30"/>
          <w:lang w:eastAsia="zh-CN"/>
          <w14:textFill>
            <w14:solidFill>
              <w14:schemeClr w14:val="tx1"/>
            </w14:solidFill>
          </w14:textFill>
        </w:rPr>
        <w:t>森林防火经费</w:t>
      </w:r>
      <w:r>
        <w:rPr>
          <w:rFonts w:hint="eastAsia" w:ascii="仿宋" w:hAnsi="仿宋" w:eastAsia="仿宋" w:cs="仿宋"/>
          <w:b w:val="0"/>
          <w:bCs w:val="0"/>
          <w:color w:val="000000" w:themeColor="text1"/>
          <w:sz w:val="30"/>
          <w:szCs w:val="30"/>
          <w:lang w:val="en-US" w:eastAsia="zh-CN"/>
          <w14:textFill>
            <w14:solidFill>
              <w14:schemeClr w14:val="tx1"/>
            </w14:solidFill>
          </w14:textFill>
        </w:rPr>
        <w:t>14</w:t>
      </w:r>
      <w:r>
        <w:rPr>
          <w:rFonts w:hint="eastAsia" w:ascii="仿宋" w:hAnsi="仿宋" w:eastAsia="仿宋" w:cs="仿宋"/>
          <w:sz w:val="30"/>
          <w:szCs w:val="30"/>
          <w:lang w:val="en-US" w:eastAsia="zh-CN"/>
        </w:rPr>
        <w:t>万元，资金到位14万元。</w:t>
      </w:r>
    </w:p>
    <w:p w14:paraId="30992CDB">
      <w:pPr>
        <w:pStyle w:val="16"/>
        <w:numPr>
          <w:ilvl w:val="0"/>
          <w:numId w:val="0"/>
        </w:numPr>
        <w:spacing w:line="52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②项目资金使用情况分析：</w:t>
      </w:r>
      <w:r>
        <w:rPr>
          <w:rFonts w:hint="eastAsia" w:ascii="仿宋" w:hAnsi="仿宋" w:eastAsia="仿宋" w:cs="仿宋"/>
          <w:sz w:val="30"/>
          <w:szCs w:val="30"/>
        </w:rPr>
        <w:t>发放宣传单页80,000份、承诺书110,000份、</w:t>
      </w:r>
      <w:r>
        <w:rPr>
          <w:rFonts w:hint="eastAsia" w:ascii="仿宋" w:hAnsi="仿宋" w:eastAsia="仿宋" w:cs="仿宋"/>
          <w:sz w:val="30"/>
          <w:szCs w:val="30"/>
          <w:lang w:eastAsia="zh-CN"/>
        </w:rPr>
        <w:t>致广大群众一封信</w:t>
      </w:r>
      <w:r>
        <w:rPr>
          <w:rFonts w:hint="eastAsia" w:ascii="仿宋" w:hAnsi="仿宋" w:eastAsia="仿宋" w:cs="仿宋"/>
          <w:sz w:val="30"/>
          <w:szCs w:val="30"/>
          <w:lang w:val="en-US" w:eastAsia="zh-CN"/>
        </w:rPr>
        <w:t>40000份、张贴禁火令600份、总林长令5号2300份、警示案例2300份、发放森林防火主题手提袋6200个、</w:t>
      </w:r>
      <w:r>
        <w:rPr>
          <w:rFonts w:hint="eastAsia" w:ascii="仿宋" w:hAnsi="仿宋" w:eastAsia="仿宋" w:cs="仿宋"/>
          <w:sz w:val="30"/>
          <w:szCs w:val="30"/>
        </w:rPr>
        <w:t>设置</w:t>
      </w:r>
      <w:r>
        <w:rPr>
          <w:rFonts w:hint="eastAsia" w:ascii="仿宋" w:hAnsi="仿宋" w:eastAsia="仿宋" w:cs="仿宋"/>
          <w:sz w:val="30"/>
          <w:szCs w:val="30"/>
          <w:lang w:eastAsia="zh-CN"/>
        </w:rPr>
        <w:t>特护期</w:t>
      </w:r>
      <w:r>
        <w:rPr>
          <w:rFonts w:hint="eastAsia" w:ascii="仿宋" w:hAnsi="仿宋" w:eastAsia="仿宋" w:cs="仿宋"/>
          <w:sz w:val="30"/>
          <w:szCs w:val="30"/>
        </w:rPr>
        <w:t>警示立牌127块</w:t>
      </w:r>
      <w:r>
        <w:rPr>
          <w:rFonts w:hint="eastAsia" w:ascii="仿宋" w:hAnsi="仿宋" w:eastAsia="仿宋" w:cs="仿宋"/>
          <w:sz w:val="30"/>
          <w:szCs w:val="30"/>
          <w:lang w:eastAsia="zh-CN"/>
        </w:rPr>
        <w:t>、宣传横幅</w:t>
      </w:r>
      <w:r>
        <w:rPr>
          <w:rFonts w:hint="eastAsia" w:ascii="仿宋" w:hAnsi="仿宋" w:eastAsia="仿宋" w:cs="仿宋"/>
          <w:sz w:val="30"/>
          <w:szCs w:val="30"/>
          <w:lang w:val="en-US" w:eastAsia="zh-CN"/>
        </w:rPr>
        <w:t>55副</w:t>
      </w:r>
      <w:r>
        <w:rPr>
          <w:rFonts w:hint="eastAsia" w:ascii="仿宋" w:hAnsi="仿宋" w:eastAsia="仿宋" w:cs="仿宋"/>
          <w:sz w:val="30"/>
          <w:szCs w:val="30"/>
        </w:rPr>
        <w:t>；</w:t>
      </w:r>
      <w:r>
        <w:rPr>
          <w:rFonts w:hint="eastAsia" w:ascii="仿宋" w:hAnsi="仿宋" w:eastAsia="仿宋" w:cs="仿宋"/>
          <w:sz w:val="30"/>
          <w:szCs w:val="30"/>
          <w:lang w:eastAsia="zh-CN"/>
        </w:rPr>
        <w:t>制作宣传展板</w:t>
      </w:r>
      <w:r>
        <w:rPr>
          <w:rFonts w:hint="eastAsia" w:ascii="仿宋" w:hAnsi="仿宋" w:eastAsia="仿宋" w:cs="仿宋"/>
          <w:sz w:val="30"/>
          <w:szCs w:val="30"/>
          <w:lang w:val="en-US" w:eastAsia="zh-CN"/>
        </w:rPr>
        <w:t>4块；电子宣传短片播放20天。</w:t>
      </w:r>
      <w:r>
        <w:rPr>
          <w:rFonts w:hint="eastAsia" w:ascii="仿宋" w:hAnsi="仿宋" w:eastAsia="仿宋" w:cs="仿宋"/>
          <w:sz w:val="30"/>
          <w:szCs w:val="30"/>
        </w:rPr>
        <w:t xml:space="preserve"> </w:t>
      </w:r>
    </w:p>
    <w:p w14:paraId="2FF1EFB8">
      <w:pPr>
        <w:spacing w:line="520" w:lineRule="exact"/>
        <w:ind w:firstLine="600" w:firstLineChars="200"/>
        <w:rPr>
          <w:rFonts w:hint="eastAsia" w:ascii="仿宋" w:hAnsi="仿宋" w:eastAsia="仿宋" w:cs="仿宋"/>
          <w:sz w:val="30"/>
          <w:szCs w:val="30"/>
          <w:lang w:eastAsia="zh-CN"/>
        </w:rPr>
      </w:pPr>
      <w:r>
        <w:rPr>
          <w:rFonts w:hint="eastAsia" w:ascii="仿宋" w:hAnsi="仿宋" w:eastAsia="仿宋" w:cs="仿宋"/>
          <w:color w:val="auto"/>
          <w:sz w:val="30"/>
          <w:szCs w:val="30"/>
        </w:rPr>
        <w:t>③项目资金管理情况分析</w:t>
      </w:r>
      <w:r>
        <w:rPr>
          <w:rFonts w:hint="eastAsia" w:ascii="仿宋" w:hAnsi="仿宋" w:eastAsia="仿宋" w:cs="仿宋"/>
          <w:color w:val="auto"/>
          <w:sz w:val="30"/>
          <w:szCs w:val="30"/>
          <w:lang w:eastAsia="zh-CN"/>
        </w:rPr>
        <w:t>：</w:t>
      </w:r>
      <w:r>
        <w:rPr>
          <w:rFonts w:hint="eastAsia" w:ascii="仿宋" w:hAnsi="仿宋" w:eastAsia="仿宋" w:cs="仿宋"/>
          <w:sz w:val="30"/>
          <w:szCs w:val="30"/>
        </w:rPr>
        <w:t>制定物资采购计划，通过</w:t>
      </w:r>
      <w:r>
        <w:rPr>
          <w:rFonts w:hint="eastAsia" w:ascii="仿宋" w:hAnsi="仿宋" w:eastAsia="仿宋" w:cs="仿宋"/>
          <w:sz w:val="30"/>
          <w:szCs w:val="30"/>
          <w:lang w:eastAsia="zh-CN"/>
        </w:rPr>
        <w:t>政采云平台实施采购</w:t>
      </w:r>
      <w:r>
        <w:rPr>
          <w:rFonts w:hint="eastAsia" w:ascii="仿宋" w:hAnsi="仿宋" w:eastAsia="仿宋" w:cs="仿宋"/>
          <w:sz w:val="30"/>
          <w:szCs w:val="30"/>
          <w:lang w:val="en-US" w:eastAsia="zh-CN"/>
        </w:rPr>
        <w:t>并</w:t>
      </w:r>
      <w:r>
        <w:rPr>
          <w:rFonts w:hint="eastAsia" w:ascii="仿宋" w:hAnsi="仿宋" w:eastAsia="仿宋" w:cs="仿宋"/>
          <w:sz w:val="30"/>
          <w:szCs w:val="30"/>
        </w:rPr>
        <w:t>计划分发物资至各乡镇，并建立台账管理</w:t>
      </w:r>
      <w:r>
        <w:rPr>
          <w:rFonts w:hint="eastAsia" w:ascii="仿宋" w:hAnsi="仿宋" w:eastAsia="仿宋" w:cs="仿宋"/>
          <w:sz w:val="30"/>
          <w:szCs w:val="30"/>
          <w:lang w:eastAsia="zh-CN"/>
        </w:rPr>
        <w:t>，</w:t>
      </w:r>
      <w:r>
        <w:rPr>
          <w:rFonts w:hint="eastAsia" w:ascii="仿宋" w:hAnsi="仿宋" w:eastAsia="仿宋" w:cs="仿宋"/>
          <w:sz w:val="30"/>
          <w:szCs w:val="30"/>
        </w:rPr>
        <w:t>资金拨付及</w:t>
      </w:r>
      <w:r>
        <w:rPr>
          <w:rFonts w:hint="eastAsia" w:ascii="仿宋" w:hAnsi="仿宋" w:eastAsia="仿宋" w:cs="仿宋"/>
          <w:sz w:val="30"/>
          <w:szCs w:val="30"/>
          <w:lang w:val="en-US" w:eastAsia="zh-CN"/>
        </w:rPr>
        <w:t>时并有齐全的报账手续，资金专款专用，</w:t>
      </w:r>
      <w:r>
        <w:rPr>
          <w:rFonts w:hint="eastAsia" w:ascii="仿宋" w:hAnsi="仿宋" w:eastAsia="仿宋" w:cs="仿宋"/>
          <w:sz w:val="30"/>
          <w:szCs w:val="30"/>
        </w:rPr>
        <w:t>使用合规</w:t>
      </w:r>
      <w:r>
        <w:rPr>
          <w:rFonts w:hint="eastAsia" w:ascii="仿宋" w:hAnsi="仿宋" w:eastAsia="仿宋" w:cs="仿宋"/>
          <w:sz w:val="30"/>
          <w:szCs w:val="30"/>
          <w:lang w:eastAsia="zh-CN"/>
        </w:rPr>
        <w:t>。</w:t>
      </w:r>
    </w:p>
    <w:p w14:paraId="6413ECB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01" w:firstLineChars="1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eastAsia="zh-CN"/>
        </w:rPr>
        <w:t>（</w:t>
      </w:r>
      <w:r>
        <w:rPr>
          <w:rFonts w:hint="eastAsia" w:ascii="仿宋" w:hAnsi="仿宋" w:eastAsia="仿宋" w:cs="仿宋"/>
          <w:b/>
          <w:bCs/>
          <w:i w:val="0"/>
          <w:iCs w:val="0"/>
          <w:caps w:val="0"/>
          <w:color w:val="000000"/>
          <w:spacing w:val="0"/>
          <w:sz w:val="30"/>
          <w:szCs w:val="30"/>
          <w:shd w:val="clear" w:fill="FFFFFF"/>
          <w:lang w:val="en-US" w:eastAsia="zh-CN"/>
        </w:rPr>
        <w:t>三）</w:t>
      </w:r>
      <w:r>
        <w:rPr>
          <w:rFonts w:hint="eastAsia" w:ascii="仿宋" w:hAnsi="仿宋" w:eastAsia="仿宋" w:cs="仿宋"/>
          <w:b/>
          <w:bCs/>
          <w:i w:val="0"/>
          <w:iCs w:val="0"/>
          <w:caps w:val="0"/>
          <w:color w:val="000000"/>
          <w:spacing w:val="0"/>
          <w:sz w:val="30"/>
          <w:szCs w:val="30"/>
          <w:shd w:val="clear" w:fill="FFFFFF"/>
        </w:rPr>
        <w:t>"三公"经费使用和管理情况</w:t>
      </w:r>
    </w:p>
    <w:p w14:paraId="5F4C9112">
      <w:pPr>
        <w:pStyle w:val="15"/>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w:t>
      </w:r>
      <w:r>
        <w:rPr>
          <w:rFonts w:hint="eastAsia" w:ascii="仿宋" w:hAnsi="仿宋" w:eastAsia="仿宋" w:cs="仿宋"/>
          <w:sz w:val="30"/>
          <w:szCs w:val="30"/>
        </w:rPr>
        <w:t>度“三公”经费财政拨款支出决算中，公务接待费支出决算</w:t>
      </w:r>
      <w:r>
        <w:rPr>
          <w:rFonts w:hint="eastAsia" w:ascii="仿宋" w:hAnsi="仿宋" w:eastAsia="仿宋" w:cs="仿宋"/>
          <w:sz w:val="30"/>
          <w:szCs w:val="30"/>
          <w:lang w:val="en-US" w:eastAsia="zh-CN"/>
        </w:rPr>
        <w:t>7.98</w:t>
      </w:r>
      <w:r>
        <w:rPr>
          <w:rFonts w:hint="eastAsia" w:ascii="仿宋" w:hAnsi="仿宋" w:eastAsia="仿宋" w:cs="仿宋"/>
          <w:sz w:val="30"/>
          <w:szCs w:val="30"/>
        </w:rPr>
        <w:t>万元，占</w:t>
      </w:r>
      <w:r>
        <w:rPr>
          <w:rFonts w:hint="eastAsia" w:ascii="仿宋" w:hAnsi="仿宋" w:eastAsia="仿宋" w:cs="仿宋"/>
          <w:sz w:val="30"/>
          <w:szCs w:val="30"/>
          <w:lang w:val="en-US" w:eastAsia="zh-CN"/>
        </w:rPr>
        <w:t>99.75</w:t>
      </w:r>
      <w:r>
        <w:rPr>
          <w:rFonts w:hint="eastAsia" w:ascii="仿宋" w:hAnsi="仿宋" w:eastAsia="仿宋" w:cs="仿宋"/>
          <w:sz w:val="30"/>
          <w:szCs w:val="30"/>
        </w:rPr>
        <w:t>%,</w:t>
      </w:r>
      <w:r>
        <w:rPr>
          <w:rFonts w:hint="eastAsia" w:ascii="仿宋" w:hAnsi="仿宋" w:eastAsia="仿宋" w:cs="仿宋"/>
          <w:sz w:val="30"/>
          <w:szCs w:val="30"/>
          <w:lang w:eastAsia="zh-CN"/>
        </w:rPr>
        <w:t>说明资金得到有效的控制。</w:t>
      </w:r>
      <w:r>
        <w:rPr>
          <w:rFonts w:hint="eastAsia" w:ascii="仿宋" w:hAnsi="仿宋" w:eastAsia="仿宋" w:cs="仿宋"/>
          <w:sz w:val="30"/>
          <w:szCs w:val="30"/>
        </w:rPr>
        <w:t>因公出国（境）费支出决算0</w:t>
      </w:r>
      <w:r>
        <w:rPr>
          <w:rFonts w:hint="eastAsia" w:ascii="仿宋" w:hAnsi="仿宋" w:eastAsia="仿宋" w:cs="仿宋"/>
          <w:sz w:val="30"/>
          <w:szCs w:val="30"/>
          <w:lang w:val="en-US" w:eastAsia="zh-CN"/>
        </w:rPr>
        <w:t>.00</w:t>
      </w:r>
      <w:r>
        <w:rPr>
          <w:rFonts w:hint="eastAsia" w:ascii="仿宋" w:hAnsi="仿宋" w:eastAsia="仿宋" w:cs="仿宋"/>
          <w:sz w:val="30"/>
          <w:szCs w:val="30"/>
        </w:rPr>
        <w:t>万元，占0</w:t>
      </w:r>
      <w:r>
        <w:rPr>
          <w:rFonts w:hint="eastAsia" w:ascii="仿宋" w:hAnsi="仿宋" w:eastAsia="仿宋" w:cs="仿宋"/>
          <w:sz w:val="30"/>
          <w:szCs w:val="30"/>
          <w:lang w:val="en-US" w:eastAsia="zh-CN"/>
        </w:rPr>
        <w:t>.00</w:t>
      </w:r>
      <w:r>
        <w:rPr>
          <w:rFonts w:hint="eastAsia" w:ascii="仿宋" w:hAnsi="仿宋" w:eastAsia="仿宋" w:cs="仿宋"/>
          <w:sz w:val="30"/>
          <w:szCs w:val="30"/>
        </w:rPr>
        <w:t>%,公务用车购置费及运行维护费支出决算</w:t>
      </w:r>
      <w:r>
        <w:rPr>
          <w:rFonts w:hint="eastAsia" w:ascii="仿宋" w:hAnsi="仿宋" w:eastAsia="仿宋" w:cs="仿宋"/>
          <w:sz w:val="30"/>
          <w:szCs w:val="30"/>
          <w:lang w:val="en-US" w:eastAsia="zh-CN"/>
        </w:rPr>
        <w:t>0.00</w:t>
      </w:r>
      <w:r>
        <w:rPr>
          <w:rFonts w:hint="eastAsia" w:ascii="仿宋" w:hAnsi="仿宋" w:eastAsia="仿宋" w:cs="仿宋"/>
          <w:sz w:val="30"/>
          <w:szCs w:val="30"/>
        </w:rPr>
        <w:t>万元，占</w:t>
      </w:r>
      <w:r>
        <w:rPr>
          <w:rFonts w:hint="eastAsia" w:ascii="仿宋" w:hAnsi="仿宋" w:eastAsia="仿宋" w:cs="仿宋"/>
          <w:sz w:val="30"/>
          <w:szCs w:val="30"/>
          <w:lang w:val="en-US" w:eastAsia="zh-CN"/>
        </w:rPr>
        <w:t>0.00</w:t>
      </w:r>
      <w:r>
        <w:rPr>
          <w:rFonts w:hint="eastAsia" w:ascii="仿宋" w:hAnsi="仿宋" w:eastAsia="仿宋" w:cs="仿宋"/>
          <w:sz w:val="30"/>
          <w:szCs w:val="30"/>
        </w:rPr>
        <w:t>%。其中：</w:t>
      </w:r>
    </w:p>
    <w:p w14:paraId="37B7F544">
      <w:pPr>
        <w:pStyle w:val="15"/>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rPr>
        <w:t>1、因公出国（境）费支出决算为0万元，全年安排因公出国（境）团组0个，累计0人次</w:t>
      </w:r>
      <w:r>
        <w:rPr>
          <w:rFonts w:hint="eastAsia" w:ascii="仿宋" w:hAnsi="仿宋" w:eastAsia="仿宋" w:cs="仿宋"/>
          <w:sz w:val="30"/>
          <w:szCs w:val="30"/>
          <w:lang w:eastAsia="zh-CN"/>
        </w:rPr>
        <w:t>。</w:t>
      </w:r>
    </w:p>
    <w:p w14:paraId="2634C542">
      <w:pPr>
        <w:pStyle w:val="15"/>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2、公务接待费支出决算为</w:t>
      </w:r>
      <w:r>
        <w:rPr>
          <w:rFonts w:hint="eastAsia" w:ascii="仿宋" w:hAnsi="仿宋" w:eastAsia="仿宋" w:cs="仿宋"/>
          <w:sz w:val="30"/>
          <w:szCs w:val="30"/>
          <w:lang w:val="en-US" w:eastAsia="zh-CN"/>
        </w:rPr>
        <w:t>7.98</w:t>
      </w:r>
      <w:r>
        <w:rPr>
          <w:rFonts w:hint="eastAsia" w:ascii="仿宋" w:hAnsi="仿宋" w:eastAsia="仿宋" w:cs="仿宋"/>
          <w:sz w:val="30"/>
          <w:szCs w:val="30"/>
        </w:rPr>
        <w:t>万元，全年共接待来访团</w:t>
      </w:r>
      <w:r>
        <w:rPr>
          <w:rFonts w:hint="eastAsia" w:ascii="仿宋" w:hAnsi="仿宋" w:eastAsia="仿宋" w:cs="仿宋"/>
          <w:sz w:val="30"/>
          <w:szCs w:val="30"/>
          <w:lang w:val="en-US" w:eastAsia="zh-CN"/>
        </w:rPr>
        <w:t>组103</w:t>
      </w:r>
      <w:r>
        <w:rPr>
          <w:rFonts w:hint="eastAsia" w:ascii="仿宋" w:hAnsi="仿宋" w:eastAsia="仿宋" w:cs="仿宋"/>
          <w:sz w:val="30"/>
          <w:szCs w:val="30"/>
        </w:rPr>
        <w:t>个、来宾</w:t>
      </w:r>
      <w:r>
        <w:rPr>
          <w:rFonts w:hint="eastAsia" w:ascii="仿宋" w:hAnsi="仿宋" w:eastAsia="仿宋" w:cs="仿宋"/>
          <w:sz w:val="30"/>
          <w:szCs w:val="30"/>
          <w:lang w:val="en-US" w:eastAsia="zh-CN"/>
        </w:rPr>
        <w:t>610</w:t>
      </w:r>
      <w:r>
        <w:rPr>
          <w:rFonts w:hint="eastAsia" w:ascii="仿宋" w:hAnsi="仿宋" w:eastAsia="仿宋" w:cs="仿宋"/>
          <w:sz w:val="30"/>
          <w:szCs w:val="30"/>
        </w:rPr>
        <w:t>人次，主要是国家、省级、市级工作组来我县专项资金及项目的检查、验收发生的接待支出。</w:t>
      </w:r>
    </w:p>
    <w:p w14:paraId="09937007">
      <w:pPr>
        <w:spacing w:line="360" w:lineRule="auto"/>
        <w:ind w:firstLine="600" w:firstLineChars="200"/>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sz w:val="30"/>
          <w:szCs w:val="30"/>
        </w:rPr>
        <w:t>3、公务用车购置费及运行维护费支出决算为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万元，其中：公务用车购置费</w:t>
      </w:r>
      <w:r>
        <w:rPr>
          <w:rFonts w:hint="eastAsia" w:ascii="仿宋" w:hAnsi="仿宋" w:eastAsia="仿宋" w:cs="仿宋"/>
          <w:sz w:val="30"/>
          <w:szCs w:val="30"/>
          <w:lang w:val="en-US" w:eastAsia="zh-CN"/>
        </w:rPr>
        <w:t>0.00</w:t>
      </w:r>
      <w:r>
        <w:rPr>
          <w:rFonts w:hint="eastAsia" w:ascii="仿宋" w:hAnsi="仿宋" w:eastAsia="仿宋" w:cs="仿宋"/>
          <w:sz w:val="30"/>
          <w:szCs w:val="30"/>
        </w:rPr>
        <w:t>万元，（单位本级或某二级机构）更新公务用车</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sz w:val="30"/>
          <w:szCs w:val="30"/>
          <w:lang w:eastAsia="zh-CN"/>
        </w:rPr>
        <w:t>。</w:t>
      </w:r>
      <w:r>
        <w:rPr>
          <w:rFonts w:hint="eastAsia" w:ascii="仿宋" w:hAnsi="仿宋" w:eastAsia="仿宋" w:cs="仿宋"/>
          <w:sz w:val="30"/>
          <w:szCs w:val="30"/>
        </w:rPr>
        <w:t>公务用车运行维护费</w:t>
      </w:r>
      <w:r>
        <w:rPr>
          <w:rFonts w:hint="eastAsia" w:ascii="仿宋" w:hAnsi="仿宋" w:eastAsia="仿宋" w:cs="仿宋"/>
          <w:sz w:val="30"/>
          <w:szCs w:val="30"/>
          <w:lang w:val="en-US" w:eastAsia="zh-CN"/>
        </w:rPr>
        <w:t>0.00</w:t>
      </w:r>
      <w:r>
        <w:rPr>
          <w:rFonts w:hint="eastAsia" w:ascii="仿宋" w:hAnsi="仿宋" w:eastAsia="仿宋" w:cs="仿宋"/>
          <w:sz w:val="30"/>
          <w:szCs w:val="30"/>
        </w:rPr>
        <w:t>万元，截止</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年12月31日，我单位开支财政拨款的公务用车保有量为</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sz w:val="30"/>
          <w:szCs w:val="30"/>
          <w:lang w:eastAsia="zh-CN"/>
        </w:rPr>
        <w:t>，主要是因为公务用车已上交公交平台。</w:t>
      </w:r>
    </w:p>
    <w:p w14:paraId="0F0FD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三、政府性基金预算支出情况</w:t>
      </w:r>
    </w:p>
    <w:p w14:paraId="7119D9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1800" w:firstLineChars="600"/>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无</w:t>
      </w:r>
    </w:p>
    <w:p w14:paraId="661017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0"/>
        <w:textAlignment w:val="auto"/>
        <w:rPr>
          <w:rFonts w:hint="eastAsia" w:ascii="仿宋" w:hAnsi="仿宋" w:eastAsia="仿宋" w:cs="仿宋"/>
          <w:i w:val="0"/>
          <w:iCs w:val="0"/>
          <w:caps w:val="0"/>
          <w:color w:val="000000"/>
          <w:spacing w:val="0"/>
          <w:sz w:val="30"/>
          <w:szCs w:val="30"/>
          <w:shd w:val="clear" w:fill="FFFFFF"/>
          <w:lang w:val="en-US" w:eastAsia="zh-CN"/>
        </w:rPr>
      </w:pPr>
    </w:p>
    <w:p w14:paraId="069C89A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val="en-US" w:eastAsia="zh-CN"/>
        </w:rPr>
        <w:t>四、</w:t>
      </w:r>
      <w:r>
        <w:rPr>
          <w:rFonts w:hint="eastAsia" w:ascii="仿宋" w:hAnsi="仿宋" w:eastAsia="仿宋" w:cs="仿宋"/>
          <w:b/>
          <w:bCs/>
          <w:i w:val="0"/>
          <w:iCs w:val="0"/>
          <w:caps w:val="0"/>
          <w:color w:val="000000"/>
          <w:spacing w:val="0"/>
          <w:sz w:val="30"/>
          <w:szCs w:val="30"/>
          <w:shd w:val="clear" w:fill="FFFFFF"/>
        </w:rPr>
        <w:t>国有资本经营预算支出情况</w:t>
      </w:r>
    </w:p>
    <w:p w14:paraId="2975C2F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1500" w:firstLineChars="500"/>
        <w:textAlignment w:val="auto"/>
        <w:rPr>
          <w:rFonts w:hint="eastAsia" w:ascii="仿宋" w:hAnsi="仿宋" w:eastAsia="仿宋" w:cs="仿宋"/>
          <w:i w:val="0"/>
          <w:iCs w:val="0"/>
          <w:caps w:val="0"/>
          <w:color w:val="000000"/>
          <w:spacing w:val="0"/>
          <w:sz w:val="30"/>
          <w:szCs w:val="30"/>
          <w:shd w:val="clear" w:fill="FFFFFF"/>
          <w:lang w:eastAsia="zh-CN"/>
        </w:rPr>
      </w:pPr>
      <w:r>
        <w:rPr>
          <w:rFonts w:hint="eastAsia" w:ascii="仿宋" w:hAnsi="仿宋" w:eastAsia="仿宋" w:cs="仿宋"/>
          <w:i w:val="0"/>
          <w:iCs w:val="0"/>
          <w:caps w:val="0"/>
          <w:color w:val="000000"/>
          <w:spacing w:val="0"/>
          <w:sz w:val="30"/>
          <w:szCs w:val="30"/>
          <w:shd w:val="clear" w:fill="FFFFFF"/>
          <w:lang w:eastAsia="zh-CN"/>
        </w:rPr>
        <w:t>无</w:t>
      </w:r>
    </w:p>
    <w:p w14:paraId="48ED98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val="en-US" w:eastAsia="zh-CN"/>
        </w:rPr>
        <w:t>五、</w:t>
      </w:r>
      <w:r>
        <w:rPr>
          <w:rFonts w:hint="eastAsia" w:ascii="仿宋" w:hAnsi="仿宋" w:eastAsia="仿宋" w:cs="仿宋"/>
          <w:b/>
          <w:bCs/>
          <w:i w:val="0"/>
          <w:iCs w:val="0"/>
          <w:caps w:val="0"/>
          <w:color w:val="000000"/>
          <w:spacing w:val="0"/>
          <w:sz w:val="30"/>
          <w:szCs w:val="30"/>
          <w:shd w:val="clear" w:fill="FFFFFF"/>
        </w:rPr>
        <w:t>社会保险基金预算支出情况</w:t>
      </w:r>
    </w:p>
    <w:p w14:paraId="7DA94A8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1500" w:firstLineChars="50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eastAsia="zh-CN"/>
        </w:rPr>
        <w:t>无</w:t>
      </w:r>
    </w:p>
    <w:p w14:paraId="28A4E1D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val="en-US" w:eastAsia="zh-CN"/>
        </w:rPr>
        <w:t>六、</w:t>
      </w:r>
      <w:r>
        <w:rPr>
          <w:rFonts w:hint="eastAsia" w:ascii="仿宋" w:hAnsi="仿宋" w:eastAsia="仿宋" w:cs="仿宋"/>
          <w:b/>
          <w:bCs/>
          <w:i w:val="0"/>
          <w:iCs w:val="0"/>
          <w:caps w:val="0"/>
          <w:color w:val="000000"/>
          <w:spacing w:val="0"/>
          <w:sz w:val="30"/>
          <w:szCs w:val="30"/>
          <w:shd w:val="clear" w:fill="FFFFFF"/>
        </w:rPr>
        <w:t>部门整体支出绩效情况</w:t>
      </w:r>
    </w:p>
    <w:p w14:paraId="4654BD5D">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shd w:val="clear" w:color="auto" w:fill="FFFFFF"/>
          <w:lang w:val="en-US" w:eastAsia="zh-CN"/>
        </w:rPr>
        <w:t>2024年基本支出2696.34万元。</w:t>
      </w:r>
      <w:r>
        <w:rPr>
          <w:rFonts w:hint="eastAsia" w:ascii="仿宋" w:hAnsi="仿宋" w:eastAsia="仿宋" w:cs="仿宋"/>
          <w:sz w:val="30"/>
          <w:szCs w:val="30"/>
          <w:shd w:val="clear" w:color="auto" w:fill="FFFFFF"/>
        </w:rPr>
        <w:t>其中</w:t>
      </w:r>
      <w:r>
        <w:rPr>
          <w:rFonts w:hint="eastAsia" w:ascii="仿宋" w:hAnsi="仿宋" w:eastAsia="仿宋" w:cs="仿宋"/>
          <w:sz w:val="30"/>
          <w:szCs w:val="30"/>
          <w:shd w:val="clear" w:color="auto" w:fill="FFFFFF"/>
          <w:lang w:eastAsia="zh-CN"/>
        </w:rPr>
        <w:t>工资福利</w:t>
      </w:r>
      <w:r>
        <w:rPr>
          <w:rFonts w:hint="eastAsia" w:ascii="仿宋" w:hAnsi="仿宋" w:eastAsia="仿宋" w:cs="仿宋"/>
          <w:sz w:val="30"/>
          <w:szCs w:val="30"/>
          <w:shd w:val="clear" w:color="auto" w:fill="FFFFFF"/>
        </w:rPr>
        <w:t>支出</w:t>
      </w:r>
      <w:r>
        <w:rPr>
          <w:rFonts w:hint="eastAsia" w:ascii="仿宋" w:hAnsi="仿宋" w:eastAsia="仿宋" w:cs="仿宋"/>
          <w:sz w:val="30"/>
          <w:szCs w:val="30"/>
          <w:shd w:val="clear" w:color="auto" w:fill="FFFFFF"/>
          <w:lang w:val="en-US" w:eastAsia="zh-CN"/>
        </w:rPr>
        <w:t>2155.68</w:t>
      </w:r>
      <w:r>
        <w:rPr>
          <w:rFonts w:hint="eastAsia" w:ascii="仿宋" w:hAnsi="仿宋" w:eastAsia="仿宋" w:cs="仿宋"/>
          <w:sz w:val="30"/>
          <w:szCs w:val="30"/>
          <w:shd w:val="clear" w:color="auto" w:fill="FFFFFF"/>
        </w:rPr>
        <w:t>万元，占总支出的</w:t>
      </w:r>
      <w:r>
        <w:rPr>
          <w:rFonts w:hint="eastAsia" w:ascii="仿宋" w:hAnsi="仿宋" w:eastAsia="仿宋" w:cs="仿宋"/>
          <w:sz w:val="30"/>
          <w:szCs w:val="30"/>
          <w:shd w:val="clear" w:color="auto" w:fill="FFFFFF"/>
          <w:lang w:val="en-US" w:eastAsia="zh-CN"/>
        </w:rPr>
        <w:t>79.95</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rPr>
        <w:t>主要包括基本工资</w:t>
      </w:r>
      <w:r>
        <w:rPr>
          <w:rFonts w:hint="eastAsia" w:ascii="仿宋" w:hAnsi="仿宋" w:eastAsia="仿宋" w:cs="仿宋"/>
          <w:sz w:val="30"/>
          <w:szCs w:val="30"/>
          <w:lang w:val="en-US" w:eastAsia="zh-CN"/>
        </w:rPr>
        <w:t>770.82</w:t>
      </w:r>
      <w:r>
        <w:rPr>
          <w:rFonts w:hint="eastAsia" w:ascii="仿宋" w:hAnsi="仿宋" w:eastAsia="仿宋" w:cs="仿宋"/>
          <w:sz w:val="30"/>
          <w:szCs w:val="30"/>
        </w:rPr>
        <w:t>万元、津贴补贴</w:t>
      </w:r>
      <w:r>
        <w:rPr>
          <w:rFonts w:hint="eastAsia" w:ascii="仿宋" w:hAnsi="仿宋" w:eastAsia="仿宋" w:cs="仿宋"/>
          <w:sz w:val="30"/>
          <w:szCs w:val="30"/>
          <w:lang w:val="en-US" w:eastAsia="zh-CN"/>
        </w:rPr>
        <w:t>291.15</w:t>
      </w:r>
      <w:r>
        <w:rPr>
          <w:rFonts w:hint="eastAsia" w:ascii="仿宋" w:hAnsi="仿宋" w:eastAsia="仿宋" w:cs="仿宋"/>
          <w:sz w:val="30"/>
          <w:szCs w:val="30"/>
        </w:rPr>
        <w:t>万元、绩效工资</w:t>
      </w:r>
      <w:r>
        <w:rPr>
          <w:rFonts w:hint="eastAsia" w:ascii="仿宋" w:hAnsi="仿宋" w:eastAsia="仿宋" w:cs="仿宋"/>
          <w:sz w:val="30"/>
          <w:szCs w:val="30"/>
          <w:lang w:val="en-US" w:eastAsia="zh-CN"/>
        </w:rPr>
        <w:t>329.44</w:t>
      </w:r>
      <w:r>
        <w:rPr>
          <w:rFonts w:hint="eastAsia" w:ascii="仿宋" w:hAnsi="仿宋" w:eastAsia="仿宋" w:cs="仿宋"/>
          <w:sz w:val="30"/>
          <w:szCs w:val="30"/>
        </w:rPr>
        <w:t>万元、</w:t>
      </w:r>
      <w:r>
        <w:rPr>
          <w:rFonts w:hint="eastAsia" w:ascii="仿宋" w:hAnsi="仿宋" w:eastAsia="仿宋" w:cs="仿宋"/>
          <w:sz w:val="30"/>
          <w:szCs w:val="30"/>
          <w:lang w:val="en-US" w:eastAsia="zh-CN"/>
        </w:rPr>
        <w:t>奖金4.20万元、</w:t>
      </w:r>
      <w:r>
        <w:rPr>
          <w:rFonts w:hint="eastAsia" w:ascii="仿宋" w:hAnsi="仿宋" w:eastAsia="仿宋" w:cs="仿宋"/>
          <w:sz w:val="30"/>
          <w:szCs w:val="30"/>
        </w:rPr>
        <w:t>机关事业单位基本养老保险缴费</w:t>
      </w:r>
      <w:r>
        <w:rPr>
          <w:rFonts w:hint="eastAsia" w:ascii="仿宋" w:hAnsi="仿宋" w:eastAsia="仿宋" w:cs="仿宋"/>
          <w:sz w:val="30"/>
          <w:szCs w:val="30"/>
          <w:lang w:val="en-US" w:eastAsia="zh-CN"/>
        </w:rPr>
        <w:t>191.21</w:t>
      </w:r>
      <w:r>
        <w:rPr>
          <w:rFonts w:hint="eastAsia" w:ascii="仿宋" w:hAnsi="仿宋" w:eastAsia="仿宋" w:cs="仿宋"/>
          <w:sz w:val="30"/>
          <w:szCs w:val="30"/>
        </w:rPr>
        <w:t>万元、</w:t>
      </w:r>
      <w:r>
        <w:rPr>
          <w:rFonts w:hint="eastAsia" w:ascii="仿宋" w:hAnsi="仿宋" w:eastAsia="仿宋" w:cs="仿宋"/>
          <w:sz w:val="30"/>
          <w:szCs w:val="30"/>
          <w:lang w:eastAsia="zh-CN"/>
        </w:rPr>
        <w:t>职业年金缴费</w:t>
      </w:r>
      <w:r>
        <w:rPr>
          <w:rFonts w:hint="eastAsia" w:ascii="仿宋" w:hAnsi="仿宋" w:eastAsia="仿宋" w:cs="仿宋"/>
          <w:sz w:val="30"/>
          <w:szCs w:val="30"/>
          <w:lang w:val="en-US" w:eastAsia="zh-CN"/>
        </w:rPr>
        <w:t>0.25万元、</w:t>
      </w:r>
      <w:r>
        <w:rPr>
          <w:rFonts w:hint="eastAsia" w:ascii="仿宋" w:hAnsi="仿宋" w:eastAsia="仿宋" w:cs="仿宋"/>
          <w:sz w:val="30"/>
          <w:szCs w:val="30"/>
        </w:rPr>
        <w:t>职工基本医疗保险缴费</w:t>
      </w:r>
      <w:r>
        <w:rPr>
          <w:rFonts w:hint="eastAsia" w:ascii="仿宋" w:hAnsi="仿宋" w:eastAsia="仿宋" w:cs="仿宋"/>
          <w:sz w:val="30"/>
          <w:szCs w:val="30"/>
          <w:lang w:val="en-US" w:eastAsia="zh-CN"/>
        </w:rPr>
        <w:t>104.20</w:t>
      </w:r>
      <w:r>
        <w:rPr>
          <w:rFonts w:hint="eastAsia" w:ascii="仿宋" w:hAnsi="仿宋" w:eastAsia="仿宋" w:cs="仿宋"/>
          <w:sz w:val="30"/>
          <w:szCs w:val="30"/>
        </w:rPr>
        <w:t>万元、其他社会保障缴费</w:t>
      </w:r>
      <w:r>
        <w:rPr>
          <w:rFonts w:hint="eastAsia" w:ascii="仿宋" w:hAnsi="仿宋" w:eastAsia="仿宋" w:cs="仿宋"/>
          <w:sz w:val="30"/>
          <w:szCs w:val="30"/>
          <w:lang w:val="en-US" w:eastAsia="zh-CN"/>
        </w:rPr>
        <w:t>37.21</w:t>
      </w:r>
      <w:r>
        <w:rPr>
          <w:rFonts w:hint="eastAsia" w:ascii="仿宋" w:hAnsi="仿宋" w:eastAsia="仿宋" w:cs="仿宋"/>
          <w:sz w:val="30"/>
          <w:szCs w:val="30"/>
        </w:rPr>
        <w:t>万元、住房公积金</w:t>
      </w:r>
      <w:r>
        <w:rPr>
          <w:rFonts w:hint="eastAsia" w:ascii="仿宋" w:hAnsi="仿宋" w:eastAsia="仿宋" w:cs="仿宋"/>
          <w:sz w:val="30"/>
          <w:szCs w:val="30"/>
          <w:lang w:val="en-US" w:eastAsia="zh-CN"/>
        </w:rPr>
        <w:t>8.20</w:t>
      </w:r>
      <w:r>
        <w:rPr>
          <w:rFonts w:hint="eastAsia" w:ascii="仿宋" w:hAnsi="仿宋" w:eastAsia="仿宋" w:cs="仿宋"/>
          <w:sz w:val="30"/>
          <w:szCs w:val="30"/>
        </w:rPr>
        <w:t>万元、</w:t>
      </w:r>
      <w:r>
        <w:rPr>
          <w:rFonts w:hint="eastAsia" w:ascii="仿宋" w:hAnsi="仿宋" w:eastAsia="仿宋" w:cs="仿宋"/>
          <w:sz w:val="30"/>
          <w:szCs w:val="30"/>
          <w:lang w:val="en-US" w:eastAsia="zh-CN"/>
        </w:rPr>
        <w:t>其他工资福利支出419.00万元；</w:t>
      </w:r>
      <w:r>
        <w:rPr>
          <w:rFonts w:hint="eastAsia" w:ascii="仿宋" w:hAnsi="仿宋" w:eastAsia="仿宋" w:cs="仿宋"/>
          <w:sz w:val="30"/>
          <w:szCs w:val="30"/>
          <w:lang w:eastAsia="zh-CN"/>
        </w:rPr>
        <w:t>商品服务</w:t>
      </w:r>
      <w:r>
        <w:rPr>
          <w:rFonts w:hint="eastAsia" w:ascii="仿宋" w:hAnsi="仿宋" w:eastAsia="仿宋" w:cs="仿宋"/>
          <w:sz w:val="30"/>
          <w:szCs w:val="30"/>
          <w:shd w:val="clear" w:color="auto" w:fill="FFFFFF"/>
        </w:rPr>
        <w:t>支出</w:t>
      </w:r>
      <w:r>
        <w:rPr>
          <w:rFonts w:hint="eastAsia" w:ascii="仿宋" w:hAnsi="仿宋" w:eastAsia="仿宋" w:cs="仿宋"/>
          <w:sz w:val="30"/>
          <w:szCs w:val="30"/>
          <w:shd w:val="clear" w:color="auto" w:fill="FFFFFF"/>
          <w:lang w:val="en-US" w:eastAsia="zh-CN"/>
        </w:rPr>
        <w:t>480.70</w:t>
      </w:r>
      <w:r>
        <w:rPr>
          <w:rFonts w:hint="eastAsia" w:ascii="仿宋" w:hAnsi="仿宋" w:eastAsia="仿宋" w:cs="仿宋"/>
          <w:sz w:val="30"/>
          <w:szCs w:val="30"/>
          <w:shd w:val="clear" w:color="auto" w:fill="FFFFFF"/>
        </w:rPr>
        <w:t>万元，占总支出的</w:t>
      </w:r>
      <w:r>
        <w:rPr>
          <w:rFonts w:hint="eastAsia" w:ascii="仿宋" w:hAnsi="仿宋" w:eastAsia="仿宋" w:cs="仿宋"/>
          <w:sz w:val="30"/>
          <w:szCs w:val="30"/>
          <w:shd w:val="clear" w:color="auto" w:fill="FFFFFF"/>
          <w:lang w:val="en-US" w:eastAsia="zh-CN"/>
        </w:rPr>
        <w:t>17.83</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rPr>
        <w:t>主要包括办公费</w:t>
      </w:r>
      <w:r>
        <w:rPr>
          <w:rFonts w:hint="eastAsia" w:ascii="仿宋" w:hAnsi="仿宋" w:eastAsia="仿宋" w:cs="仿宋"/>
          <w:sz w:val="30"/>
          <w:szCs w:val="30"/>
          <w:lang w:val="en-US" w:eastAsia="zh-CN"/>
        </w:rPr>
        <w:t>113.19</w:t>
      </w:r>
      <w:r>
        <w:rPr>
          <w:rFonts w:hint="eastAsia" w:ascii="仿宋" w:hAnsi="仿宋" w:eastAsia="仿宋" w:cs="仿宋"/>
          <w:sz w:val="30"/>
          <w:szCs w:val="30"/>
        </w:rPr>
        <w:t>万元、印刷费</w:t>
      </w:r>
      <w:r>
        <w:rPr>
          <w:rFonts w:hint="eastAsia" w:ascii="仿宋" w:hAnsi="仿宋" w:eastAsia="仿宋" w:cs="仿宋"/>
          <w:sz w:val="30"/>
          <w:szCs w:val="30"/>
          <w:lang w:val="en-US" w:eastAsia="zh-CN"/>
        </w:rPr>
        <w:t>49.62</w:t>
      </w:r>
      <w:r>
        <w:rPr>
          <w:rFonts w:hint="eastAsia" w:ascii="仿宋" w:hAnsi="仿宋" w:eastAsia="仿宋" w:cs="仿宋"/>
          <w:sz w:val="30"/>
          <w:szCs w:val="30"/>
        </w:rPr>
        <w:t>万元、咨询费</w:t>
      </w:r>
      <w:r>
        <w:rPr>
          <w:rFonts w:hint="eastAsia" w:ascii="仿宋" w:hAnsi="仿宋" w:eastAsia="仿宋" w:cs="仿宋"/>
          <w:sz w:val="30"/>
          <w:szCs w:val="30"/>
          <w:lang w:val="en-US" w:eastAsia="zh-CN"/>
        </w:rPr>
        <w:t>10.80</w:t>
      </w:r>
      <w:r>
        <w:rPr>
          <w:rFonts w:hint="eastAsia" w:ascii="仿宋" w:hAnsi="仿宋" w:eastAsia="仿宋" w:cs="仿宋"/>
          <w:sz w:val="30"/>
          <w:szCs w:val="30"/>
        </w:rPr>
        <w:t>万元、水费</w:t>
      </w:r>
      <w:r>
        <w:rPr>
          <w:rFonts w:hint="eastAsia" w:ascii="仿宋" w:hAnsi="仿宋" w:eastAsia="仿宋" w:cs="仿宋"/>
          <w:sz w:val="30"/>
          <w:szCs w:val="30"/>
          <w:lang w:val="en-US" w:eastAsia="zh-CN"/>
        </w:rPr>
        <w:t>0.61</w:t>
      </w:r>
      <w:r>
        <w:rPr>
          <w:rFonts w:hint="eastAsia" w:ascii="仿宋" w:hAnsi="仿宋" w:eastAsia="仿宋" w:cs="仿宋"/>
          <w:sz w:val="30"/>
          <w:szCs w:val="30"/>
        </w:rPr>
        <w:t>万元、电费</w:t>
      </w:r>
      <w:r>
        <w:rPr>
          <w:rFonts w:hint="eastAsia" w:ascii="仿宋" w:hAnsi="仿宋" w:eastAsia="仿宋" w:cs="仿宋"/>
          <w:sz w:val="30"/>
          <w:szCs w:val="30"/>
          <w:lang w:val="en-US" w:eastAsia="zh-CN"/>
        </w:rPr>
        <w:t>5.62</w:t>
      </w:r>
      <w:r>
        <w:rPr>
          <w:rFonts w:hint="eastAsia" w:ascii="仿宋" w:hAnsi="仿宋" w:eastAsia="仿宋" w:cs="仿宋"/>
          <w:sz w:val="30"/>
          <w:szCs w:val="30"/>
        </w:rPr>
        <w:t>万元、邮电费</w:t>
      </w:r>
      <w:r>
        <w:rPr>
          <w:rFonts w:hint="eastAsia" w:ascii="仿宋" w:hAnsi="仿宋" w:eastAsia="仿宋" w:cs="仿宋"/>
          <w:sz w:val="30"/>
          <w:szCs w:val="30"/>
          <w:lang w:val="en-US" w:eastAsia="zh-CN"/>
        </w:rPr>
        <w:t>1.88</w:t>
      </w:r>
      <w:r>
        <w:rPr>
          <w:rFonts w:hint="eastAsia" w:ascii="仿宋" w:hAnsi="仿宋" w:eastAsia="仿宋" w:cs="仿宋"/>
          <w:sz w:val="30"/>
          <w:szCs w:val="30"/>
        </w:rPr>
        <w:t>万元、</w:t>
      </w:r>
      <w:r>
        <w:rPr>
          <w:rFonts w:hint="eastAsia" w:ascii="仿宋" w:hAnsi="仿宋" w:eastAsia="仿宋" w:cs="仿宋"/>
          <w:sz w:val="30"/>
          <w:szCs w:val="30"/>
          <w:lang w:eastAsia="zh-CN"/>
        </w:rPr>
        <w:t>物业管理费</w:t>
      </w:r>
      <w:r>
        <w:rPr>
          <w:rFonts w:hint="eastAsia" w:ascii="仿宋" w:hAnsi="仿宋" w:eastAsia="仿宋" w:cs="仿宋"/>
          <w:sz w:val="30"/>
          <w:szCs w:val="30"/>
          <w:lang w:val="en-US" w:eastAsia="zh-CN"/>
        </w:rPr>
        <w:t>5.07万元、</w:t>
      </w:r>
      <w:r>
        <w:rPr>
          <w:rFonts w:hint="eastAsia" w:ascii="仿宋" w:hAnsi="仿宋" w:eastAsia="仿宋" w:cs="仿宋"/>
          <w:sz w:val="30"/>
          <w:szCs w:val="30"/>
        </w:rPr>
        <w:t>差旅费</w:t>
      </w:r>
      <w:r>
        <w:rPr>
          <w:rFonts w:hint="eastAsia" w:ascii="仿宋" w:hAnsi="仿宋" w:eastAsia="仿宋" w:cs="仿宋"/>
          <w:sz w:val="30"/>
          <w:szCs w:val="30"/>
          <w:lang w:val="en-US" w:eastAsia="zh-CN"/>
        </w:rPr>
        <w:t>101.74</w:t>
      </w:r>
      <w:r>
        <w:rPr>
          <w:rFonts w:hint="eastAsia" w:ascii="仿宋" w:hAnsi="仿宋" w:eastAsia="仿宋" w:cs="仿宋"/>
          <w:sz w:val="30"/>
          <w:szCs w:val="30"/>
        </w:rPr>
        <w:t>万元、维修费</w:t>
      </w:r>
      <w:r>
        <w:rPr>
          <w:rFonts w:hint="eastAsia" w:ascii="仿宋" w:hAnsi="仿宋" w:eastAsia="仿宋" w:cs="仿宋"/>
          <w:sz w:val="30"/>
          <w:szCs w:val="30"/>
          <w:lang w:val="en-US" w:eastAsia="zh-CN"/>
        </w:rPr>
        <w:t>4.32</w:t>
      </w:r>
      <w:r>
        <w:rPr>
          <w:rFonts w:hint="eastAsia" w:ascii="仿宋" w:hAnsi="仿宋" w:eastAsia="仿宋" w:cs="仿宋"/>
          <w:sz w:val="30"/>
          <w:szCs w:val="30"/>
        </w:rPr>
        <w:t>万元、会议费</w:t>
      </w:r>
      <w:r>
        <w:rPr>
          <w:rFonts w:hint="eastAsia" w:ascii="仿宋" w:hAnsi="仿宋" w:eastAsia="仿宋" w:cs="仿宋"/>
          <w:sz w:val="30"/>
          <w:szCs w:val="30"/>
          <w:lang w:val="en-US" w:eastAsia="zh-CN"/>
        </w:rPr>
        <w:t>2.90</w:t>
      </w:r>
      <w:r>
        <w:rPr>
          <w:rFonts w:hint="eastAsia" w:ascii="仿宋" w:hAnsi="仿宋" w:eastAsia="仿宋" w:cs="仿宋"/>
          <w:sz w:val="30"/>
          <w:szCs w:val="30"/>
        </w:rPr>
        <w:t>万元、培训费</w:t>
      </w:r>
      <w:r>
        <w:rPr>
          <w:rFonts w:hint="eastAsia" w:ascii="仿宋" w:hAnsi="仿宋" w:eastAsia="仿宋" w:cs="仿宋"/>
          <w:sz w:val="30"/>
          <w:szCs w:val="30"/>
          <w:lang w:val="en-US" w:eastAsia="zh-CN"/>
        </w:rPr>
        <w:t>2.80</w:t>
      </w:r>
      <w:r>
        <w:rPr>
          <w:rFonts w:hint="eastAsia" w:ascii="仿宋" w:hAnsi="仿宋" w:eastAsia="仿宋" w:cs="仿宋"/>
          <w:sz w:val="30"/>
          <w:szCs w:val="30"/>
        </w:rPr>
        <w:t>万元、公务接待费</w:t>
      </w:r>
      <w:r>
        <w:rPr>
          <w:rFonts w:hint="eastAsia" w:ascii="仿宋" w:hAnsi="仿宋" w:eastAsia="仿宋" w:cs="仿宋"/>
          <w:sz w:val="30"/>
          <w:szCs w:val="30"/>
          <w:lang w:val="en-US" w:eastAsia="zh-CN"/>
        </w:rPr>
        <w:t>7.98</w:t>
      </w:r>
      <w:r>
        <w:rPr>
          <w:rFonts w:hint="eastAsia" w:ascii="仿宋" w:hAnsi="仿宋" w:eastAsia="仿宋" w:cs="仿宋"/>
          <w:sz w:val="30"/>
          <w:szCs w:val="30"/>
        </w:rPr>
        <w:t>万元、</w:t>
      </w:r>
      <w:r>
        <w:rPr>
          <w:rFonts w:hint="eastAsia" w:ascii="仿宋" w:hAnsi="仿宋" w:eastAsia="仿宋" w:cs="仿宋"/>
          <w:sz w:val="30"/>
          <w:szCs w:val="30"/>
          <w:lang w:eastAsia="zh-CN"/>
        </w:rPr>
        <w:t>专用材料费</w:t>
      </w:r>
      <w:r>
        <w:rPr>
          <w:rFonts w:hint="eastAsia" w:ascii="仿宋" w:hAnsi="仿宋" w:eastAsia="仿宋" w:cs="仿宋"/>
          <w:sz w:val="30"/>
          <w:szCs w:val="30"/>
          <w:lang w:val="en-US" w:eastAsia="zh-CN"/>
        </w:rPr>
        <w:t>39.04万元、劳务费22.85万元、</w:t>
      </w:r>
      <w:r>
        <w:rPr>
          <w:rFonts w:hint="eastAsia" w:ascii="仿宋" w:hAnsi="仿宋" w:eastAsia="仿宋" w:cs="仿宋"/>
          <w:sz w:val="30"/>
          <w:szCs w:val="30"/>
        </w:rPr>
        <w:t>工会经费</w:t>
      </w:r>
      <w:r>
        <w:rPr>
          <w:rFonts w:hint="eastAsia" w:ascii="仿宋" w:hAnsi="仿宋" w:eastAsia="仿宋" w:cs="仿宋"/>
          <w:sz w:val="30"/>
          <w:szCs w:val="30"/>
          <w:lang w:val="en-US" w:eastAsia="zh-CN"/>
        </w:rPr>
        <w:t>36.00</w:t>
      </w:r>
      <w:r>
        <w:rPr>
          <w:rFonts w:hint="eastAsia" w:ascii="仿宋" w:hAnsi="仿宋" w:eastAsia="仿宋" w:cs="仿宋"/>
          <w:sz w:val="30"/>
          <w:szCs w:val="30"/>
        </w:rPr>
        <w:t>万元、</w:t>
      </w:r>
      <w:r>
        <w:rPr>
          <w:rFonts w:hint="eastAsia" w:ascii="仿宋" w:hAnsi="仿宋" w:eastAsia="仿宋" w:cs="仿宋"/>
          <w:sz w:val="30"/>
          <w:szCs w:val="30"/>
          <w:lang w:val="en-US" w:eastAsia="zh-CN"/>
        </w:rPr>
        <w:t>福利费3.01万元、</w:t>
      </w:r>
      <w:r>
        <w:rPr>
          <w:rFonts w:hint="eastAsia" w:ascii="仿宋" w:hAnsi="仿宋" w:eastAsia="仿宋" w:cs="仿宋"/>
          <w:sz w:val="30"/>
          <w:szCs w:val="30"/>
        </w:rPr>
        <w:t>其他交通费</w:t>
      </w:r>
      <w:r>
        <w:rPr>
          <w:rFonts w:hint="eastAsia" w:ascii="仿宋" w:hAnsi="仿宋" w:eastAsia="仿宋" w:cs="仿宋"/>
          <w:sz w:val="30"/>
          <w:szCs w:val="30"/>
          <w:lang w:val="en-US" w:eastAsia="zh-CN"/>
        </w:rPr>
        <w:t>15.25</w:t>
      </w:r>
      <w:r>
        <w:rPr>
          <w:rFonts w:hint="eastAsia" w:ascii="仿宋" w:hAnsi="仿宋" w:eastAsia="仿宋" w:cs="仿宋"/>
          <w:sz w:val="30"/>
          <w:szCs w:val="30"/>
        </w:rPr>
        <w:t>万元、</w:t>
      </w:r>
      <w:r>
        <w:rPr>
          <w:rFonts w:hint="eastAsia" w:ascii="仿宋" w:hAnsi="仿宋" w:eastAsia="仿宋" w:cs="仿宋"/>
          <w:sz w:val="30"/>
          <w:szCs w:val="30"/>
          <w:lang w:val="en-US" w:eastAsia="zh-CN"/>
        </w:rPr>
        <w:t>其他商品服务支出58.02万元；</w:t>
      </w:r>
      <w:r>
        <w:rPr>
          <w:rFonts w:hint="eastAsia" w:ascii="仿宋" w:hAnsi="仿宋" w:eastAsia="仿宋" w:cs="仿宋"/>
          <w:sz w:val="30"/>
          <w:szCs w:val="30"/>
          <w:shd w:val="clear" w:color="auto" w:fill="FFFFFF"/>
          <w:lang w:eastAsia="zh-CN"/>
        </w:rPr>
        <w:t>对个人家庭的补助支出</w:t>
      </w:r>
      <w:r>
        <w:rPr>
          <w:rFonts w:hint="eastAsia" w:ascii="仿宋" w:hAnsi="仿宋" w:eastAsia="仿宋" w:cs="仿宋"/>
          <w:sz w:val="30"/>
          <w:szCs w:val="30"/>
          <w:shd w:val="clear" w:color="auto" w:fill="FFFFFF"/>
          <w:lang w:val="en-US" w:eastAsia="zh-CN"/>
        </w:rPr>
        <w:t>51.94万元，占总支出的1.93%，其中</w:t>
      </w:r>
      <w:r>
        <w:rPr>
          <w:rFonts w:hint="eastAsia" w:ascii="仿宋" w:hAnsi="仿宋" w:eastAsia="仿宋" w:cs="仿宋"/>
          <w:sz w:val="30"/>
          <w:szCs w:val="30"/>
        </w:rPr>
        <w:t>抚恤金</w:t>
      </w:r>
      <w:r>
        <w:rPr>
          <w:rFonts w:hint="eastAsia" w:ascii="仿宋" w:hAnsi="仿宋" w:eastAsia="仿宋" w:cs="仿宋"/>
          <w:sz w:val="30"/>
          <w:szCs w:val="30"/>
          <w:lang w:val="en-US" w:eastAsia="zh-CN"/>
        </w:rPr>
        <w:t>18.31</w:t>
      </w:r>
      <w:r>
        <w:rPr>
          <w:rFonts w:hint="eastAsia" w:ascii="仿宋" w:hAnsi="仿宋" w:eastAsia="仿宋" w:cs="仿宋"/>
          <w:sz w:val="30"/>
          <w:szCs w:val="30"/>
        </w:rPr>
        <w:t>万元、生活补助</w:t>
      </w:r>
      <w:r>
        <w:rPr>
          <w:rFonts w:hint="eastAsia" w:ascii="仿宋" w:hAnsi="仿宋" w:eastAsia="仿宋" w:cs="仿宋"/>
          <w:sz w:val="30"/>
          <w:szCs w:val="30"/>
          <w:lang w:val="en-US" w:eastAsia="zh-CN"/>
        </w:rPr>
        <w:t>27.29</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奖励金6.34万元；资本性支出8.02万元，占总支出的0.29%，其中办公设备购置7.04万元、信息网络及软件购置更新0.98万元。</w:t>
      </w:r>
    </w:p>
    <w:p w14:paraId="40648DFB">
      <w:pPr>
        <w:pStyle w:val="16"/>
        <w:spacing w:line="520" w:lineRule="exact"/>
        <w:ind w:firstLine="600" w:firstLineChars="200"/>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sz w:val="30"/>
          <w:szCs w:val="30"/>
          <w:lang w:val="en-US" w:eastAsia="zh-CN"/>
        </w:rPr>
        <w:t>2024年项目支出3178.08万元，包括：</w:t>
      </w:r>
      <w:r>
        <w:rPr>
          <w:rFonts w:hint="eastAsia" w:ascii="仿宋" w:hAnsi="仿宋" w:eastAsia="仿宋" w:cs="仿宋"/>
          <w:b w:val="0"/>
          <w:bCs w:val="0"/>
          <w:color w:val="000000" w:themeColor="text1"/>
          <w:sz w:val="30"/>
          <w:szCs w:val="30"/>
          <w:lang w:val="en-US" w:eastAsia="zh-CN"/>
          <w14:textFill>
            <w14:solidFill>
              <w14:schemeClr w14:val="tx1"/>
            </w14:solidFill>
          </w14:textFill>
        </w:rPr>
        <w:t>2024年</w:t>
      </w:r>
      <w:r>
        <w:rPr>
          <w:rFonts w:hint="eastAsia" w:ascii="仿宋" w:hAnsi="仿宋" w:eastAsia="仿宋" w:cs="仿宋"/>
          <w:b w:val="0"/>
          <w:bCs w:val="0"/>
          <w:color w:val="000000" w:themeColor="text1"/>
          <w:sz w:val="30"/>
          <w:szCs w:val="30"/>
          <w14:textFill>
            <w14:solidFill>
              <w14:schemeClr w14:val="tx1"/>
            </w14:solidFill>
          </w14:textFill>
        </w:rPr>
        <w:t>林业有害生物防治专项资金</w:t>
      </w:r>
      <w:r>
        <w:rPr>
          <w:rFonts w:hint="eastAsia" w:ascii="仿宋" w:hAnsi="仿宋" w:eastAsia="仿宋" w:cs="仿宋"/>
          <w:b w:val="0"/>
          <w:bCs w:val="0"/>
          <w:color w:val="000000" w:themeColor="text1"/>
          <w:sz w:val="30"/>
          <w:szCs w:val="30"/>
          <w:lang w:val="en-US" w:eastAsia="zh-CN"/>
          <w14:textFill>
            <w14:solidFill>
              <w14:schemeClr w14:val="tx1"/>
            </w14:solidFill>
          </w14:textFill>
        </w:rPr>
        <w:t>35万元、</w:t>
      </w:r>
      <w:r>
        <w:rPr>
          <w:rFonts w:hint="eastAsia" w:ascii="仿宋" w:hAnsi="仿宋" w:eastAsia="仿宋" w:cs="仿宋"/>
          <w:b w:val="0"/>
          <w:bCs w:val="0"/>
          <w:color w:val="000000" w:themeColor="text1"/>
          <w:sz w:val="30"/>
          <w:szCs w:val="30"/>
          <w:shd w:val="clear" w:color="auto" w:fill="FFFFFF"/>
          <w:lang w:val="en-US" w:eastAsia="zh-CN"/>
          <w14:textFill>
            <w14:solidFill>
              <w14:schemeClr w14:val="tx1"/>
            </w14:solidFill>
          </w14:textFill>
        </w:rPr>
        <w:t>2024年龙脉松管护费20万元、2024年3.12义务植树21万元、</w:t>
      </w:r>
      <w:r>
        <w:rPr>
          <w:rFonts w:hint="eastAsia" w:ascii="仿宋" w:hAnsi="仿宋" w:eastAsia="仿宋" w:cs="仿宋"/>
          <w:b w:val="0"/>
          <w:bCs w:val="0"/>
          <w:color w:val="000000" w:themeColor="text1"/>
          <w:sz w:val="30"/>
          <w:szCs w:val="30"/>
          <w:lang w:val="en-US" w:eastAsia="zh-CN"/>
          <w14:textFill>
            <w14:solidFill>
              <w14:schemeClr w14:val="tx1"/>
            </w14:solidFill>
          </w14:textFill>
        </w:rPr>
        <w:t>2024年林长制工作经费100万元、2024年农垦五小场专项工作经费12万元、2024年森林防火经费14万元，</w:t>
      </w:r>
      <w:r>
        <w:rPr>
          <w:rFonts w:hint="eastAsia" w:ascii="仿宋" w:hAnsi="仿宋" w:eastAsia="仿宋" w:cs="仿宋"/>
          <w:sz w:val="30"/>
          <w:szCs w:val="30"/>
          <w:shd w:val="clear" w:color="auto" w:fill="FFFFFF"/>
          <w:lang w:val="en-US" w:eastAsia="zh-CN"/>
        </w:rPr>
        <w:t>2023年上一轮退耕还生态林抚育补助70.54</w:t>
      </w:r>
      <w:r>
        <w:rPr>
          <w:rFonts w:hint="eastAsia" w:ascii="仿宋" w:hAnsi="仿宋" w:eastAsia="仿宋" w:cs="仿宋"/>
          <w:b w:val="0"/>
          <w:bCs w:val="0"/>
          <w:color w:val="auto"/>
          <w:sz w:val="30"/>
          <w:szCs w:val="30"/>
          <w:lang w:val="en-US" w:eastAsia="zh-CN"/>
        </w:rPr>
        <w:t>万元、2023年度中央财政林木良种培育补贴资金36万元、2022年度第二批中央财政油茶林营造项目补贴资金1128.50万元、2023年公益林补偿支出89.87万元、2023年天保林支出300.75万元，闽楠就地保护20.9万元，乡村振兴项目支出228.2万元，2021年湘桂岩溶地区石漠化治理365.28万元，2022-2023年雪峰山生物多样性保护及石漠化治理241.66万元，林业有害生物及外来入侵物种普查20.14万元，2021年义务植树6.3万元，2021-2022年林区道路建设资金180万，2021年绿走廊稻田租金46.39万元，违法图斑、图斑监测、等67万元，森林防火两天行动及阻隔系统建设21.41万元，2021生物防火林带建设106万元，2023年农村人居环璄整治47.14万元</w:t>
      </w:r>
      <w:r>
        <w:rPr>
          <w:rFonts w:hint="eastAsia" w:ascii="仿宋" w:hAnsi="仿宋" w:eastAsia="仿宋" w:cs="仿宋"/>
          <w:b w:val="0"/>
          <w:bCs w:val="0"/>
          <w:color w:val="000000" w:themeColor="text1"/>
          <w:sz w:val="30"/>
          <w:szCs w:val="30"/>
          <w:lang w:val="en-US" w:eastAsia="zh-CN"/>
          <w14:textFill>
            <w14:solidFill>
              <w14:schemeClr w14:val="tx1"/>
            </w14:solidFill>
          </w14:textFill>
        </w:rPr>
        <w:t>。</w:t>
      </w:r>
      <w:bookmarkStart w:id="0" w:name="_GoBack"/>
      <w:bookmarkEnd w:id="0"/>
    </w:p>
    <w:p w14:paraId="511C0B7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eastAsia="zh-CN"/>
        </w:rPr>
        <w:t>（</w:t>
      </w:r>
      <w:r>
        <w:rPr>
          <w:rFonts w:hint="eastAsia" w:ascii="仿宋" w:hAnsi="仿宋" w:eastAsia="仿宋" w:cs="仿宋"/>
          <w:b/>
          <w:bCs/>
          <w:i w:val="0"/>
          <w:iCs w:val="0"/>
          <w:caps w:val="0"/>
          <w:color w:val="000000"/>
          <w:spacing w:val="0"/>
          <w:sz w:val="30"/>
          <w:szCs w:val="30"/>
          <w:shd w:val="clear" w:fill="FFFFFF"/>
          <w:lang w:val="en-US" w:eastAsia="zh-CN"/>
        </w:rPr>
        <w:t>一）</w:t>
      </w:r>
      <w:r>
        <w:rPr>
          <w:rFonts w:hint="eastAsia" w:ascii="仿宋" w:hAnsi="仿宋" w:eastAsia="仿宋" w:cs="仿宋"/>
          <w:b/>
          <w:bCs/>
          <w:i w:val="0"/>
          <w:iCs w:val="0"/>
          <w:caps w:val="0"/>
          <w:color w:val="000000"/>
          <w:spacing w:val="0"/>
          <w:sz w:val="30"/>
          <w:szCs w:val="30"/>
          <w:shd w:val="clear" w:fill="FFFFFF"/>
        </w:rPr>
        <w:t>综合评价结论。反映自评得分及评价等级。</w:t>
      </w:r>
    </w:p>
    <w:p w14:paraId="23F4FC3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val="en-US" w:eastAsia="zh-CN"/>
        </w:rPr>
        <w:t>部门整体绩效已按照设定的绩效目标完成，整体完成情况较好，自评得分95分，自评等级“优”。</w:t>
      </w:r>
    </w:p>
    <w:p w14:paraId="2AA431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（二）评价指标分析（或综合评价情况）。</w:t>
      </w:r>
    </w:p>
    <w:p w14:paraId="2DC29C8F">
      <w:pPr>
        <w:pStyle w:val="16"/>
        <w:numPr>
          <w:ilvl w:val="0"/>
          <w:numId w:val="0"/>
        </w:numPr>
        <w:spacing w:line="520" w:lineRule="exact"/>
        <w:ind w:firstLine="300" w:firstLineChars="100"/>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（一）运行成本方面。严格按照中央、省、市、县“过紧日子”的要求，在重点保障“三保”支出需求前提下，尽量压缩日常公用开支，项目资金严格按照下达的指标数及验收后的核准金额进行支付。</w:t>
      </w:r>
    </w:p>
    <w:p w14:paraId="1DB56EFE">
      <w:pPr>
        <w:ind w:firstLine="300" w:firstLineChars="100"/>
        <w:rPr>
          <w:rFonts w:hint="eastAsia" w:ascii="仿宋" w:hAnsi="仿宋" w:eastAsia="仿宋" w:cs="仿宋"/>
          <w:sz w:val="30"/>
          <w:szCs w:val="30"/>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（二）管理效率方面。按照财政及行业部门的要求进行资金管理、使用及核算。</w:t>
      </w:r>
      <w:r>
        <w:rPr>
          <w:rFonts w:hint="eastAsia" w:ascii="仿宋" w:hAnsi="仿宋" w:eastAsia="仿宋" w:cs="仿宋"/>
          <w:sz w:val="30"/>
          <w:szCs w:val="30"/>
        </w:rPr>
        <w:t>项目资金实行专账管理、专项专管的管理模式，使项目资金真正做到专款专用，无挤占、挪用、串用现象。</w:t>
      </w:r>
    </w:p>
    <w:p w14:paraId="6AA656A7">
      <w:pPr>
        <w:pStyle w:val="4"/>
        <w:ind w:firstLine="300" w:firstLineChars="100"/>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color w:val="000000"/>
          <w:sz w:val="30"/>
          <w:szCs w:val="30"/>
        </w:rPr>
        <w:t>履职效能</w:t>
      </w:r>
      <w:r>
        <w:rPr>
          <w:rFonts w:hint="eastAsia" w:ascii="仿宋" w:hAnsi="仿宋" w:eastAsia="仿宋" w:cs="仿宋"/>
          <w:color w:val="000000"/>
          <w:sz w:val="30"/>
          <w:szCs w:val="30"/>
          <w:lang w:val="en-US" w:eastAsia="zh-CN"/>
        </w:rPr>
        <w:t>方面。</w:t>
      </w:r>
      <w:r>
        <w:rPr>
          <w:rFonts w:hint="eastAsia" w:ascii="仿宋" w:hAnsi="仿宋" w:eastAsia="仿宋" w:cs="仿宋"/>
          <w:b w:val="0"/>
          <w:bCs w:val="0"/>
          <w:color w:val="auto"/>
          <w:spacing w:val="0"/>
          <w:sz w:val="30"/>
          <w:szCs w:val="30"/>
          <w:lang w:val="en-US" w:eastAsia="zh-CN"/>
        </w:rPr>
        <w:t>认真落实中央、省、市和县委决策部署，</w:t>
      </w:r>
      <w:r>
        <w:rPr>
          <w:rFonts w:hint="eastAsia" w:ascii="仿宋" w:hAnsi="仿宋" w:eastAsia="仿宋" w:cs="仿宋"/>
          <w:b w:val="0"/>
          <w:bCs w:val="0"/>
          <w:color w:val="000000"/>
          <w:kern w:val="0"/>
          <w:sz w:val="30"/>
          <w:szCs w:val="30"/>
          <w:lang w:val="en-US" w:eastAsia="zh-CN" w:bidi="ar"/>
        </w:rPr>
        <w:t>以林长制为总抓手，</w:t>
      </w:r>
      <w:r>
        <w:rPr>
          <w:rFonts w:hint="eastAsia" w:ascii="仿宋" w:hAnsi="仿宋" w:eastAsia="仿宋" w:cs="仿宋"/>
          <w:b w:val="0"/>
          <w:bCs w:val="0"/>
          <w:color w:val="auto"/>
          <w:kern w:val="0"/>
          <w:sz w:val="30"/>
          <w:szCs w:val="30"/>
          <w:lang w:val="en-US" w:eastAsia="zh-CN" w:bidi="ar"/>
        </w:rPr>
        <w:t>持续推进</w:t>
      </w:r>
      <w:r>
        <w:rPr>
          <w:rFonts w:hint="eastAsia" w:ascii="仿宋" w:hAnsi="仿宋" w:eastAsia="仿宋" w:cs="仿宋"/>
          <w:color w:val="auto"/>
          <w:spacing w:val="0"/>
          <w:sz w:val="30"/>
          <w:szCs w:val="30"/>
          <w:lang w:val="en-US" w:eastAsia="zh-CN"/>
        </w:rPr>
        <w:t>国家储备林建设、石漠化治理及造林绿化、林下资源开发、森林防火等工作，</w:t>
      </w:r>
      <w:r>
        <w:rPr>
          <w:rFonts w:hint="eastAsia" w:ascii="仿宋" w:hAnsi="仿宋" w:eastAsia="仿宋" w:cs="仿宋"/>
          <w:b w:val="0"/>
          <w:bCs w:val="0"/>
          <w:color w:val="000000"/>
          <w:kern w:val="0"/>
          <w:sz w:val="30"/>
          <w:szCs w:val="30"/>
          <w:lang w:val="en-US" w:eastAsia="zh-CN" w:bidi="ar"/>
        </w:rPr>
        <w:t>牢固树立和践行绿水青山就是金山银山的理念。</w:t>
      </w:r>
    </w:p>
    <w:p w14:paraId="751ABF51">
      <w:pPr>
        <w:ind w:firstLine="300" w:firstLineChars="100"/>
        <w:rPr>
          <w:rFonts w:hint="eastAsia" w:ascii="仿宋" w:hAnsi="仿宋" w:eastAsia="仿宋" w:cs="仿宋"/>
          <w:sz w:val="30"/>
          <w:szCs w:val="30"/>
          <w:lang w:eastAsia="zh-CN" w:bidi="ar-SA"/>
        </w:rPr>
      </w:pPr>
      <w:r>
        <w:rPr>
          <w:rFonts w:hint="eastAsia" w:ascii="仿宋" w:hAnsi="仿宋" w:eastAsia="仿宋" w:cs="仿宋"/>
          <w:b w:val="0"/>
          <w:bCs w:val="0"/>
          <w:color w:val="000000"/>
          <w:kern w:val="0"/>
          <w:sz w:val="30"/>
          <w:szCs w:val="30"/>
          <w:lang w:val="en-US" w:eastAsia="zh-CN" w:bidi="ar"/>
        </w:rPr>
        <w:t>（四）</w:t>
      </w:r>
      <w:r>
        <w:rPr>
          <w:rFonts w:hint="eastAsia" w:ascii="仿宋" w:hAnsi="仿宋" w:eastAsia="仿宋" w:cs="仿宋"/>
          <w:color w:val="000000"/>
          <w:sz w:val="30"/>
          <w:szCs w:val="30"/>
        </w:rPr>
        <w:t>社会效应</w:t>
      </w:r>
      <w:r>
        <w:rPr>
          <w:rFonts w:hint="eastAsia" w:ascii="仿宋" w:hAnsi="仿宋" w:eastAsia="仿宋" w:cs="仿宋"/>
          <w:color w:val="000000"/>
          <w:sz w:val="30"/>
          <w:szCs w:val="30"/>
          <w:lang w:val="en-US" w:eastAsia="zh-CN"/>
        </w:rPr>
        <w:t>方面。</w:t>
      </w:r>
      <w:r>
        <w:rPr>
          <w:rFonts w:hint="eastAsia" w:ascii="仿宋" w:hAnsi="仿宋" w:eastAsia="仿宋" w:cs="仿宋"/>
          <w:sz w:val="30"/>
          <w:szCs w:val="30"/>
          <w:shd w:val="clear" w:color="auto" w:fill="FFFFFF"/>
        </w:rPr>
        <w:t>林业</w:t>
      </w:r>
      <w:r>
        <w:rPr>
          <w:rFonts w:hint="eastAsia" w:ascii="仿宋" w:hAnsi="仿宋" w:eastAsia="仿宋" w:cs="仿宋"/>
          <w:sz w:val="30"/>
          <w:szCs w:val="30"/>
          <w:shd w:val="clear" w:color="auto" w:fill="FFFFFF"/>
          <w:lang w:val="en-US" w:eastAsia="zh-CN"/>
        </w:rPr>
        <w:t>项目的实施</w:t>
      </w:r>
      <w:r>
        <w:rPr>
          <w:rFonts w:hint="eastAsia" w:ascii="仿宋" w:hAnsi="仿宋" w:eastAsia="仿宋" w:cs="仿宋"/>
          <w:sz w:val="30"/>
          <w:szCs w:val="30"/>
          <w:shd w:val="clear" w:color="auto" w:fill="FFFFFF"/>
        </w:rPr>
        <w:t>为社会提供大量的就业岗位.林业的发展同时也能增加山区农民收入,为农民提供致富的途径,促进“三农”问题的解决，促进林业增产、林农增收，</w:t>
      </w:r>
      <w:r>
        <w:rPr>
          <w:rFonts w:hint="eastAsia" w:ascii="仿宋" w:hAnsi="仿宋" w:eastAsia="仿宋" w:cs="仿宋"/>
          <w:sz w:val="30"/>
          <w:szCs w:val="30"/>
          <w:shd w:val="clear" w:color="auto" w:fill="FFFFFF"/>
          <w:lang w:val="en-US" w:eastAsia="zh-CN"/>
        </w:rPr>
        <w:t>促进</w:t>
      </w:r>
      <w:r>
        <w:rPr>
          <w:rFonts w:hint="eastAsia" w:ascii="仿宋" w:hAnsi="仿宋" w:eastAsia="仿宋" w:cs="仿宋"/>
          <w:sz w:val="30"/>
          <w:szCs w:val="30"/>
          <w:shd w:val="clear" w:color="auto" w:fill="FFFFFF"/>
        </w:rPr>
        <w:t>林农</w:t>
      </w:r>
      <w:r>
        <w:rPr>
          <w:rFonts w:hint="eastAsia" w:ascii="仿宋" w:hAnsi="仿宋" w:eastAsia="仿宋" w:cs="仿宋"/>
          <w:sz w:val="30"/>
          <w:szCs w:val="30"/>
          <w:shd w:val="clear" w:color="auto" w:fill="FFFFFF"/>
          <w:lang w:val="en-US" w:eastAsia="zh-CN"/>
        </w:rPr>
        <w:t>的</w:t>
      </w:r>
      <w:r>
        <w:rPr>
          <w:rFonts w:hint="eastAsia" w:ascii="仿宋" w:hAnsi="仿宋" w:eastAsia="仿宋" w:cs="仿宋"/>
          <w:sz w:val="30"/>
          <w:szCs w:val="30"/>
          <w:shd w:val="clear" w:color="auto" w:fill="FFFFFF"/>
        </w:rPr>
        <w:t>就业机会。项目实施以来，改善我县树种结构单一的境况，对促进农村经济繁荣，社会经济发展及社会稳定具有重要的意义。</w:t>
      </w:r>
    </w:p>
    <w:p w14:paraId="6D7AB749">
      <w:pPr>
        <w:ind w:firstLine="300" w:firstLineChars="100"/>
        <w:rPr>
          <w:rFonts w:hint="eastAsia" w:ascii="仿宋" w:hAnsi="仿宋" w:eastAsia="仿宋" w:cs="仿宋"/>
          <w:sz w:val="30"/>
          <w:szCs w:val="30"/>
          <w:lang w:eastAsia="zh-CN"/>
        </w:rPr>
      </w:pPr>
      <w:r>
        <w:rPr>
          <w:rFonts w:hint="eastAsia" w:ascii="仿宋" w:hAnsi="仿宋" w:eastAsia="仿宋" w:cs="仿宋"/>
          <w:sz w:val="30"/>
          <w:szCs w:val="30"/>
          <w:lang w:val="en-US" w:eastAsia="zh-CN" w:bidi="ar-SA"/>
        </w:rPr>
        <w:t>（五）</w:t>
      </w:r>
      <w:r>
        <w:rPr>
          <w:rFonts w:hint="eastAsia" w:ascii="仿宋" w:hAnsi="仿宋" w:eastAsia="仿宋" w:cs="仿宋"/>
          <w:color w:val="000000"/>
          <w:sz w:val="30"/>
          <w:szCs w:val="30"/>
        </w:rPr>
        <w:t>可持续发展能力</w:t>
      </w:r>
      <w:r>
        <w:rPr>
          <w:rFonts w:hint="eastAsia" w:ascii="仿宋" w:hAnsi="仿宋" w:eastAsia="仿宋" w:cs="仿宋"/>
          <w:color w:val="000000"/>
          <w:sz w:val="30"/>
          <w:szCs w:val="30"/>
          <w:lang w:val="en-US" w:eastAsia="zh-CN"/>
        </w:rPr>
        <w:t>方面。</w:t>
      </w:r>
      <w:r>
        <w:rPr>
          <w:rFonts w:hint="eastAsia" w:ascii="仿宋" w:hAnsi="仿宋" w:eastAsia="仿宋" w:cs="仿宋"/>
          <w:sz w:val="30"/>
          <w:szCs w:val="30"/>
          <w:shd w:val="clear" w:color="auto" w:fill="FFFFFF"/>
        </w:rPr>
        <w:t>林业生态项目的实施，既保护了辰溪县的生态环境，又增加了林农的收入，同时还产生了一定的社会效益。林区稳定，林农安心；持续发挥生态作用显著；对增加森林覆盖率、提高活立木蓄积、涵养水源、净化空气、对生态环境的保护将起到积极的作用。</w:t>
      </w:r>
    </w:p>
    <w:p w14:paraId="19DBF6B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0" w:firstLineChars="200"/>
        <w:textAlignment w:val="auto"/>
        <w:rPr>
          <w:rFonts w:hint="default"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color w:val="000000"/>
          <w:sz w:val="30"/>
          <w:szCs w:val="30"/>
        </w:rPr>
        <w:t>服务对象满意度</w:t>
      </w:r>
      <w:r>
        <w:rPr>
          <w:rFonts w:hint="eastAsia" w:ascii="仿宋" w:hAnsi="仿宋" w:eastAsia="仿宋" w:cs="仿宋"/>
          <w:color w:val="000000"/>
          <w:sz w:val="30"/>
          <w:szCs w:val="30"/>
          <w:lang w:val="en-US" w:eastAsia="zh-CN"/>
        </w:rPr>
        <w:t>方面。</w:t>
      </w:r>
      <w:r>
        <w:rPr>
          <w:rFonts w:hint="eastAsia" w:ascii="仿宋" w:hAnsi="仿宋" w:eastAsia="仿宋" w:cs="仿宋"/>
          <w:sz w:val="30"/>
          <w:szCs w:val="30"/>
          <w:shd w:val="clear" w:color="auto" w:fill="FFFFFF"/>
        </w:rPr>
        <w:t>林业项目的实施，营造了林区良好的生态环境及稳定的社会环境，我县林业生态、经济明显增强，</w:t>
      </w:r>
      <w:r>
        <w:rPr>
          <w:rFonts w:hint="eastAsia" w:ascii="仿宋" w:hAnsi="仿宋" w:eastAsia="仿宋" w:cs="仿宋"/>
          <w:sz w:val="30"/>
          <w:szCs w:val="30"/>
          <w:shd w:val="clear" w:color="auto" w:fill="FFFFFF"/>
          <w:lang w:val="en-US" w:eastAsia="zh-CN"/>
        </w:rPr>
        <w:t>群众的满意度日益增长，</w:t>
      </w:r>
      <w:r>
        <w:rPr>
          <w:rFonts w:hint="eastAsia" w:ascii="仿宋" w:hAnsi="仿宋" w:eastAsia="仿宋" w:cs="仿宋"/>
          <w:sz w:val="30"/>
          <w:szCs w:val="30"/>
          <w:shd w:val="clear" w:color="auto" w:fill="FFFFFF"/>
        </w:rPr>
        <w:t>让他们安心为</w:t>
      </w:r>
      <w:r>
        <w:rPr>
          <w:rFonts w:hint="eastAsia" w:ascii="仿宋" w:hAnsi="仿宋" w:eastAsia="仿宋" w:cs="仿宋"/>
          <w:sz w:val="30"/>
          <w:szCs w:val="30"/>
          <w:shd w:val="clear" w:color="auto" w:fill="FFFFFF"/>
          <w:lang w:val="en-US" w:eastAsia="zh-CN"/>
        </w:rPr>
        <w:t>绿色</w:t>
      </w:r>
      <w:r>
        <w:rPr>
          <w:rFonts w:hint="eastAsia" w:ascii="仿宋" w:hAnsi="仿宋" w:eastAsia="仿宋" w:cs="仿宋"/>
          <w:sz w:val="30"/>
          <w:szCs w:val="30"/>
          <w:shd w:val="clear" w:color="auto" w:fill="FFFFFF"/>
        </w:rPr>
        <w:t>辰溪</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lang w:val="en-US" w:eastAsia="zh-CN"/>
        </w:rPr>
        <w:t>美丽辰溪</w:t>
      </w:r>
      <w:r>
        <w:rPr>
          <w:rFonts w:hint="eastAsia" w:ascii="仿宋" w:hAnsi="仿宋" w:eastAsia="仿宋" w:cs="仿宋"/>
          <w:sz w:val="30"/>
          <w:szCs w:val="30"/>
          <w:shd w:val="clear" w:color="auto" w:fill="FFFFFF"/>
        </w:rPr>
        <w:t>的建设积极努力。</w:t>
      </w:r>
    </w:p>
    <w:p w14:paraId="2ED887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rPr>
        <w:t>七、存在的问题及原因分析</w:t>
      </w:r>
    </w:p>
    <w:p w14:paraId="19D9FA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sz w:val="30"/>
          <w:szCs w:val="30"/>
          <w:shd w:val="clear" w:color="auto" w:fill="FFFFFF"/>
        </w:rPr>
        <w:t>我单位行政事业性收费逐步取消和降标，严重影响非税收入返还弥补我局公用经费不足。1、2014年财政部财税〔2014〕101号免征收国内森林植物检疫费</w:t>
      </w:r>
      <w:r>
        <w:rPr>
          <w:rFonts w:hint="eastAsia" w:ascii="仿宋" w:hAnsi="仿宋" w:eastAsia="仿宋" w:cs="仿宋"/>
          <w:sz w:val="30"/>
          <w:szCs w:val="30"/>
          <w:shd w:val="clear" w:color="auto" w:fill="FFFFFF"/>
          <w:lang w:val="en-US" w:eastAsia="zh-CN"/>
        </w:rPr>
        <w:t>等</w:t>
      </w:r>
      <w:r>
        <w:rPr>
          <w:rFonts w:hint="eastAsia" w:ascii="仿宋" w:hAnsi="仿宋" w:eastAsia="仿宋" w:cs="仿宋"/>
          <w:sz w:val="30"/>
          <w:szCs w:val="30"/>
          <w:shd w:val="clear" w:color="auto" w:fill="FFFFFF"/>
        </w:rPr>
        <w:t>。2、2016年湘发改价服〔2016〕144号降标30%的森林资源调查、林业技术鉴定、造林规划设计及验收。3、2016年财政部财税〔2016〕11号文件第二条规定：将育林基金征收标准降为零</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lang w:val="en-US" w:eastAsia="zh-CN"/>
        </w:rPr>
        <w:t>这一系统的降费政策，使我局收入大大减少，</w:t>
      </w:r>
      <w:r>
        <w:rPr>
          <w:rFonts w:hint="eastAsia" w:ascii="仿宋" w:hAnsi="仿宋" w:eastAsia="仿宋" w:cs="仿宋"/>
          <w:sz w:val="30"/>
          <w:szCs w:val="30"/>
          <w:shd w:val="clear" w:color="auto" w:fill="FFFFFF"/>
        </w:rPr>
        <w:t>但工作任务仍然繁重，不仅承担着全县林业生态建设和保护的重任，近年，还承担着生态立县、三边绿化、</w:t>
      </w:r>
      <w:r>
        <w:rPr>
          <w:rFonts w:hint="eastAsia" w:ascii="仿宋" w:hAnsi="仿宋" w:eastAsia="仿宋" w:cs="仿宋"/>
          <w:sz w:val="30"/>
          <w:szCs w:val="30"/>
          <w:shd w:val="clear" w:color="auto" w:fill="FFFFFF"/>
          <w:lang w:val="en-US" w:eastAsia="zh-CN"/>
        </w:rPr>
        <w:t>森林防火、</w:t>
      </w:r>
      <w:r>
        <w:rPr>
          <w:rFonts w:hint="eastAsia" w:ascii="仿宋" w:hAnsi="仿宋" w:eastAsia="仿宋" w:cs="仿宋"/>
          <w:sz w:val="30"/>
          <w:szCs w:val="30"/>
          <w:shd w:val="clear" w:color="auto" w:fill="FFFFFF"/>
        </w:rPr>
        <w:t>裸露山地治理等多项工作任务，</w:t>
      </w:r>
      <w:r>
        <w:rPr>
          <w:rFonts w:hint="eastAsia" w:ascii="仿宋" w:hAnsi="仿宋" w:eastAsia="仿宋" w:cs="仿宋"/>
          <w:sz w:val="30"/>
          <w:szCs w:val="30"/>
          <w:shd w:val="clear" w:color="auto" w:fill="FFFFFF"/>
          <w:lang w:val="en-US" w:eastAsia="zh-CN"/>
        </w:rPr>
        <w:t>且这大部分的工作需要到田间地头才能完成，这就无形增加了我局的日常</w:t>
      </w:r>
      <w:r>
        <w:rPr>
          <w:rFonts w:hint="eastAsia" w:ascii="仿宋" w:hAnsi="仿宋" w:eastAsia="仿宋" w:cs="仿宋"/>
          <w:sz w:val="30"/>
          <w:szCs w:val="30"/>
          <w:shd w:val="clear" w:color="auto" w:fill="FFFFFF"/>
        </w:rPr>
        <w:t>公用</w:t>
      </w:r>
      <w:r>
        <w:rPr>
          <w:rFonts w:hint="eastAsia" w:ascii="仿宋" w:hAnsi="仿宋" w:eastAsia="仿宋" w:cs="仿宋"/>
          <w:sz w:val="30"/>
          <w:szCs w:val="30"/>
          <w:shd w:val="clear" w:color="auto" w:fill="FFFFFF"/>
          <w:lang w:val="en-US" w:eastAsia="zh-CN"/>
        </w:rPr>
        <w:t>开支，公用经费及专项经费</w:t>
      </w:r>
      <w:r>
        <w:rPr>
          <w:rFonts w:hint="eastAsia" w:ascii="仿宋" w:hAnsi="仿宋" w:eastAsia="仿宋" w:cs="仿宋"/>
          <w:sz w:val="30"/>
          <w:szCs w:val="30"/>
          <w:shd w:val="clear" w:color="auto" w:fill="FFFFFF"/>
        </w:rPr>
        <w:t>缺口大，财政预算严重不足</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rPr>
        <w:t>不利于全县林业各项工作的推进与开展。</w:t>
      </w:r>
    </w:p>
    <w:p w14:paraId="3608258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02" w:firstLineChars="200"/>
        <w:textAlignment w:val="auto"/>
        <w:rPr>
          <w:rFonts w:hint="eastAsia" w:ascii="仿宋" w:hAnsi="仿宋" w:eastAsia="仿宋" w:cs="仿宋"/>
          <w:b/>
          <w:bCs/>
          <w:i w:val="0"/>
          <w:iCs w:val="0"/>
          <w:caps w:val="0"/>
          <w:color w:val="000000"/>
          <w:spacing w:val="0"/>
          <w:sz w:val="30"/>
          <w:szCs w:val="30"/>
          <w:shd w:val="clear" w:fill="FFFFFF"/>
        </w:rPr>
      </w:pPr>
      <w:r>
        <w:rPr>
          <w:rFonts w:hint="eastAsia" w:ascii="仿宋" w:hAnsi="仿宋" w:eastAsia="仿宋" w:cs="仿宋"/>
          <w:b/>
          <w:bCs/>
          <w:i w:val="0"/>
          <w:iCs w:val="0"/>
          <w:caps w:val="0"/>
          <w:color w:val="000000"/>
          <w:spacing w:val="0"/>
          <w:sz w:val="30"/>
          <w:szCs w:val="30"/>
          <w:shd w:val="clear" w:fill="FFFFFF"/>
          <w:lang w:eastAsia="zh-CN"/>
        </w:rPr>
        <w:t>八、</w:t>
      </w:r>
      <w:r>
        <w:rPr>
          <w:rFonts w:hint="eastAsia" w:ascii="仿宋" w:hAnsi="仿宋" w:eastAsia="仿宋" w:cs="仿宋"/>
          <w:b/>
          <w:bCs/>
          <w:i w:val="0"/>
          <w:iCs w:val="0"/>
          <w:caps w:val="0"/>
          <w:color w:val="000000"/>
          <w:spacing w:val="0"/>
          <w:sz w:val="30"/>
          <w:szCs w:val="30"/>
          <w:shd w:val="clear" w:fill="FFFFFF"/>
        </w:rPr>
        <w:t>下一步改进措施</w:t>
      </w:r>
    </w:p>
    <w:p w14:paraId="54B28889">
      <w:pPr>
        <w:ind w:firstLine="600" w:firstLineChars="200"/>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sz w:val="30"/>
          <w:szCs w:val="30"/>
          <w:shd w:val="clear" w:color="auto" w:fill="FFFFFF"/>
          <w:lang w:val="en-US" w:eastAsia="zh-CN"/>
        </w:rPr>
        <w:t>一是开源节流，将非税收入项目按政策要求全额征收到位；二是压缩日常开支，牢固树立过紧日子的思想；三是与财政积极对接，争取更多的资金支持。</w:t>
      </w:r>
    </w:p>
    <w:p w14:paraId="106A32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Fonts w:hint="eastAsia" w:ascii="仿宋" w:hAnsi="仿宋" w:eastAsia="仿宋" w:cs="仿宋"/>
          <w:b/>
          <w:bCs/>
          <w:i w:val="0"/>
          <w:iCs w:val="0"/>
          <w:caps w:val="0"/>
          <w:color w:val="000000"/>
          <w:spacing w:val="0"/>
          <w:sz w:val="30"/>
          <w:szCs w:val="30"/>
        </w:rPr>
      </w:pPr>
      <w:r>
        <w:rPr>
          <w:rFonts w:hint="eastAsia" w:ascii="仿宋" w:hAnsi="仿宋" w:eastAsia="仿宋" w:cs="仿宋"/>
          <w:b/>
          <w:bCs/>
          <w:i w:val="0"/>
          <w:iCs w:val="0"/>
          <w:caps w:val="0"/>
          <w:color w:val="000000"/>
          <w:spacing w:val="0"/>
          <w:sz w:val="30"/>
          <w:szCs w:val="30"/>
          <w:shd w:val="clear" w:fill="FFFFFF"/>
        </w:rPr>
        <w:t>九、其他需要说明的情况</w:t>
      </w:r>
    </w:p>
    <w:p w14:paraId="416964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1800" w:firstLineChars="60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i w:val="0"/>
          <w:iCs w:val="0"/>
          <w:caps w:val="0"/>
          <w:color w:val="000000"/>
          <w:spacing w:val="0"/>
          <w:sz w:val="30"/>
          <w:szCs w:val="30"/>
          <w:lang w:eastAsia="zh-CN"/>
        </w:rPr>
        <w:t>无</w:t>
      </w:r>
    </w:p>
    <w:p w14:paraId="3CD542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rPr>
        <w:t>报告应包括以下附件：</w:t>
      </w:r>
    </w:p>
    <w:p w14:paraId="66A5D3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部门整体支出绩效评价基础数据表</w:t>
      </w:r>
      <w:r>
        <w:rPr>
          <w:rFonts w:hint="eastAsia" w:ascii="仿宋" w:hAnsi="仿宋" w:eastAsia="仿宋" w:cs="仿宋"/>
          <w:i w:val="0"/>
          <w:iCs w:val="0"/>
          <w:caps w:val="0"/>
          <w:color w:val="000000"/>
          <w:spacing w:val="0"/>
          <w:sz w:val="30"/>
          <w:szCs w:val="30"/>
          <w:shd w:val="clear" w:fill="FFFFFF"/>
          <w:lang w:val="en-US" w:eastAsia="zh-CN"/>
        </w:rPr>
        <w:t xml:space="preserve">  </w:t>
      </w:r>
    </w:p>
    <w:p w14:paraId="27B791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i w:val="0"/>
          <w:iCs w:val="0"/>
          <w:caps w:val="0"/>
          <w:color w:val="000000"/>
          <w:spacing w:val="0"/>
          <w:sz w:val="30"/>
          <w:szCs w:val="30"/>
          <w:shd w:val="clear" w:fill="FFFFFF"/>
          <w:lang w:val="en-US" w:eastAsia="zh-CN"/>
        </w:rPr>
        <w:t>2.</w:t>
      </w:r>
      <w:r>
        <w:rPr>
          <w:rFonts w:hint="eastAsia" w:ascii="仿宋" w:hAnsi="仿宋" w:eastAsia="仿宋" w:cs="仿宋"/>
          <w:i w:val="0"/>
          <w:iCs w:val="0"/>
          <w:caps w:val="0"/>
          <w:color w:val="000000"/>
          <w:spacing w:val="0"/>
          <w:sz w:val="30"/>
          <w:szCs w:val="30"/>
          <w:shd w:val="clear" w:fill="FFFFFF"/>
        </w:rPr>
        <w:t>部门整体支出绩效自评表</w:t>
      </w:r>
    </w:p>
    <w:p w14:paraId="672A0B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0"/>
          <w:szCs w:val="30"/>
        </w:rPr>
      </w:pPr>
    </w:p>
    <w:p w14:paraId="2F9A6E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30"/>
          <w:szCs w:val="30"/>
        </w:rPr>
      </w:pPr>
    </w:p>
    <w:p w14:paraId="341DD8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1A4C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168875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填报单位：辰溪县林业局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135</w:t>
            </w:r>
          </w:p>
        </w:tc>
        <w:tc>
          <w:tcPr>
            <w:tcW w:w="2240" w:type="dxa"/>
            <w:gridSpan w:val="2"/>
            <w:noWrap w:val="0"/>
            <w:vAlign w:val="center"/>
          </w:tcPr>
          <w:p w14:paraId="0982D7C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129</w:t>
            </w:r>
          </w:p>
        </w:tc>
        <w:tc>
          <w:tcPr>
            <w:tcW w:w="1832" w:type="dxa"/>
            <w:gridSpan w:val="2"/>
            <w:noWrap w:val="0"/>
            <w:vAlign w:val="center"/>
          </w:tcPr>
          <w:p w14:paraId="1DF0B1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shd w:val="clear" w:color="auto" w:fill="auto"/>
            <w:noWrap w:val="0"/>
            <w:vAlign w:val="center"/>
          </w:tcPr>
          <w:p w14:paraId="5B12EB07">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11.21</w:t>
            </w:r>
          </w:p>
        </w:tc>
        <w:tc>
          <w:tcPr>
            <w:tcW w:w="2240" w:type="dxa"/>
            <w:gridSpan w:val="2"/>
            <w:shd w:val="clear" w:color="auto" w:fill="auto"/>
            <w:noWrap w:val="0"/>
            <w:vAlign w:val="center"/>
          </w:tcPr>
          <w:p w14:paraId="490FE2F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8</w:t>
            </w:r>
          </w:p>
        </w:tc>
        <w:tc>
          <w:tcPr>
            <w:tcW w:w="1832" w:type="dxa"/>
            <w:gridSpan w:val="2"/>
            <w:shd w:val="clear" w:color="auto" w:fill="auto"/>
            <w:noWrap w:val="0"/>
            <w:vAlign w:val="center"/>
          </w:tcPr>
          <w:p w14:paraId="0BD64D4A">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7.98</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shd w:val="clear" w:color="auto" w:fill="auto"/>
            <w:noWrap w:val="0"/>
            <w:vAlign w:val="center"/>
          </w:tcPr>
          <w:p w14:paraId="380B409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0.74</w:t>
            </w:r>
          </w:p>
        </w:tc>
        <w:tc>
          <w:tcPr>
            <w:tcW w:w="2240" w:type="dxa"/>
            <w:gridSpan w:val="2"/>
            <w:shd w:val="clear" w:color="auto" w:fill="auto"/>
            <w:noWrap w:val="0"/>
            <w:vAlign w:val="center"/>
          </w:tcPr>
          <w:p w14:paraId="0E0ED7B4">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0.00</w:t>
            </w:r>
          </w:p>
        </w:tc>
        <w:tc>
          <w:tcPr>
            <w:tcW w:w="1832" w:type="dxa"/>
            <w:gridSpan w:val="2"/>
            <w:shd w:val="clear" w:color="auto" w:fill="auto"/>
            <w:noWrap w:val="0"/>
            <w:vAlign w:val="center"/>
          </w:tcPr>
          <w:p w14:paraId="4B6E1C2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shd w:val="clear" w:color="auto" w:fill="auto"/>
            <w:noWrap w:val="0"/>
            <w:vAlign w:val="center"/>
          </w:tcPr>
          <w:p w14:paraId="63799F5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0.00</w:t>
            </w:r>
          </w:p>
        </w:tc>
        <w:tc>
          <w:tcPr>
            <w:tcW w:w="2240" w:type="dxa"/>
            <w:gridSpan w:val="2"/>
            <w:shd w:val="clear" w:color="auto" w:fill="auto"/>
            <w:noWrap w:val="0"/>
            <w:vAlign w:val="center"/>
          </w:tcPr>
          <w:p w14:paraId="595B2730">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0.00</w:t>
            </w:r>
          </w:p>
        </w:tc>
        <w:tc>
          <w:tcPr>
            <w:tcW w:w="1832" w:type="dxa"/>
            <w:gridSpan w:val="2"/>
            <w:shd w:val="clear" w:color="auto" w:fill="auto"/>
            <w:noWrap w:val="0"/>
            <w:vAlign w:val="center"/>
          </w:tcPr>
          <w:p w14:paraId="13B5283C">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0.00</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shd w:val="clear" w:color="auto" w:fill="auto"/>
            <w:noWrap w:val="0"/>
            <w:vAlign w:val="center"/>
          </w:tcPr>
          <w:p w14:paraId="3AB38E0A">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0.74</w:t>
            </w:r>
            <w:r>
              <w:rPr>
                <w:rFonts w:hint="eastAsia" w:ascii="仿宋" w:hAnsi="仿宋" w:eastAsia="仿宋" w:cs="仿宋"/>
                <w:b w:val="0"/>
                <w:bCs w:val="0"/>
                <w:kern w:val="0"/>
                <w:sz w:val="20"/>
                <w:szCs w:val="20"/>
                <w:lang w:eastAsia="zh-CN"/>
              </w:rPr>
              <w:t xml:space="preserve"> </w:t>
            </w:r>
          </w:p>
        </w:tc>
        <w:tc>
          <w:tcPr>
            <w:tcW w:w="2240" w:type="dxa"/>
            <w:gridSpan w:val="2"/>
            <w:shd w:val="clear" w:color="auto" w:fill="auto"/>
            <w:noWrap w:val="0"/>
            <w:vAlign w:val="center"/>
          </w:tcPr>
          <w:p w14:paraId="456208F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lang w:eastAsia="zh-CN"/>
              </w:rPr>
              <w:t xml:space="preserve"> </w:t>
            </w:r>
          </w:p>
        </w:tc>
        <w:tc>
          <w:tcPr>
            <w:tcW w:w="1832" w:type="dxa"/>
            <w:gridSpan w:val="2"/>
            <w:shd w:val="clear" w:color="auto" w:fill="auto"/>
            <w:noWrap w:val="0"/>
            <w:vAlign w:val="center"/>
          </w:tcPr>
          <w:p w14:paraId="69D3C82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shd w:val="clear" w:color="auto" w:fill="auto"/>
            <w:noWrap w:val="0"/>
            <w:vAlign w:val="center"/>
          </w:tcPr>
          <w:p w14:paraId="7BC47D97">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lang w:eastAsia="zh-CN"/>
              </w:rPr>
              <w:t xml:space="preserve"> </w:t>
            </w:r>
          </w:p>
        </w:tc>
        <w:tc>
          <w:tcPr>
            <w:tcW w:w="2240" w:type="dxa"/>
            <w:gridSpan w:val="2"/>
            <w:shd w:val="clear" w:color="auto" w:fill="auto"/>
            <w:noWrap w:val="0"/>
            <w:vAlign w:val="center"/>
          </w:tcPr>
          <w:p w14:paraId="4F1D19E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lang w:eastAsia="zh-CN"/>
              </w:rPr>
              <w:t xml:space="preserve"> </w:t>
            </w:r>
          </w:p>
        </w:tc>
        <w:tc>
          <w:tcPr>
            <w:tcW w:w="1832" w:type="dxa"/>
            <w:gridSpan w:val="2"/>
            <w:shd w:val="clear" w:color="auto" w:fill="auto"/>
            <w:noWrap w:val="0"/>
            <w:vAlign w:val="center"/>
          </w:tcPr>
          <w:p w14:paraId="4AE040C3">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shd w:val="clear" w:color="auto" w:fill="auto"/>
            <w:noWrap w:val="0"/>
            <w:vAlign w:val="center"/>
          </w:tcPr>
          <w:p w14:paraId="5549E77A">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10.47</w:t>
            </w:r>
            <w:r>
              <w:rPr>
                <w:rFonts w:hint="eastAsia" w:ascii="仿宋" w:hAnsi="仿宋" w:eastAsia="仿宋" w:cs="仿宋"/>
                <w:b w:val="0"/>
                <w:bCs w:val="0"/>
                <w:kern w:val="0"/>
                <w:sz w:val="20"/>
                <w:szCs w:val="20"/>
                <w:lang w:eastAsia="zh-CN"/>
              </w:rPr>
              <w:t xml:space="preserve"> </w:t>
            </w:r>
          </w:p>
        </w:tc>
        <w:tc>
          <w:tcPr>
            <w:tcW w:w="2240" w:type="dxa"/>
            <w:gridSpan w:val="2"/>
            <w:shd w:val="clear" w:color="auto" w:fill="auto"/>
            <w:noWrap w:val="0"/>
            <w:vAlign w:val="center"/>
          </w:tcPr>
          <w:p w14:paraId="01A9015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8.00</w:t>
            </w:r>
            <w:r>
              <w:rPr>
                <w:rFonts w:hint="eastAsia" w:ascii="仿宋" w:hAnsi="仿宋" w:eastAsia="仿宋" w:cs="仿宋"/>
                <w:b w:val="0"/>
                <w:bCs w:val="0"/>
                <w:kern w:val="0"/>
                <w:sz w:val="20"/>
                <w:szCs w:val="20"/>
                <w:lang w:eastAsia="zh-CN"/>
              </w:rPr>
              <w:t xml:space="preserve"> </w:t>
            </w:r>
          </w:p>
        </w:tc>
        <w:tc>
          <w:tcPr>
            <w:tcW w:w="1832" w:type="dxa"/>
            <w:gridSpan w:val="2"/>
            <w:shd w:val="clear" w:color="auto" w:fill="auto"/>
            <w:noWrap w:val="0"/>
            <w:vAlign w:val="center"/>
          </w:tcPr>
          <w:p w14:paraId="3D3DEB3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7.98</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207</w:t>
            </w:r>
          </w:p>
        </w:tc>
        <w:tc>
          <w:tcPr>
            <w:tcW w:w="2240" w:type="dxa"/>
            <w:gridSpan w:val="2"/>
            <w:noWrap w:val="0"/>
            <w:vAlign w:val="center"/>
          </w:tcPr>
          <w:p w14:paraId="273725D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w:t>
            </w:r>
          </w:p>
        </w:tc>
        <w:tc>
          <w:tcPr>
            <w:tcW w:w="1832" w:type="dxa"/>
            <w:gridSpan w:val="2"/>
            <w:noWrap w:val="0"/>
            <w:vAlign w:val="center"/>
          </w:tcPr>
          <w:p w14:paraId="43EEB04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本级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FF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CEAE8D">
            <w:pPr>
              <w:widowControl/>
              <w:ind w:firstLine="600" w:firstLineChars="300"/>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林业有害生物防治经费</w:t>
            </w:r>
          </w:p>
        </w:tc>
        <w:tc>
          <w:tcPr>
            <w:tcW w:w="2038" w:type="dxa"/>
            <w:gridSpan w:val="2"/>
            <w:noWrap w:val="0"/>
            <w:vAlign w:val="center"/>
          </w:tcPr>
          <w:p w14:paraId="0A036E0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40</w:t>
            </w:r>
          </w:p>
        </w:tc>
        <w:tc>
          <w:tcPr>
            <w:tcW w:w="2240" w:type="dxa"/>
            <w:gridSpan w:val="2"/>
            <w:noWrap w:val="0"/>
            <w:vAlign w:val="center"/>
          </w:tcPr>
          <w:p w14:paraId="1360BDA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35</w:t>
            </w:r>
          </w:p>
        </w:tc>
        <w:tc>
          <w:tcPr>
            <w:tcW w:w="1832" w:type="dxa"/>
            <w:gridSpan w:val="2"/>
            <w:noWrap w:val="0"/>
            <w:vAlign w:val="center"/>
          </w:tcPr>
          <w:p w14:paraId="515B91E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35</w:t>
            </w:r>
          </w:p>
        </w:tc>
      </w:tr>
      <w:tr w14:paraId="0CA5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FFFFFF"/>
            <w:noWrap w:val="0"/>
            <w:vAlign w:val="center"/>
          </w:tcPr>
          <w:p w14:paraId="4901EF7E">
            <w:pPr>
              <w:keepNext w:val="0"/>
              <w:keepLines w:val="0"/>
              <w:widowControl/>
              <w:suppressLineNumbers w:val="0"/>
              <w:jc w:val="center"/>
              <w:textAlignment w:val="center"/>
              <w:rPr>
                <w:rFonts w:hint="default"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kern w:val="0"/>
                <w:sz w:val="20"/>
                <w:szCs w:val="20"/>
                <w:u w:val="none"/>
                <w:lang w:val="en-US" w:eastAsia="zh-CN" w:bidi="ar"/>
              </w:rPr>
              <w:t>3.12义务植树活动资金</w:t>
            </w:r>
          </w:p>
        </w:tc>
        <w:tc>
          <w:tcPr>
            <w:tcW w:w="2038" w:type="dxa"/>
            <w:gridSpan w:val="2"/>
            <w:noWrap w:val="0"/>
            <w:vAlign w:val="center"/>
          </w:tcPr>
          <w:p w14:paraId="368FA88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21</w:t>
            </w:r>
          </w:p>
        </w:tc>
        <w:tc>
          <w:tcPr>
            <w:tcW w:w="2240" w:type="dxa"/>
            <w:gridSpan w:val="2"/>
            <w:noWrap w:val="0"/>
            <w:vAlign w:val="center"/>
          </w:tcPr>
          <w:p w14:paraId="0C38BB9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21</w:t>
            </w:r>
          </w:p>
        </w:tc>
        <w:tc>
          <w:tcPr>
            <w:tcW w:w="1832" w:type="dxa"/>
            <w:gridSpan w:val="2"/>
            <w:noWrap w:val="0"/>
            <w:vAlign w:val="center"/>
          </w:tcPr>
          <w:p w14:paraId="021C586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21</w:t>
            </w:r>
          </w:p>
        </w:tc>
      </w:tr>
      <w:tr w14:paraId="038A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FFFFFF"/>
            <w:noWrap w:val="0"/>
            <w:vAlign w:val="center"/>
          </w:tcPr>
          <w:p w14:paraId="163093FC">
            <w:pPr>
              <w:keepNext w:val="0"/>
              <w:keepLines w:val="0"/>
              <w:widowControl/>
              <w:suppressLineNumbers w:val="0"/>
              <w:jc w:val="center"/>
              <w:textAlignment w:val="center"/>
              <w:rPr>
                <w:rFonts w:hint="default"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kern w:val="0"/>
                <w:sz w:val="20"/>
                <w:szCs w:val="20"/>
                <w:u w:val="none"/>
                <w:lang w:val="en-US" w:eastAsia="zh-CN" w:bidi="ar"/>
              </w:rPr>
              <w:t>林长制专项经费</w:t>
            </w:r>
          </w:p>
        </w:tc>
        <w:tc>
          <w:tcPr>
            <w:tcW w:w="2038" w:type="dxa"/>
            <w:gridSpan w:val="2"/>
            <w:noWrap w:val="0"/>
            <w:vAlign w:val="center"/>
          </w:tcPr>
          <w:p w14:paraId="1387621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2240" w:type="dxa"/>
            <w:gridSpan w:val="2"/>
            <w:noWrap w:val="0"/>
            <w:vAlign w:val="center"/>
          </w:tcPr>
          <w:p w14:paraId="6F54B47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1832" w:type="dxa"/>
            <w:gridSpan w:val="2"/>
            <w:noWrap w:val="0"/>
            <w:vAlign w:val="center"/>
          </w:tcPr>
          <w:p w14:paraId="1069501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r>
      <w:tr w14:paraId="35D0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FFFFFF"/>
            <w:noWrap w:val="0"/>
            <w:vAlign w:val="center"/>
          </w:tcPr>
          <w:p w14:paraId="5E41DAC9">
            <w:pPr>
              <w:keepNext w:val="0"/>
              <w:keepLines w:val="0"/>
              <w:widowControl/>
              <w:suppressLineNumbers w:val="0"/>
              <w:jc w:val="center"/>
              <w:textAlignment w:val="center"/>
              <w:rPr>
                <w:rFonts w:hint="default"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森林防火经费</w:t>
            </w:r>
          </w:p>
        </w:tc>
        <w:tc>
          <w:tcPr>
            <w:tcW w:w="2038" w:type="dxa"/>
            <w:gridSpan w:val="2"/>
            <w:noWrap w:val="0"/>
            <w:vAlign w:val="center"/>
          </w:tcPr>
          <w:p w14:paraId="605B663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14</w:t>
            </w:r>
          </w:p>
        </w:tc>
        <w:tc>
          <w:tcPr>
            <w:tcW w:w="2240" w:type="dxa"/>
            <w:gridSpan w:val="2"/>
            <w:noWrap w:val="0"/>
            <w:vAlign w:val="center"/>
          </w:tcPr>
          <w:p w14:paraId="7C27008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14</w:t>
            </w:r>
          </w:p>
        </w:tc>
        <w:tc>
          <w:tcPr>
            <w:tcW w:w="1832" w:type="dxa"/>
            <w:gridSpan w:val="2"/>
            <w:noWrap w:val="0"/>
            <w:vAlign w:val="center"/>
          </w:tcPr>
          <w:p w14:paraId="49AF017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14</w:t>
            </w:r>
          </w:p>
        </w:tc>
      </w:tr>
      <w:tr w14:paraId="1CCC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FFFFFF"/>
            <w:noWrap w:val="0"/>
            <w:vAlign w:val="center"/>
          </w:tcPr>
          <w:p w14:paraId="52A11F22">
            <w:pPr>
              <w:keepNext w:val="0"/>
              <w:keepLines w:val="0"/>
              <w:widowControl/>
              <w:suppressLineNumbers w:val="0"/>
              <w:jc w:val="center"/>
              <w:textAlignment w:val="center"/>
              <w:rPr>
                <w:rFonts w:hint="default"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农垦小五场专项</w:t>
            </w:r>
          </w:p>
        </w:tc>
        <w:tc>
          <w:tcPr>
            <w:tcW w:w="2038" w:type="dxa"/>
            <w:gridSpan w:val="2"/>
            <w:noWrap w:val="0"/>
            <w:vAlign w:val="center"/>
          </w:tcPr>
          <w:p w14:paraId="79206E7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c>
          <w:tcPr>
            <w:tcW w:w="2240" w:type="dxa"/>
            <w:gridSpan w:val="2"/>
            <w:noWrap w:val="0"/>
            <w:vAlign w:val="center"/>
          </w:tcPr>
          <w:p w14:paraId="6A3C72F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c>
          <w:tcPr>
            <w:tcW w:w="1832" w:type="dxa"/>
            <w:gridSpan w:val="2"/>
            <w:noWrap w:val="0"/>
            <w:vAlign w:val="center"/>
          </w:tcPr>
          <w:p w14:paraId="556A398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12</w:t>
            </w:r>
          </w:p>
        </w:tc>
      </w:tr>
      <w:tr w14:paraId="5FBC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shd w:val="clear" w:color="auto" w:fill="FFFFFF"/>
            <w:noWrap w:val="0"/>
            <w:vAlign w:val="center"/>
          </w:tcPr>
          <w:p w14:paraId="66023D97">
            <w:pPr>
              <w:keepNext w:val="0"/>
              <w:keepLines w:val="0"/>
              <w:widowControl/>
              <w:suppressLineNumbers w:val="0"/>
              <w:tabs>
                <w:tab w:val="left" w:pos="642"/>
              </w:tabs>
              <w:jc w:val="left"/>
              <w:textAlignment w:val="center"/>
              <w:rPr>
                <w:rFonts w:hint="default"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ab/>
            </w:r>
            <w:r>
              <w:rPr>
                <w:rFonts w:hint="eastAsia" w:ascii="仿宋" w:hAnsi="仿宋" w:eastAsia="仿宋" w:cs="仿宋"/>
                <w:b w:val="0"/>
                <w:bCs w:val="0"/>
                <w:i w:val="0"/>
                <w:iCs w:val="0"/>
                <w:color w:val="000000"/>
                <w:kern w:val="0"/>
                <w:sz w:val="20"/>
                <w:szCs w:val="20"/>
                <w:u w:val="none"/>
                <w:lang w:val="en-US" w:eastAsia="zh-CN" w:bidi="ar"/>
              </w:rPr>
              <w:t>罗子山龙脉松管护费</w:t>
            </w:r>
          </w:p>
        </w:tc>
        <w:tc>
          <w:tcPr>
            <w:tcW w:w="2038" w:type="dxa"/>
            <w:gridSpan w:val="2"/>
            <w:noWrap w:val="0"/>
            <w:vAlign w:val="center"/>
          </w:tcPr>
          <w:p w14:paraId="2FD34F3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w:t>
            </w:r>
          </w:p>
        </w:tc>
        <w:tc>
          <w:tcPr>
            <w:tcW w:w="2240" w:type="dxa"/>
            <w:gridSpan w:val="2"/>
            <w:noWrap w:val="0"/>
            <w:vAlign w:val="center"/>
          </w:tcPr>
          <w:p w14:paraId="5C234F2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w:t>
            </w:r>
          </w:p>
        </w:tc>
        <w:tc>
          <w:tcPr>
            <w:tcW w:w="1832" w:type="dxa"/>
            <w:gridSpan w:val="2"/>
            <w:noWrap w:val="0"/>
            <w:vAlign w:val="center"/>
          </w:tcPr>
          <w:p w14:paraId="375FDBC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w:t>
            </w: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center"/>
          </w:tcPr>
          <w:p w14:paraId="5BAAEFCD">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273.36</w:t>
            </w:r>
            <w:r>
              <w:rPr>
                <w:rFonts w:hint="eastAsia" w:ascii="仿宋" w:hAnsi="仿宋" w:eastAsia="仿宋" w:cs="仿宋"/>
                <w:b w:val="0"/>
                <w:bCs w:val="0"/>
                <w:kern w:val="0"/>
                <w:sz w:val="20"/>
                <w:szCs w:val="20"/>
                <w:lang w:eastAsia="zh-CN"/>
              </w:rPr>
              <w:t xml:space="preserve"> </w:t>
            </w:r>
          </w:p>
        </w:tc>
        <w:tc>
          <w:tcPr>
            <w:tcW w:w="2240" w:type="dxa"/>
            <w:gridSpan w:val="2"/>
            <w:shd w:val="clear" w:color="auto" w:fill="auto"/>
            <w:noWrap w:val="0"/>
            <w:vAlign w:val="center"/>
          </w:tcPr>
          <w:p w14:paraId="4C77B4E5">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210</w:t>
            </w:r>
            <w:r>
              <w:rPr>
                <w:rFonts w:hint="eastAsia" w:ascii="仿宋" w:hAnsi="仿宋" w:eastAsia="仿宋" w:cs="仿宋"/>
                <w:b w:val="0"/>
                <w:bCs w:val="0"/>
                <w:kern w:val="0"/>
                <w:sz w:val="20"/>
                <w:szCs w:val="20"/>
                <w:lang w:eastAsia="zh-CN"/>
              </w:rPr>
              <w:t xml:space="preserve"> </w:t>
            </w:r>
          </w:p>
        </w:tc>
        <w:tc>
          <w:tcPr>
            <w:tcW w:w="1832" w:type="dxa"/>
            <w:gridSpan w:val="2"/>
            <w:shd w:val="clear" w:color="auto" w:fill="auto"/>
            <w:noWrap w:val="0"/>
            <w:vAlign w:val="center"/>
          </w:tcPr>
          <w:p w14:paraId="41570E4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488.73</w:t>
            </w:r>
            <w:r>
              <w:rPr>
                <w:rFonts w:hint="eastAsia" w:ascii="仿宋" w:hAnsi="仿宋" w:eastAsia="仿宋" w:cs="仿宋"/>
                <w:b w:val="0"/>
                <w:bCs w:val="0"/>
                <w:kern w:val="0"/>
                <w:sz w:val="20"/>
                <w:szCs w:val="20"/>
                <w:lang w:eastAsia="zh-CN"/>
              </w:rPr>
              <w:t xml:space="preserve"> </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4DCA4E65">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23.3</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c>
          <w:tcPr>
            <w:tcW w:w="2240" w:type="dxa"/>
            <w:gridSpan w:val="2"/>
            <w:shd w:val="clear" w:color="auto" w:fill="auto"/>
            <w:noWrap w:val="0"/>
            <w:vAlign w:val="center"/>
          </w:tcPr>
          <w:p w14:paraId="7031DA3B">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32</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c>
          <w:tcPr>
            <w:tcW w:w="1832" w:type="dxa"/>
            <w:gridSpan w:val="2"/>
            <w:shd w:val="clear" w:color="auto" w:fill="auto"/>
            <w:noWrap w:val="0"/>
            <w:vAlign w:val="center"/>
          </w:tcPr>
          <w:p w14:paraId="6E811BB0">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113.19</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7CA7D6E9">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63.63</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c>
          <w:tcPr>
            <w:tcW w:w="2240" w:type="dxa"/>
            <w:gridSpan w:val="2"/>
            <w:shd w:val="clear" w:color="auto" w:fill="auto"/>
            <w:noWrap w:val="0"/>
            <w:vAlign w:val="center"/>
          </w:tcPr>
          <w:p w14:paraId="39D0C2A2">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47.67</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c>
          <w:tcPr>
            <w:tcW w:w="1832" w:type="dxa"/>
            <w:gridSpan w:val="2"/>
            <w:shd w:val="clear" w:color="auto" w:fill="auto"/>
            <w:noWrap w:val="0"/>
            <w:vAlign w:val="center"/>
          </w:tcPr>
          <w:p w14:paraId="002C4BAE">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107.97</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4ED79638">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2.82</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c>
          <w:tcPr>
            <w:tcW w:w="2240" w:type="dxa"/>
            <w:gridSpan w:val="2"/>
            <w:shd w:val="clear" w:color="auto" w:fill="auto"/>
            <w:noWrap w:val="0"/>
            <w:vAlign w:val="center"/>
          </w:tcPr>
          <w:p w14:paraId="2D0A86B0">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5</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c>
          <w:tcPr>
            <w:tcW w:w="1832" w:type="dxa"/>
            <w:gridSpan w:val="2"/>
            <w:shd w:val="clear" w:color="auto" w:fill="auto"/>
            <w:noWrap w:val="0"/>
            <w:vAlign w:val="center"/>
          </w:tcPr>
          <w:p w14:paraId="06B7C78F">
            <w:pPr>
              <w:widowControl/>
              <w:jc w:val="center"/>
              <w:rPr>
                <w:rFonts w:hint="eastAsia" w:ascii="仿宋" w:hAnsi="仿宋" w:eastAsia="仿宋" w:cs="仿宋"/>
                <w:b w:val="0"/>
                <w:bCs w:val="0"/>
                <w:color w:val="000000" w:themeColor="text1"/>
                <w:kern w:val="0"/>
                <w:sz w:val="20"/>
                <w:szCs w:val="2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5.70</w:t>
            </w:r>
            <w:r>
              <w:rPr>
                <w:rFonts w:hint="eastAsia" w:ascii="仿宋" w:hAnsi="仿宋" w:eastAsia="仿宋" w:cs="仿宋"/>
                <w:b w:val="0"/>
                <w:bCs w:val="0"/>
                <w:color w:val="000000" w:themeColor="text1"/>
                <w:kern w:val="0"/>
                <w:sz w:val="20"/>
                <w:szCs w:val="20"/>
                <w:lang w:eastAsia="zh-CN"/>
                <w14:textFill>
                  <w14:solidFill>
                    <w14:schemeClr w14:val="tx1"/>
                  </w14:solidFill>
                </w14:textFill>
              </w:rPr>
              <w:t xml:space="preserve"> </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shd w:val="clear" w:color="auto" w:fill="auto"/>
            <w:noWrap w:val="0"/>
            <w:vAlign w:val="center"/>
          </w:tcPr>
          <w:p w14:paraId="4B80A9D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w:t>
            </w:r>
          </w:p>
        </w:tc>
        <w:tc>
          <w:tcPr>
            <w:tcW w:w="2240" w:type="dxa"/>
            <w:gridSpan w:val="2"/>
            <w:shd w:val="clear" w:color="auto" w:fill="auto"/>
            <w:noWrap w:val="0"/>
            <w:vAlign w:val="center"/>
          </w:tcPr>
          <w:p w14:paraId="460EBF24">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lang w:eastAsia="zh-CN"/>
              </w:rPr>
              <w:t xml:space="preserve"> </w:t>
            </w:r>
          </w:p>
        </w:tc>
        <w:tc>
          <w:tcPr>
            <w:tcW w:w="1832" w:type="dxa"/>
            <w:gridSpan w:val="2"/>
            <w:shd w:val="clear" w:color="auto" w:fill="auto"/>
            <w:noWrap w:val="0"/>
            <w:vAlign w:val="center"/>
          </w:tcPr>
          <w:p w14:paraId="5194625C">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12.00</w:t>
            </w:r>
            <w:r>
              <w:rPr>
                <w:rFonts w:hint="eastAsia" w:ascii="仿宋" w:hAnsi="仿宋" w:eastAsia="仿宋" w:cs="仿宋"/>
                <w:b w:val="0"/>
                <w:bCs w:val="0"/>
                <w:kern w:val="0"/>
                <w:sz w:val="20"/>
                <w:szCs w:val="20"/>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米晓明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13762914298</w:t>
      </w:r>
    </w:p>
    <w:p w14:paraId="4432448B">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0C012C79">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19DDFB5">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68640A6">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7D07CF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B31F86B">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41C96F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31D7DADF">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152F61A3">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316AD9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BEA814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1E69B9FD">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06D6F106">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198AB454">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p>
    <w:p w14:paraId="6C4D89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49E54E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290"/>
        <w:gridCol w:w="1091"/>
        <w:gridCol w:w="994"/>
        <w:gridCol w:w="982"/>
        <w:gridCol w:w="926"/>
        <w:gridCol w:w="778"/>
        <w:gridCol w:w="816"/>
        <w:gridCol w:w="1388"/>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7"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65"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辰溪县林业局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97"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381"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4"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982"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926"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778"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388"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7"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381"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4" w:type="dxa"/>
            <w:shd w:val="clear" w:color="auto" w:fill="auto"/>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2402.86</w:t>
            </w:r>
          </w:p>
        </w:tc>
        <w:tc>
          <w:tcPr>
            <w:tcW w:w="982" w:type="dxa"/>
            <w:shd w:val="clear" w:color="auto" w:fill="auto"/>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5875.42</w:t>
            </w:r>
          </w:p>
        </w:tc>
        <w:tc>
          <w:tcPr>
            <w:tcW w:w="926" w:type="dxa"/>
            <w:shd w:val="clear" w:color="auto" w:fill="auto"/>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5874.42</w:t>
            </w:r>
          </w:p>
        </w:tc>
        <w:tc>
          <w:tcPr>
            <w:tcW w:w="778"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99.98%</w:t>
            </w:r>
          </w:p>
        </w:tc>
        <w:tc>
          <w:tcPr>
            <w:tcW w:w="1388"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7"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7"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按收入性质分：</w:t>
            </w:r>
            <w:r>
              <w:rPr>
                <w:rFonts w:hint="eastAsia" w:ascii="仿宋" w:hAnsi="仿宋" w:eastAsia="仿宋" w:cs="仿宋"/>
                <w:color w:val="000000"/>
                <w:kern w:val="0"/>
                <w:sz w:val="20"/>
                <w:szCs w:val="20"/>
                <w:lang w:val="en-US" w:eastAsia="zh-CN"/>
              </w:rPr>
              <w:t>5874.42</w:t>
            </w:r>
          </w:p>
        </w:tc>
        <w:tc>
          <w:tcPr>
            <w:tcW w:w="3908"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按支出性质分：</w:t>
            </w:r>
            <w:r>
              <w:rPr>
                <w:rFonts w:hint="eastAsia" w:ascii="仿宋" w:hAnsi="仿宋" w:eastAsia="仿宋" w:cs="仿宋"/>
                <w:color w:val="000000"/>
                <w:kern w:val="0"/>
                <w:sz w:val="20"/>
                <w:szCs w:val="20"/>
                <w:lang w:val="en-US" w:eastAsia="zh-CN"/>
              </w:rPr>
              <w:t>5874.42</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7"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7"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5874.42</w:t>
            </w:r>
          </w:p>
        </w:tc>
        <w:tc>
          <w:tcPr>
            <w:tcW w:w="3908"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2696.34</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97"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7"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0.00</w:t>
            </w:r>
          </w:p>
        </w:tc>
        <w:tc>
          <w:tcPr>
            <w:tcW w:w="3908"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3178.08</w:t>
            </w:r>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97"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7"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0.00</w:t>
            </w:r>
          </w:p>
        </w:tc>
        <w:tc>
          <w:tcPr>
            <w:tcW w:w="3908"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7"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7"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0.00</w:t>
            </w:r>
          </w:p>
        </w:tc>
        <w:tc>
          <w:tcPr>
            <w:tcW w:w="3908"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7"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57"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908"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7"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57" w:type="dxa"/>
            <w:gridSpan w:val="4"/>
            <w:noWrap w:val="0"/>
            <w:vAlign w:val="center"/>
          </w:tcPr>
          <w:p w14:paraId="7E35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年度财政预算总收入5875.42万元，财政拔款5875.42万元。2.年度财政预算支出总指标5875.42万元：①基本支2697.34万元。其中人员支出2207.62万元，公用经费支出489.72万元；②项目支出3178.08万元。3.完成全县造林6280亩，森林质量提升6800亩，义务植树75.8万株，实施人工种草3000亩、封山育林177500亩，开展裸露山体生态修复治理62处、43.26公顷。4.实施23个乡镇林业办能力提升建设，优化设置林草资源管护网格404个，采集巡护点15441个。5.办理林业行政案件52起，完成2024年森林督查115个变化图斑自查核实，完成查违法图斑整改6个，完成率、整改率均达到100%。6.完成森林防火能力提升两年行动任务，任务完成率103%，建设生物防火林带120.3千米、隔离带111.43千米、防火通道27.07千米、森林消防蓄水2560立方米。完成国债项目森林防火生物林带建设29.03公里，森林防火应急道路21.62公里。设置重点火源巡护点500余个，开展各级森林火情早期处置演练600余次。7.完成林业有害生物监测面积59.1万亩，发布预警信息24条，，防治面积4.8万亩，无公害防治城区绿化带与公园绿地防治7000亩，无公害防治率100%，成灾率控制在1‰以下，清理异常枯死松树857株。8.完成油茶新造10400亩，低产林改造43000亩。</w:t>
            </w:r>
          </w:p>
        </w:tc>
        <w:tc>
          <w:tcPr>
            <w:tcW w:w="3908" w:type="dxa"/>
            <w:gridSpan w:val="4"/>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年度财政预算总收入5875.42万元，财政拔款5875.42万元。2.年度财政预算支出总指标5875.42万元：①基本支2697.34万元。其中人员支出2207.62万元，公用经费支出489.72万元；②项目支出3178.08万元。3.完成全县造林6280亩，森林质量提升6800亩，义务植树75.8万株，实施人工种草3000亩、封山育林177500亩，开展裸露山体生态修复治理62处、43.26公顷。4.实施23个乡镇林业办能力提升建设，优化设置林草资源管护网格404个，采集巡护点15441个。5.办理林业行政案件52起，完成2024年森林督查115个变化图斑自查核实，完成查违法图斑整改6个，完成率、整改率均达到100%。6.完成森林防火能力提升两年行动任务，任务完成率103%，建设生物防火林带120.3千米、隔离带111.43千米、防火通道27.07千米、森林消防蓄水2560立方米。完成国债项目森林防火生物林带建设29.03公里，森林防火应急道路21.62公里。设置重点火源巡护点500余个，开展各级森林火情早期处置演练600余次。7.完成林业有害生物监测面积59.1万亩，发布预警信息24条，，防治面积4.8万亩，无公害防治城区绿化带与公园绿地防治7000亩，无公害防治率100%，成灾率控制在1‰以下，清理异常枯死松树857株。8.完成油茶新造10400亩，低产林改造43000亩。</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97"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290"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91"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994"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82"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926"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778"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388"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97"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091" w:type="dxa"/>
            <w:vMerge w:val="restart"/>
            <w:shd w:val="clear" w:color="auto" w:fill="auto"/>
            <w:noWrap w:val="0"/>
            <w:vAlign w:val="top"/>
          </w:tcPr>
          <w:p w14:paraId="1DC1B5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7F817F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163F16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994" w:type="dxa"/>
            <w:noWrap w:val="0"/>
            <w:vAlign w:val="center"/>
          </w:tcPr>
          <w:p w14:paraId="7CACEC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基本支出成本</w:t>
            </w:r>
          </w:p>
        </w:tc>
        <w:tc>
          <w:tcPr>
            <w:tcW w:w="982"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≤2</w:t>
            </w:r>
            <w:r>
              <w:rPr>
                <w:rFonts w:hint="eastAsia" w:ascii="仿宋" w:hAnsi="仿宋" w:eastAsia="仿宋" w:cs="仿宋"/>
                <w:color w:val="000000"/>
                <w:kern w:val="0"/>
                <w:sz w:val="20"/>
                <w:szCs w:val="20"/>
                <w:lang w:val="en-US" w:eastAsia="zh-CN"/>
              </w:rPr>
              <w:t>700万元</w:t>
            </w:r>
          </w:p>
        </w:tc>
        <w:tc>
          <w:tcPr>
            <w:tcW w:w="926"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2696.34</w:t>
            </w:r>
            <w:r>
              <w:rPr>
                <w:rFonts w:hint="eastAsia" w:ascii="仿宋" w:hAnsi="仿宋" w:eastAsia="仿宋" w:cs="仿宋"/>
                <w:color w:val="000000"/>
                <w:kern w:val="0"/>
                <w:sz w:val="20"/>
                <w:szCs w:val="20"/>
                <w:lang w:val="en-US" w:eastAsia="zh-CN"/>
              </w:rPr>
              <w:t>万元</w:t>
            </w:r>
          </w:p>
        </w:tc>
        <w:tc>
          <w:tcPr>
            <w:tcW w:w="778"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88"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643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97" w:type="dxa"/>
            <w:vMerge w:val="continue"/>
            <w:noWrap w:val="0"/>
            <w:vAlign w:val="center"/>
          </w:tcPr>
          <w:p w14:paraId="1E3310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6A119A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91" w:type="dxa"/>
            <w:vMerge w:val="continue"/>
            <w:shd w:val="clear" w:color="auto" w:fill="auto"/>
            <w:noWrap w:val="0"/>
            <w:vAlign w:val="top"/>
          </w:tcPr>
          <w:p w14:paraId="7ECE51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94" w:type="dxa"/>
            <w:noWrap w:val="0"/>
            <w:vAlign w:val="center"/>
          </w:tcPr>
          <w:p w14:paraId="192529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项目支出成本</w:t>
            </w:r>
          </w:p>
        </w:tc>
        <w:tc>
          <w:tcPr>
            <w:tcW w:w="982" w:type="dxa"/>
            <w:noWrap w:val="0"/>
            <w:vAlign w:val="center"/>
          </w:tcPr>
          <w:p w14:paraId="0E706F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200万元</w:t>
            </w:r>
          </w:p>
        </w:tc>
        <w:tc>
          <w:tcPr>
            <w:tcW w:w="926" w:type="dxa"/>
            <w:noWrap w:val="0"/>
            <w:vAlign w:val="center"/>
          </w:tcPr>
          <w:p w14:paraId="42419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3178.08</w:t>
            </w:r>
            <w:r>
              <w:rPr>
                <w:rFonts w:hint="eastAsia" w:ascii="仿宋" w:hAnsi="仿宋" w:eastAsia="仿宋" w:cs="仿宋"/>
                <w:color w:val="000000"/>
                <w:kern w:val="0"/>
                <w:sz w:val="20"/>
                <w:szCs w:val="20"/>
                <w:lang w:val="en-US" w:eastAsia="zh-CN"/>
              </w:rPr>
              <w:t>万元</w:t>
            </w:r>
          </w:p>
        </w:tc>
        <w:tc>
          <w:tcPr>
            <w:tcW w:w="778" w:type="dxa"/>
            <w:noWrap w:val="0"/>
            <w:vAlign w:val="center"/>
          </w:tcPr>
          <w:p w14:paraId="798791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1494AD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88" w:type="dxa"/>
            <w:noWrap w:val="0"/>
            <w:vAlign w:val="center"/>
          </w:tcPr>
          <w:p w14:paraId="0B118E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997" w:type="dxa"/>
            <w:vMerge w:val="continue"/>
            <w:noWrap w:val="0"/>
            <w:vAlign w:val="center"/>
          </w:tcPr>
          <w:p w14:paraId="782001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91"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994" w:type="dxa"/>
            <w:noWrap w:val="0"/>
            <w:vAlign w:val="center"/>
          </w:tcPr>
          <w:p w14:paraId="46E2B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982"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26"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78"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88"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97"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91"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994" w:type="dxa"/>
            <w:noWrap w:val="0"/>
            <w:vAlign w:val="center"/>
          </w:tcPr>
          <w:p w14:paraId="2EEEB0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982"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26"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78"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388"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7"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091" w:type="dxa"/>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994" w:type="dxa"/>
            <w:noWrap w:val="0"/>
            <w:vAlign w:val="center"/>
          </w:tcPr>
          <w:p w14:paraId="406E3C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完成面积的合格率</w:t>
            </w:r>
          </w:p>
        </w:tc>
        <w:tc>
          <w:tcPr>
            <w:tcW w:w="982"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056271CD">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=100%</w:t>
            </w:r>
          </w:p>
        </w:tc>
        <w:tc>
          <w:tcPr>
            <w:tcW w:w="926" w:type="dxa"/>
            <w:noWrap w:val="0"/>
            <w:vAlign w:val="center"/>
          </w:tcPr>
          <w:p w14:paraId="3D2196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7E8E30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78" w:type="dxa"/>
            <w:noWrap w:val="0"/>
            <w:vAlign w:val="center"/>
          </w:tcPr>
          <w:p w14:paraId="64E4DA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16C6A3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lang w:eastAsia="zh-CN"/>
              </w:rPr>
              <w:t xml:space="preserve"> </w:t>
            </w:r>
          </w:p>
        </w:tc>
        <w:tc>
          <w:tcPr>
            <w:tcW w:w="1388"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97" w:type="dxa"/>
            <w:vMerge w:val="continue"/>
            <w:noWrap w:val="0"/>
            <w:vAlign w:val="center"/>
          </w:tcPr>
          <w:p w14:paraId="24BB4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1" w:type="dxa"/>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994" w:type="dxa"/>
            <w:noWrap w:val="0"/>
            <w:vAlign w:val="center"/>
          </w:tcPr>
          <w:p w14:paraId="412576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造林成活率</w:t>
            </w:r>
          </w:p>
        </w:tc>
        <w:tc>
          <w:tcPr>
            <w:tcW w:w="982" w:type="dxa"/>
            <w:noWrap w:val="0"/>
            <w:vAlign w:val="center"/>
          </w:tcPr>
          <w:p w14:paraId="64D87E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63653AB7">
            <w:p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85%</w:t>
            </w:r>
          </w:p>
        </w:tc>
        <w:tc>
          <w:tcPr>
            <w:tcW w:w="926" w:type="dxa"/>
            <w:noWrap w:val="0"/>
            <w:vAlign w:val="center"/>
          </w:tcPr>
          <w:p w14:paraId="38765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88%</w:t>
            </w:r>
          </w:p>
        </w:tc>
        <w:tc>
          <w:tcPr>
            <w:tcW w:w="778" w:type="dxa"/>
            <w:noWrap w:val="0"/>
            <w:vAlign w:val="center"/>
          </w:tcPr>
          <w:p w14:paraId="5F48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04C5B9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388"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97"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1"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994" w:type="dxa"/>
            <w:noWrap w:val="0"/>
            <w:vAlign w:val="center"/>
          </w:tcPr>
          <w:p w14:paraId="152245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当期任务完成率</w:t>
            </w:r>
          </w:p>
        </w:tc>
        <w:tc>
          <w:tcPr>
            <w:tcW w:w="982" w:type="dxa"/>
            <w:noWrap w:val="0"/>
            <w:vAlign w:val="center"/>
          </w:tcPr>
          <w:p w14:paraId="334B62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cstheme="minorBidi"/>
                <w:kern w:val="2"/>
                <w:sz w:val="21"/>
                <w:szCs w:val="24"/>
                <w:lang w:val="en-US" w:eastAsia="zh-CN" w:bidi="ar-SA"/>
              </w:rPr>
              <w:t>=100%</w:t>
            </w:r>
          </w:p>
        </w:tc>
        <w:tc>
          <w:tcPr>
            <w:tcW w:w="926" w:type="dxa"/>
            <w:noWrap w:val="0"/>
            <w:vAlign w:val="center"/>
          </w:tcPr>
          <w:p w14:paraId="3847ED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100%</w:t>
            </w:r>
          </w:p>
        </w:tc>
        <w:tc>
          <w:tcPr>
            <w:tcW w:w="778" w:type="dxa"/>
            <w:noWrap w:val="0"/>
            <w:vAlign w:val="center"/>
          </w:tcPr>
          <w:p w14:paraId="4FE6C8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31B443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388"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97"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091"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994" w:type="dxa"/>
            <w:noWrap w:val="0"/>
            <w:vAlign w:val="center"/>
          </w:tcPr>
          <w:p w14:paraId="42AC80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全县林业总产值</w:t>
            </w:r>
          </w:p>
        </w:tc>
        <w:tc>
          <w:tcPr>
            <w:tcW w:w="982" w:type="dxa"/>
            <w:noWrap w:val="0"/>
            <w:vAlign w:val="center"/>
          </w:tcPr>
          <w:p w14:paraId="7E83E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default"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28亿元</w:t>
            </w:r>
          </w:p>
        </w:tc>
        <w:tc>
          <w:tcPr>
            <w:tcW w:w="926" w:type="dxa"/>
            <w:noWrap w:val="0"/>
            <w:vAlign w:val="center"/>
          </w:tcPr>
          <w:p w14:paraId="574AF8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cstheme="minorBidi"/>
                <w:kern w:val="2"/>
                <w:sz w:val="21"/>
                <w:szCs w:val="24"/>
                <w:lang w:val="en-US" w:eastAsia="zh-CN" w:bidi="ar-SA"/>
              </w:rPr>
              <w:t>30亿元</w:t>
            </w:r>
          </w:p>
        </w:tc>
        <w:tc>
          <w:tcPr>
            <w:tcW w:w="778"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388"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97"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1"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994" w:type="dxa"/>
            <w:noWrap w:val="0"/>
            <w:vAlign w:val="center"/>
          </w:tcPr>
          <w:p w14:paraId="2253F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带动就业人数</w:t>
            </w:r>
          </w:p>
        </w:tc>
        <w:tc>
          <w:tcPr>
            <w:tcW w:w="982" w:type="dxa"/>
            <w:noWrap w:val="0"/>
            <w:vAlign w:val="center"/>
          </w:tcPr>
          <w:p w14:paraId="7B9F8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120人</w:t>
            </w:r>
          </w:p>
        </w:tc>
        <w:tc>
          <w:tcPr>
            <w:tcW w:w="926" w:type="dxa"/>
            <w:noWrap w:val="0"/>
            <w:vAlign w:val="center"/>
          </w:tcPr>
          <w:p w14:paraId="46A895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110人</w:t>
            </w:r>
          </w:p>
        </w:tc>
        <w:tc>
          <w:tcPr>
            <w:tcW w:w="778"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33339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8</w:t>
            </w:r>
          </w:p>
        </w:tc>
        <w:tc>
          <w:tcPr>
            <w:tcW w:w="1388"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因人工成本提高，项目资金固定，所以施工方相应就缩减了用工人数。下一步将扩大项目资金争取范围，带动更多的社会剩余劳动力就业。</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97"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1"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994" w:type="dxa"/>
            <w:noWrap w:val="0"/>
            <w:vAlign w:val="center"/>
          </w:tcPr>
          <w:p w14:paraId="47B9AC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建设生态文明</w:t>
            </w:r>
          </w:p>
        </w:tc>
        <w:tc>
          <w:tcPr>
            <w:tcW w:w="982" w:type="dxa"/>
            <w:noWrap w:val="0"/>
            <w:vAlign w:val="center"/>
          </w:tcPr>
          <w:p w14:paraId="28DE9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达标</w:t>
            </w:r>
          </w:p>
        </w:tc>
        <w:tc>
          <w:tcPr>
            <w:tcW w:w="926" w:type="dxa"/>
            <w:noWrap w:val="0"/>
            <w:vAlign w:val="center"/>
          </w:tcPr>
          <w:p w14:paraId="2CC4AD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完成全县造林6280亩，森林质量提升6800亩，义务植树75.8万株，实施人工种草3000亩、封山育林177500亩，开展裸露山体生态修复治理62处、43.26公顷。2.完成林业有害生物监测面积59.1万亩，发布预警信息24条，，防治面积4.8万亩，无公害防治城区绿化带与公园绿地防治7000亩，无公害防治率100%，成灾率控制在1‰以下，清理异常枯死松树857株。</w:t>
            </w:r>
          </w:p>
        </w:tc>
        <w:tc>
          <w:tcPr>
            <w:tcW w:w="778"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lang w:eastAsia="zh-CN"/>
              </w:rPr>
              <w:t xml:space="preserve"> </w:t>
            </w:r>
          </w:p>
        </w:tc>
        <w:tc>
          <w:tcPr>
            <w:tcW w:w="1388" w:type="dxa"/>
            <w:noWrap w:val="0"/>
            <w:vAlign w:val="center"/>
          </w:tcPr>
          <w:p w14:paraId="7A673A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9E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7" w:type="dxa"/>
            <w:vMerge w:val="continue"/>
            <w:noWrap w:val="0"/>
            <w:vAlign w:val="center"/>
          </w:tcPr>
          <w:p w14:paraId="4092A1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290" w:type="dxa"/>
            <w:vMerge w:val="continue"/>
            <w:noWrap w:val="0"/>
            <w:vAlign w:val="center"/>
          </w:tcPr>
          <w:p w14:paraId="2CD5E6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1" w:type="dxa"/>
            <w:noWrap w:val="0"/>
            <w:vAlign w:val="center"/>
          </w:tcPr>
          <w:p w14:paraId="337E7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994" w:type="dxa"/>
            <w:noWrap w:val="0"/>
            <w:vAlign w:val="center"/>
          </w:tcPr>
          <w:p w14:paraId="1186B1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构建森林保护发展长效机制，提升林业治理体系和治理能力现代化水平</w:t>
            </w:r>
          </w:p>
        </w:tc>
        <w:tc>
          <w:tcPr>
            <w:tcW w:w="982" w:type="dxa"/>
            <w:noWrap w:val="0"/>
            <w:vAlign w:val="center"/>
          </w:tcPr>
          <w:p w14:paraId="0E1A99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达标</w:t>
            </w:r>
          </w:p>
        </w:tc>
        <w:tc>
          <w:tcPr>
            <w:tcW w:w="926" w:type="dxa"/>
            <w:noWrap w:val="0"/>
            <w:vAlign w:val="center"/>
          </w:tcPr>
          <w:p w14:paraId="612007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实施23个乡镇林业办能力提升建设，优化设置林草资源管护网格404个，采集巡护点15441个。2.完成森林防火能力提升两年行动任务，任务完成率103%，建设生物防火林带120.3千米、隔离带111.43千米、防火通道27.07千米、森林消防蓄水2560立方米。完成国债项目森林防火生物林带建设29.03公里，森林防火应急道路21.62公里</w:t>
            </w:r>
          </w:p>
        </w:tc>
        <w:tc>
          <w:tcPr>
            <w:tcW w:w="778" w:type="dxa"/>
            <w:noWrap w:val="0"/>
            <w:vAlign w:val="center"/>
          </w:tcPr>
          <w:p w14:paraId="0506C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5D2C8A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1388" w:type="dxa"/>
            <w:noWrap w:val="0"/>
            <w:vAlign w:val="center"/>
          </w:tcPr>
          <w:p w14:paraId="32A310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97"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90"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91"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994" w:type="dxa"/>
            <w:noWrap w:val="0"/>
            <w:vAlign w:val="center"/>
          </w:tcPr>
          <w:p w14:paraId="065673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群众满意度</w:t>
            </w:r>
          </w:p>
        </w:tc>
        <w:tc>
          <w:tcPr>
            <w:tcW w:w="982"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95%</w:t>
            </w:r>
          </w:p>
        </w:tc>
        <w:tc>
          <w:tcPr>
            <w:tcW w:w="926"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90%</w:t>
            </w:r>
          </w:p>
        </w:tc>
        <w:tc>
          <w:tcPr>
            <w:tcW w:w="778"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10</w:t>
            </w:r>
          </w:p>
        </w:tc>
        <w:tc>
          <w:tcPr>
            <w:tcW w:w="816"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8</w:t>
            </w:r>
          </w:p>
        </w:tc>
        <w:tc>
          <w:tcPr>
            <w:tcW w:w="1388"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部分项目资金不能及时拔付，农户对此时有抱怨。下一步将加大与财政对接力度，力争项目资金及时足额发放到位。</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280"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78"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95</w:t>
            </w:r>
          </w:p>
        </w:tc>
        <w:tc>
          <w:tcPr>
            <w:tcW w:w="1388"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米晓明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2025.5.9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13762914298 </w:t>
      </w:r>
    </w:p>
    <w:p w14:paraId="7A94AE38">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75B34D-0BDD-4EEB-B2A2-C672AB632C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48B45A-0A5E-43F6-8265-C6948CA78B6A}"/>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18D5B3BA-B546-4FB9-A62B-EE2DD3508F4C}"/>
  </w:font>
  <w:font w:name="仿宋_GB2312">
    <w:panose1 w:val="02010609030101010101"/>
    <w:charset w:val="86"/>
    <w:family w:val="auto"/>
    <w:pitch w:val="default"/>
    <w:sig w:usb0="00000001" w:usb1="080E0000" w:usb2="00000000" w:usb3="00000000" w:csb0="00040000" w:csb1="00000000"/>
    <w:embedRegular r:id="rId4" w:fontKey="{3901C14F-CFA8-4DB5-8167-B1FE3FE784D8}"/>
  </w:font>
  <w:font w:name="仿宋">
    <w:panose1 w:val="02010609060101010101"/>
    <w:charset w:val="86"/>
    <w:family w:val="auto"/>
    <w:pitch w:val="default"/>
    <w:sig w:usb0="800002BF" w:usb1="38CF7CFA" w:usb2="00000016" w:usb3="00000000" w:csb0="00040001" w:csb1="00000000"/>
    <w:embedRegular r:id="rId5" w:fontKey="{A27552DF-04D0-4E79-ADCD-098650314A08}"/>
  </w:font>
  <w:font w:name="微软雅黑">
    <w:panose1 w:val="020B0503020204020204"/>
    <w:charset w:val="86"/>
    <w:family w:val="auto"/>
    <w:pitch w:val="default"/>
    <w:sig w:usb0="80000287" w:usb1="2ACF3C50" w:usb2="00000016" w:usb3="00000000" w:csb0="0004001F" w:csb1="00000000"/>
    <w:embedRegular r:id="rId6" w:fontKey="{C048241B-D433-4252-B2B9-5C5B3C67D82E}"/>
  </w:font>
  <w:font w:name="方正仿宋_GB2312">
    <w:panose1 w:val="02000000000000000000"/>
    <w:charset w:val="86"/>
    <w:family w:val="auto"/>
    <w:pitch w:val="default"/>
    <w:sig w:usb0="A00002BF" w:usb1="184F6CFA" w:usb2="00000012" w:usb3="00000000" w:csb0="00040001" w:csb1="00000000"/>
    <w:embedRegular r:id="rId7" w:fontKey="{8A361DB1-13E2-4B94-B5AD-9B400BAB8916}"/>
  </w:font>
  <w:font w:name="方正小标宋简体">
    <w:panose1 w:val="02000000000000000000"/>
    <w:charset w:val="86"/>
    <w:family w:val="auto"/>
    <w:pitch w:val="default"/>
    <w:sig w:usb0="00000001" w:usb1="08000000" w:usb2="00000000" w:usb3="00000000" w:csb0="00040000" w:csb1="00000000"/>
    <w:embedRegular r:id="rId8" w:fontKey="{FE4C3AB5-F6DD-40EA-B331-233737C9B8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1AC4C"/>
    <w:multiLevelType w:val="singleLevel"/>
    <w:tmpl w:val="2071AC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98388D"/>
    <w:rsid w:val="00FE5DE6"/>
    <w:rsid w:val="01610122"/>
    <w:rsid w:val="0264611C"/>
    <w:rsid w:val="046A73C6"/>
    <w:rsid w:val="04A81782"/>
    <w:rsid w:val="05E95AA6"/>
    <w:rsid w:val="07EA70C4"/>
    <w:rsid w:val="09AF2373"/>
    <w:rsid w:val="0B2428ED"/>
    <w:rsid w:val="0C071C1B"/>
    <w:rsid w:val="0C0A3890"/>
    <w:rsid w:val="0C180A78"/>
    <w:rsid w:val="0CAF7D6D"/>
    <w:rsid w:val="0D276746"/>
    <w:rsid w:val="0D464D9C"/>
    <w:rsid w:val="0D896A37"/>
    <w:rsid w:val="0DC14423"/>
    <w:rsid w:val="0DD52794"/>
    <w:rsid w:val="0E2D22B1"/>
    <w:rsid w:val="0E956870"/>
    <w:rsid w:val="0ED92C31"/>
    <w:rsid w:val="0EE83C31"/>
    <w:rsid w:val="10C666A5"/>
    <w:rsid w:val="1223366A"/>
    <w:rsid w:val="137D703E"/>
    <w:rsid w:val="143877FD"/>
    <w:rsid w:val="17567C80"/>
    <w:rsid w:val="17966F3F"/>
    <w:rsid w:val="179E0527"/>
    <w:rsid w:val="17A54DB5"/>
    <w:rsid w:val="17C820DA"/>
    <w:rsid w:val="1890511D"/>
    <w:rsid w:val="19E805B2"/>
    <w:rsid w:val="1A9A0F56"/>
    <w:rsid w:val="1AF62A74"/>
    <w:rsid w:val="1B7075AD"/>
    <w:rsid w:val="1B9E3FF5"/>
    <w:rsid w:val="1C38367C"/>
    <w:rsid w:val="1D746DDC"/>
    <w:rsid w:val="1DCF483E"/>
    <w:rsid w:val="1FBA5176"/>
    <w:rsid w:val="22C766AE"/>
    <w:rsid w:val="22FE234B"/>
    <w:rsid w:val="233F7E6C"/>
    <w:rsid w:val="24062738"/>
    <w:rsid w:val="247C6E9E"/>
    <w:rsid w:val="24F353B2"/>
    <w:rsid w:val="25B83F05"/>
    <w:rsid w:val="277E6F02"/>
    <w:rsid w:val="29990575"/>
    <w:rsid w:val="29AB228F"/>
    <w:rsid w:val="2A4F0C1C"/>
    <w:rsid w:val="2AF6742D"/>
    <w:rsid w:val="2D4F514F"/>
    <w:rsid w:val="2E833798"/>
    <w:rsid w:val="2E976DAE"/>
    <w:rsid w:val="2EF57F78"/>
    <w:rsid w:val="2F9B467C"/>
    <w:rsid w:val="30940C55"/>
    <w:rsid w:val="312A2265"/>
    <w:rsid w:val="32BF4B25"/>
    <w:rsid w:val="3381680B"/>
    <w:rsid w:val="347E13BA"/>
    <w:rsid w:val="359D0A22"/>
    <w:rsid w:val="362353CB"/>
    <w:rsid w:val="36AC53C0"/>
    <w:rsid w:val="36FC0F5D"/>
    <w:rsid w:val="375773F8"/>
    <w:rsid w:val="38037262"/>
    <w:rsid w:val="38600C59"/>
    <w:rsid w:val="38CC5315"/>
    <w:rsid w:val="393E32BB"/>
    <w:rsid w:val="39FE4185"/>
    <w:rsid w:val="3AF86E26"/>
    <w:rsid w:val="3C6777EE"/>
    <w:rsid w:val="3F312907"/>
    <w:rsid w:val="3F5D36B4"/>
    <w:rsid w:val="4114428E"/>
    <w:rsid w:val="41896B25"/>
    <w:rsid w:val="419B2857"/>
    <w:rsid w:val="41D71DA8"/>
    <w:rsid w:val="43662FA4"/>
    <w:rsid w:val="43DB1093"/>
    <w:rsid w:val="44953938"/>
    <w:rsid w:val="45D249F5"/>
    <w:rsid w:val="45F15C08"/>
    <w:rsid w:val="47A345BE"/>
    <w:rsid w:val="47E349BA"/>
    <w:rsid w:val="4901159C"/>
    <w:rsid w:val="4A1D2868"/>
    <w:rsid w:val="4C6611ED"/>
    <w:rsid w:val="4D7F1BEB"/>
    <w:rsid w:val="4FD35314"/>
    <w:rsid w:val="4FF056B6"/>
    <w:rsid w:val="50C35389"/>
    <w:rsid w:val="537868FE"/>
    <w:rsid w:val="5429409D"/>
    <w:rsid w:val="548D462B"/>
    <w:rsid w:val="54CA318A"/>
    <w:rsid w:val="551A2AA0"/>
    <w:rsid w:val="552A0475"/>
    <w:rsid w:val="578D10CB"/>
    <w:rsid w:val="59755B41"/>
    <w:rsid w:val="598C4A22"/>
    <w:rsid w:val="5A5915AC"/>
    <w:rsid w:val="5B1F1D55"/>
    <w:rsid w:val="5F824793"/>
    <w:rsid w:val="61356498"/>
    <w:rsid w:val="6186668A"/>
    <w:rsid w:val="619A489D"/>
    <w:rsid w:val="64B77372"/>
    <w:rsid w:val="64D54889"/>
    <w:rsid w:val="654900FB"/>
    <w:rsid w:val="66243DC0"/>
    <w:rsid w:val="66522FDF"/>
    <w:rsid w:val="6A12486A"/>
    <w:rsid w:val="6B45339D"/>
    <w:rsid w:val="6B833C3B"/>
    <w:rsid w:val="6CA9147F"/>
    <w:rsid w:val="6E0E3C8F"/>
    <w:rsid w:val="6FC30AAA"/>
    <w:rsid w:val="719B1CDE"/>
    <w:rsid w:val="72534367"/>
    <w:rsid w:val="72D51220"/>
    <w:rsid w:val="72EE408F"/>
    <w:rsid w:val="737A51C9"/>
    <w:rsid w:val="73880040"/>
    <w:rsid w:val="74D15A17"/>
    <w:rsid w:val="753C4E9B"/>
    <w:rsid w:val="75556648"/>
    <w:rsid w:val="765661D4"/>
    <w:rsid w:val="77CA616D"/>
    <w:rsid w:val="781113A7"/>
    <w:rsid w:val="790463BB"/>
    <w:rsid w:val="791E6510"/>
    <w:rsid w:val="79EE68CF"/>
    <w:rsid w:val="7BA9149B"/>
    <w:rsid w:val="7C8D4A41"/>
    <w:rsid w:val="7C9048DB"/>
    <w:rsid w:val="7D0821F2"/>
    <w:rsid w:val="7D276B1C"/>
    <w:rsid w:val="7D8819B8"/>
    <w:rsid w:val="7EA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3">
    <w:name w:val="heading 6"/>
    <w:basedOn w:val="1"/>
    <w:next w:val="1"/>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autoRedefine/>
    <w:unhideWhenUsed/>
    <w:qFormat/>
    <w:uiPriority w:val="0"/>
    <w:pPr>
      <w:spacing w:beforeLines="0" w:afterLines="0"/>
      <w:ind w:firstLine="640" w:firstLineChars="200"/>
    </w:pPr>
    <w:rPr>
      <w:rFonts w:hint="default"/>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unhideWhenUsed/>
    <w:qFormat/>
    <w:uiPriority w:val="99"/>
    <w:pPr>
      <w:spacing w:beforeLines="0" w:afterLines="0"/>
      <w:ind w:firstLine="420"/>
    </w:pPr>
    <w:rPr>
      <w:rFonts w:hint="default"/>
      <w:sz w:val="32"/>
    </w:rPr>
  </w:style>
  <w:style w:type="paragraph" w:customStyle="1" w:styleId="12">
    <w:name w:val="标题1"/>
    <w:basedOn w:val="2"/>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3900</Words>
  <Characters>4338</Characters>
  <Lines>0</Lines>
  <Paragraphs>0</Paragraphs>
  <TotalTime>103</TotalTime>
  <ScaleCrop>false</ScaleCrop>
  <LinksUpToDate>false</LinksUpToDate>
  <CharactersWithSpaces>4341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PC</cp:lastModifiedBy>
  <cp:lastPrinted>2025-05-20T01:11:38Z</cp:lastPrinted>
  <dcterms:modified xsi:type="dcterms:W3CDTF">2025-05-20T01:20:42Z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A5ADFBED88D04C6298295289FA44DB89_13</vt:lpwstr>
  </property>
  <property fmtid="{D5CDD505-2E9C-101B-9397-08002B2CF9AE}" pid="4" name="KSOTemplateDocerSaveRecord">
    <vt:lpwstr>eyJoZGlkIjoiYjA3ZTZjMmEzNTY2YzQwMDg4MTQxNGQ2ODU5YmM4NTYiLCJ1c2VySWQiOiIxMTQwOTExMTQwIn0=</vt:lpwstr>
  </property>
</Properties>
</file>