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CE7A6">
      <w:pPr>
        <w:spacing w:line="360" w:lineRule="auto"/>
        <w:jc w:val="center"/>
        <w:rPr>
          <w:rFonts w:hint="eastAsia" w:asciiTheme="majorEastAsia" w:hAnsiTheme="majorEastAsia" w:eastAsiaTheme="majorEastAsia" w:cstheme="majorEastAsia"/>
          <w:b/>
          <w:bCs/>
          <w:sz w:val="44"/>
          <w:szCs w:val="44"/>
        </w:rPr>
      </w:pPr>
      <w:bookmarkStart w:id="0" w:name="_GoBack"/>
      <w:bookmarkEnd w:id="0"/>
      <w:r>
        <w:rPr>
          <w:rFonts w:hint="eastAsia" w:asciiTheme="majorEastAsia" w:hAnsiTheme="majorEastAsia" w:eastAsiaTheme="majorEastAsia" w:cstheme="majorEastAsia"/>
          <w:b/>
          <w:bCs/>
          <w:sz w:val="44"/>
          <w:szCs w:val="44"/>
        </w:rPr>
        <w:t>辰溪县林业局</w:t>
      </w:r>
      <w:r>
        <w:rPr>
          <w:rFonts w:hint="eastAsia" w:asciiTheme="majorEastAsia" w:hAnsiTheme="majorEastAsia" w:eastAsiaTheme="majorEastAsia" w:cstheme="majorEastAsia"/>
          <w:b/>
          <w:bCs/>
          <w:sz w:val="44"/>
          <w:szCs w:val="44"/>
          <w:lang w:eastAsia="zh-CN"/>
        </w:rPr>
        <w:t>202</w:t>
      </w:r>
      <w:r>
        <w:rPr>
          <w:rFonts w:hint="eastAsia" w:asciiTheme="majorEastAsia" w:hAnsiTheme="majorEastAsia" w:eastAsiaTheme="majorEastAsia" w:cstheme="majorEastAsia"/>
          <w:b/>
          <w:bCs/>
          <w:sz w:val="44"/>
          <w:szCs w:val="44"/>
          <w:lang w:val="en-US" w:eastAsia="zh-CN"/>
        </w:rPr>
        <w:t>3</w:t>
      </w:r>
      <w:r>
        <w:rPr>
          <w:rFonts w:hint="eastAsia" w:asciiTheme="majorEastAsia" w:hAnsiTheme="majorEastAsia" w:eastAsiaTheme="majorEastAsia" w:cstheme="majorEastAsia"/>
          <w:b/>
          <w:bCs/>
          <w:sz w:val="44"/>
          <w:szCs w:val="44"/>
        </w:rPr>
        <w:t>年度部门整体支出绩效评价报告</w:t>
      </w:r>
    </w:p>
    <w:p w14:paraId="529BC4B3">
      <w:pPr>
        <w:spacing w:line="360" w:lineRule="auto"/>
        <w:jc w:val="center"/>
        <w:rPr>
          <w:rFonts w:ascii="宋体" w:cs="宋体"/>
          <w:sz w:val="32"/>
          <w:szCs w:val="32"/>
        </w:rPr>
      </w:pPr>
    </w:p>
    <w:p w14:paraId="7F9F9E99">
      <w:pPr>
        <w:pStyle w:val="10"/>
        <w:widowControl/>
        <w:numPr>
          <w:ilvl w:val="0"/>
          <w:numId w:val="1"/>
        </w:numPr>
        <w:spacing w:line="360" w:lineRule="auto"/>
        <w:ind w:left="630" w:firstLine="0" w:firstLineChars="0"/>
        <w:rPr>
          <w:rFonts w:hint="eastAsia" w:ascii="仿宋" w:hAnsi="仿宋" w:eastAsia="仿宋" w:cs="仿宋"/>
          <w:b/>
          <w:bCs/>
          <w:sz w:val="36"/>
          <w:szCs w:val="36"/>
        </w:rPr>
      </w:pPr>
      <w:r>
        <w:rPr>
          <w:rFonts w:hint="eastAsia" w:ascii="仿宋" w:hAnsi="仿宋" w:eastAsia="仿宋" w:cs="仿宋"/>
          <w:b/>
          <w:bCs/>
          <w:sz w:val="36"/>
          <w:szCs w:val="36"/>
        </w:rPr>
        <w:t>基本情况</w:t>
      </w:r>
    </w:p>
    <w:p w14:paraId="0C5A135E">
      <w:pPr>
        <w:ind w:firstLine="361" w:firstLineChars="100"/>
        <w:rPr>
          <w:rFonts w:hint="eastAsia" w:ascii="仿宋" w:hAnsi="仿宋" w:eastAsia="仿宋" w:cs="仿宋"/>
          <w:b/>
          <w:bCs/>
          <w:sz w:val="30"/>
          <w:szCs w:val="30"/>
          <w:lang w:val="en-US" w:eastAsia="zh-CN"/>
        </w:rPr>
      </w:pPr>
      <w:r>
        <w:rPr>
          <w:rFonts w:hint="eastAsia" w:ascii="仿宋" w:hAnsi="仿宋" w:eastAsia="仿宋" w:cs="仿宋"/>
          <w:b/>
          <w:bCs/>
          <w:sz w:val="36"/>
          <w:szCs w:val="36"/>
          <w:shd w:val="clear" w:color="auto" w:fill="FFFFFF"/>
        </w:rPr>
        <w:t>（一）部门</w:t>
      </w:r>
      <w:r>
        <w:rPr>
          <w:rFonts w:hint="eastAsia" w:ascii="仿宋" w:hAnsi="仿宋" w:eastAsia="仿宋" w:cs="仿宋"/>
          <w:b/>
          <w:bCs/>
          <w:sz w:val="36"/>
          <w:szCs w:val="36"/>
          <w:shd w:val="clear" w:color="auto" w:fill="FFFFFF"/>
          <w:lang w:val="en-US" w:eastAsia="zh-CN"/>
        </w:rPr>
        <w:t>职能与机构设置</w:t>
      </w:r>
    </w:p>
    <w:p w14:paraId="70F016E8">
      <w:pPr>
        <w:ind w:firstLine="600" w:firstLineChars="200"/>
        <w:rPr>
          <w:rFonts w:hint="eastAsia" w:ascii="仿宋" w:hAnsi="仿宋" w:eastAsia="仿宋" w:cs="仿宋"/>
          <w:sz w:val="30"/>
          <w:szCs w:val="30"/>
          <w:shd w:val="clear" w:color="auto" w:fill="FFFFFF"/>
          <w:lang w:eastAsia="zh-CN"/>
        </w:rPr>
      </w:pPr>
      <w:r>
        <w:rPr>
          <w:rFonts w:hint="eastAsia" w:ascii="仿宋" w:hAnsi="仿宋" w:eastAsia="仿宋" w:cs="仿宋"/>
          <w:sz w:val="30"/>
          <w:szCs w:val="30"/>
          <w:shd w:val="clear" w:color="auto" w:fill="FFFFFF"/>
        </w:rPr>
        <w:t>辰溪县林业局是县人民政府工作部门，正科级</w:t>
      </w:r>
      <w:r>
        <w:rPr>
          <w:rFonts w:hint="eastAsia" w:ascii="仿宋" w:hAnsi="仿宋" w:eastAsia="仿宋" w:cs="仿宋"/>
          <w:sz w:val="30"/>
          <w:szCs w:val="30"/>
          <w:shd w:val="clear" w:color="auto" w:fill="FFFFFF"/>
          <w:lang w:val="en-US" w:eastAsia="zh-CN"/>
        </w:rPr>
        <w:t>单位</w:t>
      </w:r>
      <w:r>
        <w:rPr>
          <w:rFonts w:hint="eastAsia" w:ascii="仿宋" w:hAnsi="仿宋" w:eastAsia="仿宋" w:cs="仿宋"/>
          <w:sz w:val="30"/>
          <w:szCs w:val="30"/>
          <w:shd w:val="clear" w:color="auto" w:fill="FFFFFF"/>
          <w:lang w:eastAsia="zh-CN"/>
        </w:rPr>
        <w:t>。</w:t>
      </w:r>
    </w:p>
    <w:p w14:paraId="351CC6DD">
      <w:pPr>
        <w:ind w:firstLine="602" w:firstLineChars="200"/>
        <w:rPr>
          <w:rFonts w:hint="eastAsia" w:ascii="仿宋" w:hAnsi="仿宋" w:eastAsia="仿宋" w:cs="仿宋"/>
          <w:b/>
          <w:bCs/>
          <w:sz w:val="30"/>
          <w:szCs w:val="30"/>
          <w:shd w:val="clear" w:color="auto" w:fill="FFFFFF"/>
          <w:lang w:val="en-US" w:eastAsia="zh-CN"/>
        </w:rPr>
      </w:pPr>
      <w:r>
        <w:rPr>
          <w:rFonts w:hint="eastAsia" w:ascii="仿宋" w:hAnsi="仿宋" w:eastAsia="仿宋" w:cs="仿宋"/>
          <w:b/>
          <w:bCs/>
          <w:sz w:val="30"/>
          <w:szCs w:val="30"/>
          <w:shd w:val="clear" w:color="auto" w:fill="FFFFFF"/>
          <w:lang w:val="en-US" w:eastAsia="zh-CN"/>
        </w:rPr>
        <w:t>部门职能</w:t>
      </w:r>
    </w:p>
    <w:p w14:paraId="0CE8EBB5">
      <w:pPr>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1、负责全县林业和草原及其生态保护修复的监督管理。拟订林业和草原及其生态保护修复的政策、规划、标准并组织实施，按规定起草相关地方性法规、规章草案。组织开展森林、草原、湿地、荒漠和陆生野生动植物资源动态监测与评价，统一发布相关信息。</w:t>
      </w:r>
    </w:p>
    <w:p w14:paraId="5EE9D67C">
      <w:pPr>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2、组织、协调、指导和监督全县林业和草原生态保护修复及造林绿化工作。组织实施林业和草原重点生态保护修复工程，指导、监督各类公益林和商品林的培育，指导、监督全民义务植树、城乡绿化工作，组织指导林木花卉工作。指导林业和草原有害生物防治、检疫工作。承担林业和草原应对气候变化的相关工作。承担县绿化委员会的具体工作。</w:t>
      </w:r>
    </w:p>
    <w:p w14:paraId="37F1FC72">
      <w:pPr>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3、负责森林、草原、湿地资源的监督管理。组织编制并监督执行全县森林采伐限额。负责林地管理，拟订林地保护利用规划并组织实施，指导公益林区划界定和保护管理工作，按权限负责管理国有森林资源。负责草原禁牧、草畜平衡和草原生态修复治理工作，监督管理草原的开发利用。负责湿地生态保护修复工作，拟订湿地保护规划和相关标准，监督管理湿地的开发利用。</w:t>
      </w:r>
    </w:p>
    <w:p w14:paraId="3C7C05BB">
      <w:pPr>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4、负责监督管理石漠化防治工作。组织开展荒漠调查，组织拟订防沙治沙、石漠化防治及沙化土地封禁保护区建设规划，拟订相关标准，监督管理沙化土地的开发利用，组织、指导建设项目对土地沙化影响的审核，组织沙化灾害预测预报和应急处置。</w:t>
      </w:r>
    </w:p>
    <w:p w14:paraId="3FB08A9A">
      <w:pPr>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5、负责陆生野生动植物资源监督管理。组织开展陆生野生动植物资源调查，拟订及调整县级重点保护的陆生野生动物、植物名录，指导陆生野生动植物的救护繁育、栖息地恢复发展、疫源疫病监测，监督管理陆生野生动植物猎捕或采集、驯养繁殖或培植、经营利用，按分工监督管理野生动植物进出口。</w:t>
      </w:r>
    </w:p>
    <w:p w14:paraId="72DFBDE0">
      <w:pPr>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6、负责监督管理各类自然保护地。拟订各类自然保护地规划和相关标准。负责国家公园设立、规划、建设和特许经营等工作，负责省、市政府委托或县政府直接行使所有权的国家公园等自然保护地的自然资源资产管理和国土空间用途管制。提出新建、调整各类自然保护地的审核建议并按程序报批，组织审核世界自然遗产的申报，会同有关部门审核自然与文化双重遗产的申报。负责生物多样性保护相关工作。</w:t>
      </w:r>
    </w:p>
    <w:p w14:paraId="5120A741">
      <w:pPr>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7、负责推进林业和草原改革相关工作，拟订集体林权制度、国有林场、草原等重大改革意见并监督实施。拟订农村林业发展、维护林业经营者合法权益的政策措施，指导农村林地承包经营工作。开展退耕（牧）还林还草，负责天然林保护工作。</w:t>
      </w:r>
    </w:p>
    <w:p w14:paraId="6A7D92A5">
      <w:pPr>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8、拟订林业和草原资源优化配置及木材利用政策，拟订相关林业产业标准并监督实施，组织、指导林产品质量监督，指导生态扶贫相关工作。</w:t>
      </w:r>
    </w:p>
    <w:p w14:paraId="246F1884">
      <w:pPr>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9、指导国有林场基本建设和发展，组织林木种子、草种种质资源普查，组织建立种质资源库，负责良种选育推广，管理林木种苗、草种生产经营行为，监管林木种苗、草种质量。监督管理林业和草原生物种质资源、转基因生物安全、植物新品种保护。</w:t>
      </w:r>
    </w:p>
    <w:p w14:paraId="4EBC814C">
      <w:pPr>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10、指导全县森林公安工作，监督管理森林公安队伍，指导全县林业重大违法案件的查处，负责相关行政执法监管工作，指导林区社会治安治理工作。</w:t>
      </w:r>
    </w:p>
    <w:p w14:paraId="07D7D34B">
      <w:pPr>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11、负责落实综合防灾减灾规划相关要求，组织编制森林和草原火灾防治规划和防护标准并指导实施，指导开展防火巡护、火源管理、防火设施建设等工作。组织指导国有林场林区和草原开展宣传教育、监测预警、督促检查等防火工作。必要时，可以提请县应急管理局，以县应急指挥机构名义，部署相关防治工作。</w:t>
      </w:r>
    </w:p>
    <w:p w14:paraId="62D8E6B2">
      <w:pPr>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12、监督管理林业和草原资金和国有资产，提出县级林业和草原预算内投资、财政性资金安排建议，按县政府规定权限，审核县级规划内和年度计划内投资项目。参与拟订林业和草原经济调节政策，组织实施林业和草原生态补偿工作。</w:t>
      </w:r>
    </w:p>
    <w:p w14:paraId="00EEF362">
      <w:pPr>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13、负责林业和草原科技、教育和外事工作，指导全县林业和草原人才队伍建设，组织实施林业和草原国际交流与合作事务，承担湿地、防治荒漠化、濒危野生动植物等国际公约履约工作。</w:t>
      </w:r>
    </w:p>
    <w:p w14:paraId="60C3E5F2">
      <w:pPr>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14、完成县委和县政府交办的其他任务。</w:t>
      </w:r>
    </w:p>
    <w:p w14:paraId="2778FB4E">
      <w:pPr>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15、加大生态系统保护力度，实施重要生态系统保护和修复工程，加强森林、草原、湿地监督管理的统筹协调，大力推进国土绿化，保障国家生态安全。加快建立以国家公园为主体的自然保护地体系，统一推进全县各类自然保护地的清理规范和归并整合，构建统一规范高效的国家公园体制。</w:t>
      </w:r>
    </w:p>
    <w:p w14:paraId="535ABB32">
      <w:pPr>
        <w:ind w:firstLine="602" w:firstLineChars="200"/>
        <w:rPr>
          <w:rFonts w:hint="eastAsia" w:ascii="仿宋" w:hAnsi="仿宋" w:eastAsia="仿宋" w:cs="仿宋"/>
          <w:b/>
          <w:bCs/>
          <w:sz w:val="30"/>
          <w:szCs w:val="30"/>
          <w:shd w:val="clear" w:color="auto" w:fill="FFFFFF"/>
        </w:rPr>
      </w:pPr>
      <w:r>
        <w:rPr>
          <w:rFonts w:hint="eastAsia" w:ascii="仿宋" w:hAnsi="仿宋" w:eastAsia="仿宋" w:cs="仿宋"/>
          <w:b/>
          <w:bCs/>
          <w:sz w:val="30"/>
          <w:szCs w:val="30"/>
          <w:shd w:val="clear" w:color="auto" w:fill="FFFFFF"/>
        </w:rPr>
        <w:t>机构设置</w:t>
      </w:r>
    </w:p>
    <w:p w14:paraId="2B122678">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辰溪县林业局是根据《辰溪县人民政府办公室关于印发辰溪县林业局职能配置内设机构和人员编制规定的通知》（辰政办发[2011]25号）及《辰溪县人民政府办公室关于辰溪县林业局有关职能和机构编制调整事项的通知》（辰政办发[2015]77号）文件设立的政府工作部门，根据《中共辰溪县委办公室关于印发辰溪县人大常委会等15个机关职责、机构编制调整方案和辰溪县人力资源和社会保障局等12个政府机关职能配置、内设机构、人员编制规定的通知》(辰办〔2019〕14号)文件，县林业局设有内设机构4个：办公室（人事财务股）、造林绿化股（县绿化委员会办公室、县退耕还林办公室）、森林资源管理股（政策法规行政审批股）、自然保护地和野生动植物管理股（国家公园管理办公室）。机关党委负责局机关及直属单位的党群工作。纪检（监察）机构按有关规定设置。局机关行政编制为10名，其中局长一名、副局长二名、总工程师一名。有二级事业机构8个：县林权管理服务中心，核定全额事业编制12名；县公益林管理站，核定全额事业编制16名；县林业产业管理站，核定全额事业编制3名；县林地管理办公室，核定全额事业编制8名；县林业综合执法大队（副科级），核定全额事业编制50名；县林业资源监测中心，核定全额事业编制20名；县山林纠纷调处中心（副科级），核定全额事业编制11名；县林业科技推广服务站，核定全额事业编制9名。核定全额事业编制共计129名。2023年度县林业局实有在职人员136人，其中:行政编制人员8人，全额事业编制人员128人。原23个乡镇林业工作站，改革后已并入各乡镇农业综合服务中心或农业执法队，由各乡镇管理，不再有林业工作站机构。仙人岩国有林场机构按原设置不变。火马冲贮木场已完成经营类事业单位改革为企业，更名为辰溪县贮木场有限公司。中伙铺国有苗圃已完成经营类事业单位改革为企业，更名为辰溪县中伙铺苗圃有限公司。</w:t>
      </w:r>
    </w:p>
    <w:p w14:paraId="60F16F85">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二</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人员情况</w:t>
      </w:r>
    </w:p>
    <w:p w14:paraId="5CDC18E4">
      <w:pPr>
        <w:ind w:firstLine="600" w:firstLineChars="200"/>
        <w:rPr>
          <w:rFonts w:hint="eastAsia" w:ascii="仿宋" w:hAnsi="仿宋" w:eastAsia="仿宋" w:cs="仿宋"/>
          <w:sz w:val="30"/>
          <w:szCs w:val="30"/>
        </w:rPr>
      </w:pPr>
      <w:r>
        <w:rPr>
          <w:rFonts w:hint="eastAsia" w:ascii="仿宋" w:hAnsi="仿宋" w:eastAsia="仿宋" w:cs="仿宋"/>
          <w:sz w:val="30"/>
          <w:szCs w:val="30"/>
        </w:rPr>
        <w:t>局机关现有在编人数  1</w:t>
      </w:r>
      <w:r>
        <w:rPr>
          <w:rFonts w:hint="eastAsia" w:ascii="仿宋" w:hAnsi="仿宋" w:eastAsia="仿宋" w:cs="仿宋"/>
          <w:sz w:val="30"/>
          <w:szCs w:val="30"/>
          <w:lang w:val="en-US" w:eastAsia="zh-CN"/>
        </w:rPr>
        <w:t>36</w:t>
      </w:r>
      <w:r>
        <w:rPr>
          <w:rFonts w:hint="eastAsia" w:ascii="仿宋" w:hAnsi="仿宋" w:eastAsia="仿宋" w:cs="仿宋"/>
          <w:sz w:val="30"/>
          <w:szCs w:val="30"/>
        </w:rPr>
        <w:t>人，其中：依照公务员管理  21人，事业编制 1</w:t>
      </w:r>
      <w:r>
        <w:rPr>
          <w:rFonts w:hint="eastAsia" w:ascii="仿宋" w:hAnsi="仿宋" w:eastAsia="仿宋" w:cs="仿宋"/>
          <w:sz w:val="30"/>
          <w:szCs w:val="30"/>
          <w:lang w:val="en-US" w:eastAsia="zh-CN"/>
        </w:rPr>
        <w:t>15</w:t>
      </w:r>
      <w:r>
        <w:rPr>
          <w:rFonts w:hint="eastAsia" w:ascii="仿宋" w:hAnsi="仿宋" w:eastAsia="仿宋" w:cs="仿宋"/>
          <w:sz w:val="30"/>
          <w:szCs w:val="30"/>
        </w:rPr>
        <w:t>人。</w:t>
      </w:r>
    </w:p>
    <w:p w14:paraId="1548FC56">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shd w:val="clear" w:color="auto" w:fill="FFFFFF"/>
          <w:lang w:val="en-US" w:eastAsia="zh-CN"/>
        </w:rPr>
        <w:t>（三）2023年度总体工作任务和重点工作任务</w:t>
      </w:r>
    </w:p>
    <w:p w14:paraId="1F31AE5E">
      <w:pPr>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根据林业相关政策和省市林业工作的要求，结合我县林业工作实际，</w:t>
      </w:r>
      <w:r>
        <w:rPr>
          <w:rFonts w:hint="eastAsia" w:ascii="仿宋" w:hAnsi="仿宋" w:eastAsia="仿宋" w:cs="仿宋"/>
          <w:sz w:val="30"/>
          <w:szCs w:val="30"/>
          <w:shd w:val="clear" w:color="auto" w:fill="FFFFFF"/>
          <w:lang w:eastAsia="zh-CN"/>
        </w:rPr>
        <w:t>202</w:t>
      </w:r>
      <w:r>
        <w:rPr>
          <w:rFonts w:hint="eastAsia" w:ascii="仿宋" w:hAnsi="仿宋" w:eastAsia="仿宋" w:cs="仿宋"/>
          <w:sz w:val="30"/>
          <w:szCs w:val="30"/>
          <w:shd w:val="clear" w:color="auto" w:fill="FFFFFF"/>
          <w:lang w:val="en-US" w:eastAsia="zh-CN"/>
        </w:rPr>
        <w:t>3</w:t>
      </w:r>
      <w:r>
        <w:rPr>
          <w:rFonts w:hint="eastAsia" w:ascii="仿宋" w:hAnsi="仿宋" w:eastAsia="仿宋" w:cs="仿宋"/>
          <w:sz w:val="30"/>
          <w:szCs w:val="30"/>
          <w:shd w:val="clear" w:color="auto" w:fill="FFFFFF"/>
        </w:rPr>
        <w:t>年我县将重点抓好以下工作：</w:t>
      </w:r>
    </w:p>
    <w:p w14:paraId="00047DB6">
      <w:pPr>
        <w:keepNext w:val="0"/>
        <w:keepLines w:val="0"/>
        <w:pageBreakBefore w:val="0"/>
        <w:kinsoku/>
        <w:wordWrap/>
        <w:overflowPunct/>
        <w:topLinePunct w:val="0"/>
        <w:autoSpaceDN/>
        <w:bidi w:val="0"/>
        <w:adjustRightInd/>
        <w:snapToGrid/>
        <w:spacing w:line="58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w:t>
      </w:r>
      <w:r>
        <w:rPr>
          <w:rFonts w:hint="eastAsia" w:ascii="仿宋" w:hAnsi="仿宋" w:eastAsia="仿宋" w:cs="仿宋"/>
          <w:b w:val="0"/>
          <w:bCs w:val="0"/>
          <w:sz w:val="30"/>
          <w:szCs w:val="30"/>
          <w:lang w:eastAsia="zh-CN"/>
        </w:rPr>
        <w:t>国土</w:t>
      </w:r>
      <w:r>
        <w:rPr>
          <w:rFonts w:hint="eastAsia" w:ascii="仿宋" w:hAnsi="仿宋" w:eastAsia="仿宋" w:cs="仿宋"/>
          <w:b w:val="0"/>
          <w:bCs w:val="0"/>
          <w:sz w:val="30"/>
          <w:szCs w:val="30"/>
        </w:rPr>
        <w:t>绿化</w:t>
      </w:r>
      <w:r>
        <w:rPr>
          <w:rFonts w:hint="eastAsia" w:ascii="仿宋" w:hAnsi="仿宋" w:eastAsia="仿宋" w:cs="仿宋"/>
          <w:b w:val="0"/>
          <w:bCs w:val="0"/>
          <w:sz w:val="30"/>
          <w:szCs w:val="30"/>
          <w:lang w:val="en-US" w:eastAsia="zh-CN"/>
        </w:rPr>
        <w:t>有力</w:t>
      </w:r>
      <w:r>
        <w:rPr>
          <w:rFonts w:hint="eastAsia" w:ascii="仿宋" w:hAnsi="仿宋" w:eastAsia="仿宋" w:cs="仿宋"/>
          <w:b w:val="0"/>
          <w:bCs w:val="0"/>
          <w:sz w:val="30"/>
          <w:szCs w:val="30"/>
        </w:rPr>
        <w:t>推进</w:t>
      </w:r>
      <w:r>
        <w:rPr>
          <w:rFonts w:hint="eastAsia" w:ascii="仿宋" w:hAnsi="仿宋" w:eastAsia="仿宋" w:cs="仿宋"/>
          <w:b w:val="0"/>
          <w:bCs w:val="0"/>
          <w:sz w:val="30"/>
          <w:szCs w:val="30"/>
          <w:lang w:eastAsia="zh-CN"/>
        </w:rPr>
        <w:t>。</w:t>
      </w:r>
      <w:r>
        <w:rPr>
          <w:rStyle w:val="15"/>
          <w:rFonts w:hint="eastAsia" w:ascii="仿宋" w:hAnsi="仿宋" w:eastAsia="仿宋" w:cs="仿宋"/>
          <w:b w:val="0"/>
          <w:bCs w:val="0"/>
          <w:i w:val="0"/>
          <w:caps w:val="0"/>
          <w:color w:val="000000"/>
          <w:spacing w:val="0"/>
          <w:w w:val="100"/>
          <w:kern w:val="2"/>
          <w:sz w:val="30"/>
          <w:szCs w:val="30"/>
          <w:lang w:val="en-US" w:eastAsia="zh-CN" w:bidi="ar-SA"/>
        </w:rPr>
        <w:t>以推进森林城市、国家园林县城、国家森林公园创建以及农村人居环境整治提升为抓手，</w:t>
      </w:r>
      <w:r>
        <w:rPr>
          <w:rFonts w:hint="eastAsia" w:ascii="仿宋" w:hAnsi="仿宋" w:eastAsia="仿宋" w:cs="仿宋"/>
          <w:b w:val="0"/>
          <w:bCs w:val="0"/>
          <w:sz w:val="30"/>
          <w:szCs w:val="30"/>
        </w:rPr>
        <w:t>坚持因地制宜、适地适绿</w:t>
      </w:r>
      <w:r>
        <w:rPr>
          <w:rFonts w:hint="eastAsia" w:ascii="仿宋" w:hAnsi="仿宋" w:eastAsia="仿宋" w:cs="仿宋"/>
          <w:b w:val="0"/>
          <w:bCs w:val="0"/>
          <w:sz w:val="30"/>
          <w:szCs w:val="30"/>
          <w:lang w:eastAsia="zh-CN"/>
        </w:rPr>
        <w:t>，</w:t>
      </w:r>
      <w:r>
        <w:rPr>
          <w:rStyle w:val="15"/>
          <w:rFonts w:hint="eastAsia" w:ascii="仿宋" w:hAnsi="仿宋" w:eastAsia="仿宋" w:cs="仿宋"/>
          <w:b w:val="0"/>
          <w:bCs w:val="0"/>
          <w:i w:val="0"/>
          <w:caps w:val="0"/>
          <w:color w:val="000000"/>
          <w:spacing w:val="0"/>
          <w:w w:val="100"/>
          <w:kern w:val="2"/>
          <w:sz w:val="30"/>
          <w:szCs w:val="30"/>
          <w:lang w:val="en-US" w:eastAsia="zh-CN" w:bidi="ar-SA"/>
        </w:rPr>
        <w:t>大力实施营造林工作。2023年，完成</w:t>
      </w: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中央财政资金人工造林1800亩，“双重”项目人工造林2000亩；完成“双重”项目森林精准治理提升5000亩，封山育林22500亩，人工种草4000亩；</w:t>
      </w:r>
      <w:r>
        <w:rPr>
          <w:rFonts w:hint="eastAsia" w:ascii="仿宋" w:hAnsi="仿宋" w:eastAsia="仿宋" w:cs="仿宋"/>
          <w:b w:val="0"/>
          <w:bCs w:val="0"/>
          <w:sz w:val="30"/>
          <w:szCs w:val="30"/>
          <w:lang w:val="en-US" w:eastAsia="zh-CN"/>
        </w:rPr>
        <w:t>完成义务植树74.5万株，完成沅水河岸“增绿护源”三年行动绿化面积419.5亩，绿化长度1.3公里。</w:t>
      </w:r>
    </w:p>
    <w:p w14:paraId="4F5DDFE6">
      <w:pPr>
        <w:keepNext w:val="0"/>
        <w:keepLines w:val="0"/>
        <w:pageBreakBefore w:val="0"/>
        <w:kinsoku/>
        <w:wordWrap/>
        <w:overflowPunct/>
        <w:topLinePunct w:val="0"/>
        <w:autoSpaceDN/>
        <w:bidi w:val="0"/>
        <w:adjustRightInd/>
        <w:snapToGrid/>
        <w:spacing w:line="580" w:lineRule="exact"/>
        <w:ind w:firstLine="600" w:firstLineChars="200"/>
        <w:jc w:val="both"/>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二、</w:t>
      </w:r>
      <w:r>
        <w:rPr>
          <w:rFonts w:hint="eastAsia" w:ascii="仿宋" w:hAnsi="仿宋" w:eastAsia="仿宋" w:cs="仿宋"/>
          <w:b w:val="0"/>
          <w:bCs w:val="0"/>
          <w:sz w:val="30"/>
          <w:szCs w:val="30"/>
        </w:rPr>
        <w:t>林长制改革</w:t>
      </w:r>
      <w:r>
        <w:rPr>
          <w:rFonts w:hint="eastAsia" w:ascii="仿宋" w:hAnsi="仿宋" w:eastAsia="仿宋" w:cs="仿宋"/>
          <w:b w:val="0"/>
          <w:bCs w:val="0"/>
          <w:sz w:val="30"/>
          <w:szCs w:val="30"/>
          <w:lang w:val="en-US" w:eastAsia="zh-CN"/>
        </w:rPr>
        <w:t>走深做实</w:t>
      </w:r>
      <w:r>
        <w:rPr>
          <w:rFonts w:hint="eastAsia" w:ascii="仿宋" w:hAnsi="仿宋" w:eastAsia="仿宋" w:cs="仿宋"/>
          <w:b w:val="0"/>
          <w:bCs w:val="0"/>
          <w:sz w:val="30"/>
          <w:szCs w:val="30"/>
          <w:lang w:eastAsia="zh-CN"/>
        </w:rPr>
        <w:t>。</w:t>
      </w:r>
      <w:r>
        <w:rPr>
          <w:rStyle w:val="15"/>
          <w:rFonts w:hint="eastAsia" w:ascii="仿宋" w:hAnsi="仿宋" w:eastAsia="仿宋" w:cs="仿宋"/>
          <w:b w:val="0"/>
          <w:bCs w:val="0"/>
          <w:i w:val="0"/>
          <w:caps w:val="0"/>
          <w:color w:val="auto"/>
          <w:spacing w:val="0"/>
          <w:w w:val="100"/>
          <w:kern w:val="2"/>
          <w:sz w:val="30"/>
          <w:szCs w:val="30"/>
          <w:lang w:val="en-US" w:eastAsia="zh-CN" w:bidi="ar-SA"/>
        </w:rPr>
        <w:t>县委县政府分别召开了林长制和重点工作部署会议，按要求贯彻落实了省、市部署的林长制重点工作任务及《关于推动林长制走深走实的决议》，</w:t>
      </w:r>
      <w:r>
        <w:rPr>
          <w:rFonts w:hint="eastAsia" w:ascii="仿宋" w:hAnsi="仿宋" w:eastAsia="仿宋" w:cs="仿宋"/>
          <w:b w:val="0"/>
          <w:bCs w:val="0"/>
          <w:sz w:val="30"/>
          <w:szCs w:val="30"/>
        </w:rPr>
        <w:t>制定了《202</w:t>
      </w: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年辰溪县林长制</w:t>
      </w:r>
      <w:r>
        <w:rPr>
          <w:rFonts w:hint="eastAsia" w:ascii="仿宋" w:hAnsi="仿宋" w:eastAsia="仿宋" w:cs="仿宋"/>
          <w:b w:val="0"/>
          <w:bCs w:val="0"/>
          <w:sz w:val="30"/>
          <w:szCs w:val="30"/>
          <w:lang w:eastAsia="zh-CN"/>
        </w:rPr>
        <w:t>重点任务</w:t>
      </w:r>
      <w:r>
        <w:rPr>
          <w:rFonts w:hint="eastAsia" w:ascii="仿宋" w:hAnsi="仿宋" w:eastAsia="仿宋" w:cs="仿宋"/>
          <w:b w:val="0"/>
          <w:bCs w:val="0"/>
          <w:sz w:val="30"/>
          <w:szCs w:val="30"/>
        </w:rPr>
        <w:t>工作方案》《辰溪县2022年度林长制工作考核方案》等工作方案，</w:t>
      </w:r>
      <w:r>
        <w:rPr>
          <w:rFonts w:hint="eastAsia" w:ascii="仿宋" w:hAnsi="仿宋" w:eastAsia="仿宋" w:cs="仿宋"/>
          <w:b w:val="0"/>
          <w:bCs w:val="0"/>
          <w:sz w:val="30"/>
          <w:szCs w:val="30"/>
          <w:lang w:eastAsia="zh-CN"/>
        </w:rPr>
        <w:t>优化调整了县级林长责任区域。</w:t>
      </w:r>
      <w:r>
        <w:rPr>
          <w:rStyle w:val="15"/>
          <w:rFonts w:hint="eastAsia" w:ascii="仿宋" w:hAnsi="仿宋" w:eastAsia="仿宋" w:cs="仿宋"/>
          <w:b w:val="0"/>
          <w:bCs w:val="0"/>
          <w:i w:val="0"/>
          <w:caps w:val="0"/>
          <w:color w:val="auto"/>
          <w:spacing w:val="0"/>
          <w:w w:val="100"/>
          <w:kern w:val="2"/>
          <w:sz w:val="30"/>
          <w:szCs w:val="30"/>
          <w:lang w:val="en-US" w:eastAsia="zh-CN" w:bidi="ar-SA"/>
        </w:rPr>
        <w:t>全县三级林长共开展巡林30585人次，其中县级75人次、乡级2133人次、村级28377人次，林长巡林履职实现常态化，科技员、监管员、执法员履职到位。</w:t>
      </w:r>
      <w:r>
        <w:rPr>
          <w:rFonts w:hint="eastAsia" w:ascii="仿宋" w:hAnsi="仿宋" w:eastAsia="仿宋" w:cs="仿宋"/>
          <w:b w:val="0"/>
          <w:bCs w:val="0"/>
          <w:sz w:val="30"/>
          <w:szCs w:val="30"/>
          <w:lang w:eastAsia="zh-CN"/>
        </w:rPr>
        <w:t>落实护林员日常“六个一”装备600套，为全县</w:t>
      </w:r>
      <w:r>
        <w:rPr>
          <w:rFonts w:hint="eastAsia" w:ascii="仿宋" w:hAnsi="仿宋" w:eastAsia="仿宋" w:cs="仿宋"/>
          <w:b w:val="0"/>
          <w:bCs w:val="0"/>
          <w:sz w:val="30"/>
          <w:szCs w:val="30"/>
          <w:lang w:val="en-US" w:eastAsia="zh-CN"/>
        </w:rPr>
        <w:t>575名护林员</w:t>
      </w: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购买意外保险，</w:t>
      </w:r>
      <w:r>
        <w:rPr>
          <w:rFonts w:hint="eastAsia" w:ascii="仿宋" w:hAnsi="仿宋" w:eastAsia="仿宋" w:cs="仿宋"/>
          <w:b w:val="0"/>
          <w:bCs w:val="0"/>
          <w:color w:val="000000" w:themeColor="text1"/>
          <w:sz w:val="30"/>
          <w:szCs w:val="30"/>
          <w14:textFill>
            <w14:solidFill>
              <w14:schemeClr w14:val="tx1"/>
            </w14:solidFill>
          </w14:textFill>
        </w:rPr>
        <w:t>护林员</w:t>
      </w:r>
      <w:r>
        <w:rPr>
          <w:rFonts w:hint="eastAsia" w:ascii="仿宋" w:hAnsi="仿宋" w:eastAsia="仿宋" w:cs="仿宋"/>
          <w:b w:val="0"/>
          <w:bCs w:val="0"/>
          <w:color w:val="000000" w:themeColor="text1"/>
          <w:sz w:val="30"/>
          <w:szCs w:val="30"/>
          <w:lang w:eastAsia="zh-CN"/>
          <w14:textFill>
            <w14:solidFill>
              <w14:schemeClr w14:val="tx1"/>
            </w14:solidFill>
          </w14:textFill>
        </w:rPr>
        <w:t>能</w:t>
      </w:r>
      <w:r>
        <w:rPr>
          <w:rFonts w:hint="eastAsia" w:ascii="仿宋" w:hAnsi="仿宋" w:eastAsia="仿宋" w:cs="仿宋"/>
          <w:b w:val="0"/>
          <w:bCs w:val="0"/>
          <w:color w:val="000000" w:themeColor="text1"/>
          <w:sz w:val="30"/>
          <w:szCs w:val="30"/>
          <w:lang w:val="en-US" w:eastAsia="zh-CN"/>
          <w14:textFill>
            <w14:solidFill>
              <w14:schemeClr w14:val="tx1"/>
            </w14:solidFill>
          </w14:textFill>
        </w:rPr>
        <w:t>熟练使用手机APP进行有效巡山，</w:t>
      </w:r>
      <w:r>
        <w:rPr>
          <w:rStyle w:val="15"/>
          <w:rFonts w:hint="eastAsia" w:ascii="仿宋" w:hAnsi="仿宋" w:eastAsia="仿宋" w:cs="仿宋"/>
          <w:b w:val="0"/>
          <w:bCs w:val="0"/>
          <w:i w:val="0"/>
          <w:caps w:val="0"/>
          <w:color w:val="auto"/>
          <w:spacing w:val="0"/>
          <w:w w:val="100"/>
          <w:kern w:val="2"/>
          <w:sz w:val="30"/>
          <w:szCs w:val="30"/>
          <w:lang w:val="en-US" w:eastAsia="zh-CN" w:bidi="ar-SA"/>
        </w:rPr>
        <w:t>平均上线率和有效巡护率均分别高于95%和90%，且按相关政策按月落实了今年护林员管护补助共计252万元；按照《怀化市基层林长办“六化”建设工作方案》要求，制定了《辰溪县林长办标准化建设方案》, 高标准建设23个乡镇和1个国有林场林长制办公室，确定了至少3名工作人员,配齐了办公设施，配套制度上墙，做到林长信息全公开，提升了基层林业机构运行效能和协调能力。</w:t>
      </w:r>
    </w:p>
    <w:p w14:paraId="2B2195F8">
      <w:pPr>
        <w:keepNext w:val="0"/>
        <w:keepLines w:val="0"/>
        <w:pageBreakBefore w:val="0"/>
        <w:kinsoku/>
        <w:wordWrap/>
        <w:overflowPunct/>
        <w:topLinePunct w:val="0"/>
        <w:autoSpaceDN/>
        <w:bidi w:val="0"/>
        <w:adjustRightInd/>
        <w:snapToGrid/>
        <w:spacing w:line="58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sz w:val="30"/>
          <w:szCs w:val="30"/>
          <w:lang w:val="en-US" w:eastAsia="zh-CN"/>
        </w:rPr>
        <w:t>三、</w:t>
      </w:r>
      <w:r>
        <w:rPr>
          <w:rFonts w:hint="eastAsia" w:ascii="仿宋" w:hAnsi="仿宋" w:eastAsia="仿宋" w:cs="仿宋"/>
          <w:b w:val="0"/>
          <w:bCs w:val="0"/>
          <w:sz w:val="30"/>
          <w:szCs w:val="30"/>
        </w:rPr>
        <w:t>森林资源保护</w:t>
      </w:r>
      <w:r>
        <w:rPr>
          <w:rFonts w:hint="eastAsia" w:ascii="仿宋" w:hAnsi="仿宋" w:eastAsia="仿宋" w:cs="仿宋"/>
          <w:b w:val="0"/>
          <w:bCs w:val="0"/>
          <w:sz w:val="30"/>
          <w:szCs w:val="30"/>
          <w:lang w:val="en-US" w:eastAsia="zh-CN"/>
        </w:rPr>
        <w:t>有效落实</w:t>
      </w:r>
      <w:r>
        <w:rPr>
          <w:rFonts w:hint="eastAsia" w:ascii="仿宋" w:hAnsi="仿宋" w:eastAsia="仿宋" w:cs="仿宋"/>
          <w:b w:val="0"/>
          <w:bCs w:val="0"/>
          <w:sz w:val="30"/>
          <w:szCs w:val="30"/>
          <w:lang w:eastAsia="zh-CN"/>
        </w:rPr>
        <w:t>。</w:t>
      </w:r>
      <w:r>
        <w:rPr>
          <w:rFonts w:hint="eastAsia" w:ascii="仿宋" w:hAnsi="仿宋" w:eastAsia="仿宋" w:cs="仿宋"/>
          <w:b w:val="0"/>
          <w:bCs w:val="0"/>
          <w:color w:val="auto"/>
          <w:sz w:val="30"/>
          <w:szCs w:val="30"/>
        </w:rPr>
        <w:t>一是严格森林采伐限额。规范林木采伐办理程序，控制采伐总量，</w:t>
      </w:r>
      <w:r>
        <w:rPr>
          <w:rFonts w:hint="eastAsia" w:ascii="仿宋" w:hAnsi="仿宋" w:eastAsia="仿宋" w:cs="仿宋"/>
          <w:b w:val="0"/>
          <w:bCs w:val="0"/>
          <w:color w:val="auto"/>
          <w:sz w:val="30"/>
          <w:szCs w:val="30"/>
          <w:lang w:eastAsia="zh-CN"/>
        </w:rPr>
        <w:t>目前</w:t>
      </w:r>
      <w:r>
        <w:rPr>
          <w:rFonts w:hint="eastAsia" w:ascii="仿宋" w:hAnsi="仿宋" w:eastAsia="仿宋" w:cs="仿宋"/>
          <w:b w:val="0"/>
          <w:bCs w:val="0"/>
          <w:color w:val="auto"/>
          <w:sz w:val="30"/>
          <w:szCs w:val="30"/>
        </w:rPr>
        <w:t>全县办理林木采伐证</w:t>
      </w:r>
      <w:r>
        <w:rPr>
          <w:rFonts w:hint="eastAsia" w:ascii="仿宋" w:hAnsi="仿宋" w:eastAsia="仿宋" w:cs="仿宋"/>
          <w:b w:val="0"/>
          <w:bCs w:val="0"/>
          <w:color w:val="auto"/>
          <w:sz w:val="30"/>
          <w:szCs w:val="30"/>
          <w:lang w:val="en-US" w:eastAsia="zh-CN"/>
        </w:rPr>
        <w:t>1066份</w:t>
      </w:r>
      <w:r>
        <w:rPr>
          <w:rFonts w:hint="eastAsia" w:ascii="仿宋" w:hAnsi="仿宋" w:eastAsia="仿宋" w:cs="仿宋"/>
          <w:b w:val="0"/>
          <w:bCs w:val="0"/>
          <w:color w:val="auto"/>
          <w:sz w:val="30"/>
          <w:szCs w:val="30"/>
        </w:rPr>
        <w:t>，采伐林木蓄积</w:t>
      </w:r>
      <w:r>
        <w:rPr>
          <w:rFonts w:hint="eastAsia" w:ascii="仿宋" w:hAnsi="仿宋" w:eastAsia="仿宋" w:cs="仿宋"/>
          <w:b w:val="0"/>
          <w:bCs w:val="0"/>
          <w:color w:val="auto"/>
          <w:sz w:val="30"/>
          <w:szCs w:val="30"/>
          <w:lang w:val="en-US" w:eastAsia="zh-CN"/>
        </w:rPr>
        <w:t>75036.4立方米</w:t>
      </w:r>
      <w:r>
        <w:rPr>
          <w:rFonts w:hint="eastAsia" w:ascii="仿宋" w:hAnsi="仿宋" w:eastAsia="仿宋" w:cs="仿宋"/>
          <w:b w:val="0"/>
          <w:bCs w:val="0"/>
          <w:color w:val="auto"/>
          <w:sz w:val="30"/>
          <w:szCs w:val="30"/>
        </w:rPr>
        <w:t>。二是严格林地征占用审核审批。依法申报办理林业永久性用地手续20宗，征占征收林业用地面积29.2093公顷，上缴省财政森林植被恢复费4803311元。依法办理林业临时性用地手续7宗，征占征收林业用地面积3.8465公顷。</w:t>
      </w:r>
      <w:r>
        <w:rPr>
          <w:rFonts w:hint="eastAsia" w:ascii="仿宋" w:hAnsi="仿宋" w:eastAsia="仿宋" w:cs="仿宋"/>
          <w:b w:val="0"/>
          <w:bCs w:val="0"/>
          <w:color w:val="auto"/>
          <w:sz w:val="30"/>
          <w:szCs w:val="30"/>
          <w:lang w:eastAsia="zh-CN"/>
        </w:rPr>
        <w:t>三</w:t>
      </w:r>
      <w:r>
        <w:rPr>
          <w:rFonts w:hint="eastAsia" w:ascii="仿宋" w:hAnsi="仿宋" w:eastAsia="仿宋" w:cs="仿宋"/>
          <w:b w:val="0"/>
          <w:bCs w:val="0"/>
          <w:color w:val="auto"/>
          <w:sz w:val="30"/>
          <w:szCs w:val="30"/>
        </w:rPr>
        <w:t>是开展森林督查。</w:t>
      </w:r>
      <w:r>
        <w:rPr>
          <w:rFonts w:hint="eastAsia" w:ascii="仿宋" w:hAnsi="仿宋" w:eastAsia="仿宋" w:cs="仿宋"/>
          <w:b w:val="0"/>
          <w:bCs w:val="0"/>
          <w:color w:val="auto"/>
          <w:sz w:val="30"/>
          <w:szCs w:val="30"/>
          <w:lang w:val="en-US" w:eastAsia="zh-CN"/>
        </w:rPr>
        <w:t>完成2022年森林督查违法图斑整改39个，整改销号率100%；完成2023年森林督查303个变化图斑自查核实，区划细斑469个，总面积396.7132公顷，完成率100%。其中违法图斑10个，已全部查处整改到位，完成率、整改率均达到100%。</w:t>
      </w:r>
      <w:r>
        <w:rPr>
          <w:rFonts w:hint="eastAsia" w:ascii="仿宋" w:hAnsi="仿宋" w:eastAsia="仿宋" w:cs="仿宋"/>
          <w:b w:val="0"/>
          <w:bCs w:val="0"/>
          <w:sz w:val="30"/>
          <w:szCs w:val="30"/>
          <w:lang w:val="en-US" w:eastAsia="zh-CN"/>
        </w:rPr>
        <w:t>四是深入开展野生动植物保护宣传。组织开展“世界野生动植物日”、“爱鸟周”、“世界湿地日”等相关宣传活动，共制作横幅3幅、出动宣传车6台，发放各类宣传资料及手册4000余份，有效提高对野生动植物保护的公众意识。</w:t>
      </w:r>
      <w:r>
        <w:rPr>
          <w:rFonts w:hint="eastAsia" w:ascii="仿宋" w:hAnsi="仿宋" w:eastAsia="仿宋" w:cs="仿宋"/>
          <w:b w:val="0"/>
          <w:bCs w:val="0"/>
          <w:sz w:val="30"/>
          <w:szCs w:val="30"/>
          <w:lang w:eastAsia="zh-CN"/>
        </w:rPr>
        <w:t>五</w:t>
      </w:r>
      <w:r>
        <w:rPr>
          <w:rFonts w:hint="eastAsia" w:ascii="仿宋" w:hAnsi="仿宋" w:eastAsia="仿宋" w:cs="仿宋"/>
          <w:b w:val="0"/>
          <w:bCs w:val="0"/>
          <w:sz w:val="30"/>
          <w:szCs w:val="30"/>
        </w:rPr>
        <w:t>是实现政策性森林保险全覆盖。202</w:t>
      </w: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年全县承保公益林56.7419万亩，涉及农户48392户，保费90.8万元</w:t>
      </w:r>
      <w:r>
        <w:rPr>
          <w:rFonts w:hint="eastAsia" w:ascii="仿宋" w:hAnsi="仿宋" w:eastAsia="仿宋" w:cs="仿宋"/>
          <w:b w:val="0"/>
          <w:bCs w:val="0"/>
          <w:sz w:val="30"/>
          <w:szCs w:val="30"/>
          <w:lang w:eastAsia="zh-CN"/>
        </w:rPr>
        <w:t>；承保商品林</w:t>
      </w:r>
      <w:r>
        <w:rPr>
          <w:rFonts w:hint="eastAsia" w:ascii="仿宋" w:hAnsi="仿宋" w:eastAsia="仿宋" w:cs="仿宋"/>
          <w:b w:val="0"/>
          <w:bCs w:val="0"/>
          <w:sz w:val="30"/>
          <w:szCs w:val="30"/>
          <w:lang w:val="en-US" w:eastAsia="zh-CN"/>
        </w:rPr>
        <w:t>104万亩，涉及经营大户及农户54692户，保费208万元</w:t>
      </w:r>
      <w:r>
        <w:rPr>
          <w:rFonts w:hint="eastAsia" w:ascii="仿宋" w:hAnsi="仿宋" w:eastAsia="仿宋" w:cs="仿宋"/>
          <w:b w:val="0"/>
          <w:bCs w:val="0"/>
          <w:sz w:val="30"/>
          <w:szCs w:val="30"/>
        </w:rPr>
        <w:t>。</w:t>
      </w:r>
      <w:r>
        <w:rPr>
          <w:rFonts w:hint="eastAsia" w:ascii="仿宋" w:hAnsi="仿宋" w:eastAsia="仿宋" w:cs="仿宋"/>
          <w:b w:val="0"/>
          <w:bCs w:val="0"/>
          <w:sz w:val="30"/>
          <w:szCs w:val="30"/>
          <w:lang w:eastAsia="zh-CN"/>
        </w:rPr>
        <w:t>六是</w:t>
      </w:r>
      <w:r>
        <w:rPr>
          <w:rFonts w:hint="eastAsia" w:ascii="仿宋" w:hAnsi="仿宋" w:eastAsia="仿宋" w:cs="仿宋"/>
          <w:b w:val="0"/>
          <w:bCs w:val="0"/>
          <w:sz w:val="30"/>
          <w:szCs w:val="30"/>
        </w:rPr>
        <w:t>森林防火形势保持稳定。</w:t>
      </w:r>
      <w:r>
        <w:rPr>
          <w:rFonts w:hint="eastAsia" w:ascii="仿宋" w:hAnsi="仿宋" w:eastAsia="仿宋" w:cs="仿宋"/>
          <w:b w:val="0"/>
          <w:bCs w:val="0"/>
          <w:sz w:val="30"/>
          <w:szCs w:val="30"/>
          <w:lang w:eastAsia="zh-CN"/>
        </w:rPr>
        <w:t>加强森林防火宣传，开展了森林防火进校园、进企业等宣传活动，在各乡镇村组</w:t>
      </w:r>
      <w:r>
        <w:rPr>
          <w:rFonts w:hint="eastAsia" w:ascii="仿宋" w:hAnsi="仿宋" w:eastAsia="仿宋" w:cs="仿宋"/>
          <w:b w:val="0"/>
          <w:bCs w:val="0"/>
          <w:sz w:val="30"/>
          <w:szCs w:val="30"/>
        </w:rPr>
        <w:t>张贴防火标语</w:t>
      </w: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000余幅、悬挂防火警示牌</w:t>
      </w:r>
      <w:r>
        <w:rPr>
          <w:rFonts w:hint="eastAsia" w:ascii="仿宋" w:hAnsi="仿宋" w:eastAsia="仿宋" w:cs="仿宋"/>
          <w:b w:val="0"/>
          <w:bCs w:val="0"/>
          <w:sz w:val="30"/>
          <w:szCs w:val="30"/>
          <w:lang w:val="en-US" w:eastAsia="zh-CN"/>
        </w:rPr>
        <w:t>95</w:t>
      </w:r>
      <w:r>
        <w:rPr>
          <w:rFonts w:hint="eastAsia" w:ascii="仿宋" w:hAnsi="仿宋" w:eastAsia="仿宋" w:cs="仿宋"/>
          <w:b w:val="0"/>
          <w:bCs w:val="0"/>
          <w:sz w:val="30"/>
          <w:szCs w:val="30"/>
        </w:rPr>
        <w:t>00多个</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固定宣传标语30处，</w:t>
      </w:r>
      <w:r>
        <w:rPr>
          <w:rFonts w:hint="eastAsia" w:ascii="仿宋" w:hAnsi="仿宋" w:eastAsia="仿宋" w:cs="仿宋"/>
          <w:b w:val="0"/>
          <w:bCs w:val="0"/>
          <w:sz w:val="30"/>
          <w:szCs w:val="30"/>
        </w:rPr>
        <w:t>组织以水灭火综合演练2次</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森林防火基础设施建设</w:t>
      </w:r>
      <w:r>
        <w:rPr>
          <w:rFonts w:hint="eastAsia" w:ascii="仿宋" w:hAnsi="仿宋" w:eastAsia="仿宋" w:cs="仿宋"/>
          <w:b w:val="0"/>
          <w:bCs w:val="0"/>
          <w:sz w:val="30"/>
          <w:szCs w:val="30"/>
          <w:lang w:eastAsia="zh-CN"/>
        </w:rPr>
        <w:t>得到加强</w:t>
      </w:r>
      <w:r>
        <w:rPr>
          <w:rFonts w:hint="eastAsia" w:ascii="仿宋" w:hAnsi="仿宋" w:eastAsia="仿宋" w:cs="仿宋"/>
          <w:b w:val="0"/>
          <w:bCs w:val="0"/>
          <w:sz w:val="30"/>
          <w:szCs w:val="30"/>
        </w:rPr>
        <w:t>，制定了《辰溪县林火阻隔系统与森林消防水池建设两年行动方案》，</w:t>
      </w:r>
      <w:r>
        <w:rPr>
          <w:rFonts w:hint="eastAsia" w:ascii="仿宋" w:hAnsi="仿宋" w:eastAsia="仿宋" w:cs="仿宋"/>
          <w:b w:val="0"/>
          <w:bCs w:val="0"/>
          <w:color w:val="000000" w:themeColor="text1"/>
          <w:sz w:val="30"/>
          <w:szCs w:val="30"/>
          <w:lang w:val="en-US" w:eastAsia="zh-CN"/>
          <w14:textFill>
            <w14:solidFill>
              <w14:schemeClr w14:val="tx1"/>
            </w14:solidFill>
          </w14:textFill>
        </w:rPr>
        <w:t>完成生物防火林带54.96千米、隔离带82.94千米、防火通道24.62千米，建设森林消防蓄水2120立方米，占两年行动总任务量70%，巳采集建设数据全部录入湖南林业大数据平台，落地上图率100%。一年来，</w:t>
      </w:r>
      <w:r>
        <w:rPr>
          <w:rFonts w:hint="eastAsia" w:ascii="仿宋" w:hAnsi="仿宋" w:eastAsia="仿宋" w:cs="仿宋"/>
          <w:b w:val="0"/>
          <w:bCs w:val="0"/>
          <w:sz w:val="30"/>
          <w:szCs w:val="30"/>
          <w:lang w:val="en-US" w:eastAsia="zh-CN"/>
        </w:rPr>
        <w:t>未</w:t>
      </w:r>
      <w:r>
        <w:rPr>
          <w:rFonts w:hint="eastAsia" w:ascii="仿宋" w:hAnsi="仿宋" w:eastAsia="仿宋" w:cs="仿宋"/>
          <w:b w:val="0"/>
          <w:bCs w:val="0"/>
          <w:sz w:val="30"/>
          <w:szCs w:val="30"/>
        </w:rPr>
        <w:t>发生重特大森林火灾</w:t>
      </w:r>
      <w:r>
        <w:rPr>
          <w:rFonts w:hint="eastAsia" w:ascii="仿宋" w:hAnsi="仿宋" w:eastAsia="仿宋" w:cs="仿宋"/>
          <w:b w:val="0"/>
          <w:bCs w:val="0"/>
          <w:sz w:val="30"/>
          <w:szCs w:val="30"/>
          <w:lang w:eastAsia="zh-CN"/>
        </w:rPr>
        <w:t>，无人员伤亡</w:t>
      </w:r>
      <w:r>
        <w:rPr>
          <w:rFonts w:hint="eastAsia" w:ascii="仿宋" w:hAnsi="仿宋" w:eastAsia="仿宋" w:cs="仿宋"/>
          <w:b w:val="0"/>
          <w:bCs w:val="0"/>
          <w:sz w:val="30"/>
          <w:szCs w:val="30"/>
        </w:rPr>
        <w:t>。</w:t>
      </w:r>
      <w:r>
        <w:rPr>
          <w:rFonts w:hint="eastAsia" w:ascii="仿宋" w:hAnsi="仿宋" w:eastAsia="仿宋" w:cs="仿宋"/>
          <w:b w:val="0"/>
          <w:bCs w:val="0"/>
          <w:sz w:val="30"/>
          <w:szCs w:val="30"/>
          <w:lang w:eastAsia="zh-CN"/>
        </w:rPr>
        <w:t>七是科学开展</w:t>
      </w:r>
      <w:r>
        <w:rPr>
          <w:rFonts w:hint="eastAsia" w:ascii="仿宋" w:hAnsi="仿宋" w:eastAsia="仿宋" w:cs="仿宋"/>
          <w:b w:val="0"/>
          <w:bCs w:val="0"/>
          <w:sz w:val="30"/>
          <w:szCs w:val="30"/>
        </w:rPr>
        <w:t>林业有害生物防治。</w:t>
      </w:r>
      <w:r>
        <w:rPr>
          <w:rFonts w:hint="eastAsia" w:ascii="仿宋" w:hAnsi="仿宋" w:eastAsia="仿宋" w:cs="仿宋"/>
          <w:b w:val="0"/>
          <w:bCs w:val="0"/>
          <w:color w:val="000000"/>
          <w:kern w:val="0"/>
          <w:sz w:val="30"/>
          <w:szCs w:val="30"/>
          <w:lang w:val="en-US" w:eastAsia="zh-CN" w:bidi="ar"/>
        </w:rPr>
        <w:t>全县设置24个林业有害生物测报点，明确责任人实施监测。</w:t>
      </w:r>
      <w:r>
        <w:rPr>
          <w:rFonts w:hint="eastAsia" w:ascii="仿宋" w:hAnsi="仿宋" w:eastAsia="仿宋" w:cs="仿宋"/>
          <w:b w:val="0"/>
          <w:bCs w:val="0"/>
          <w:sz w:val="30"/>
          <w:szCs w:val="30"/>
          <w:lang w:val="en-US" w:eastAsia="zh-CN"/>
        </w:rPr>
        <w:t>2023年完成林业有害生物监测面积59.1万亩，林业有害生物发生面积4.628万亩，成灾0.5万亩，成灾率2.6‰（全县林地面积189万亩）。</w:t>
      </w:r>
      <w:r>
        <w:rPr>
          <w:rFonts w:hint="eastAsia" w:ascii="仿宋" w:hAnsi="仿宋" w:eastAsia="仿宋" w:cs="仿宋"/>
          <w:b w:val="0"/>
          <w:bCs w:val="0"/>
          <w:color w:val="auto"/>
          <w:sz w:val="30"/>
          <w:szCs w:val="30"/>
          <w:lang w:val="en-US" w:eastAsia="zh-CN"/>
        </w:rPr>
        <w:t>2023年财政投入防治经费140万元，</w:t>
      </w:r>
      <w:r>
        <w:rPr>
          <w:rFonts w:hint="eastAsia" w:ascii="仿宋" w:hAnsi="仿宋" w:eastAsia="仿宋" w:cs="仿宋"/>
          <w:b w:val="0"/>
          <w:bCs w:val="0"/>
          <w:color w:val="000000"/>
          <w:kern w:val="0"/>
          <w:sz w:val="30"/>
          <w:szCs w:val="30"/>
          <w:lang w:val="en-US" w:eastAsia="zh-CN" w:bidi="ar"/>
        </w:rPr>
        <w:t>采取人工地面防治和飞防相结合的措施开展松毛虫防治，防治面积2.3万亩，无公害防治率100%。及时开展了松褐天牛防治，有效抑制了松材线虫病在我县的传播，防治面积8500亩。与森林公安局联合开展了护松2023松材线虫检疫执法行动，</w:t>
      </w:r>
      <w:r>
        <w:rPr>
          <w:rFonts w:hint="eastAsia" w:ascii="仿宋" w:hAnsi="仿宋" w:eastAsia="仿宋" w:cs="仿宋"/>
          <w:b w:val="0"/>
          <w:bCs w:val="0"/>
          <w:sz w:val="30"/>
          <w:szCs w:val="30"/>
          <w:lang w:val="en-US" w:eastAsia="zh-CN"/>
        </w:rPr>
        <w:t>完成辰溪县松材线虫病疫情防控五年行动中期评估工作，目前为止没有发现有检疫性有害生物跨县区传播情况。</w:t>
      </w:r>
      <w:r>
        <w:rPr>
          <w:rFonts w:hint="eastAsia" w:ascii="仿宋" w:hAnsi="仿宋" w:eastAsia="仿宋" w:cs="仿宋"/>
          <w:b w:val="0"/>
          <w:bCs w:val="0"/>
          <w:color w:val="auto"/>
          <w:sz w:val="30"/>
          <w:szCs w:val="30"/>
          <w:lang w:eastAsia="zh-CN"/>
        </w:rPr>
        <w:t>八是</w:t>
      </w:r>
      <w:r>
        <w:rPr>
          <w:rFonts w:hint="eastAsia" w:ascii="仿宋" w:hAnsi="仿宋" w:eastAsia="仿宋" w:cs="仿宋"/>
          <w:b w:val="0"/>
          <w:bCs w:val="0"/>
          <w:color w:val="auto"/>
          <w:sz w:val="30"/>
          <w:szCs w:val="30"/>
        </w:rPr>
        <w:t>加大林业行政执法力度。深入开展“春雷”行动，坚决打击林业违法违规行为。共办理林业行政案件34起，其中违法使用林地案件26起（7起移送森林公安查处）、滥伐林木案件6起（1起移送森林公安）、盗伐林木案件1起、野外用火案件1起。共回收林地面积9.6292公顷，罚款343173元。</w:t>
      </w:r>
    </w:p>
    <w:p w14:paraId="6098399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color w:val="auto"/>
          <w:sz w:val="30"/>
          <w:szCs w:val="30"/>
          <w:lang w:val="en-US" w:eastAsia="zh-CN"/>
        </w:rPr>
        <w:t>四、油茶产业稳步发展。</w:t>
      </w:r>
      <w:r>
        <w:rPr>
          <w:rFonts w:hint="eastAsia" w:ascii="仿宋" w:hAnsi="仿宋" w:eastAsia="仿宋" w:cs="仿宋"/>
          <w:b w:val="0"/>
          <w:bCs w:val="0"/>
          <w:sz w:val="30"/>
          <w:szCs w:val="30"/>
        </w:rPr>
        <w:t>制定了《辰溪县2023—2025年油茶生产三年行动分解计划》将油茶生产任务（</w:t>
      </w:r>
      <w:r>
        <w:rPr>
          <w:rFonts w:hint="eastAsia" w:ascii="仿宋" w:hAnsi="仿宋" w:eastAsia="仿宋" w:cs="仿宋"/>
          <w:b w:val="0"/>
          <w:bCs w:val="0"/>
          <w:sz w:val="30"/>
          <w:szCs w:val="30"/>
          <w:lang w:val="en-US" w:eastAsia="zh-CN"/>
        </w:rPr>
        <w:t>三年</w:t>
      </w:r>
      <w:r>
        <w:rPr>
          <w:rFonts w:hint="eastAsia" w:ascii="仿宋" w:hAnsi="仿宋" w:eastAsia="仿宋" w:cs="仿宋"/>
          <w:b w:val="0"/>
          <w:bCs w:val="0"/>
          <w:sz w:val="30"/>
          <w:szCs w:val="30"/>
        </w:rPr>
        <w:t>新造5.3万亩，低改12万亩）细化分解落实到各乡镇。</w:t>
      </w:r>
      <w:r>
        <w:rPr>
          <w:rFonts w:hint="eastAsia" w:ascii="仿宋" w:hAnsi="仿宋" w:eastAsia="仿宋" w:cs="仿宋"/>
          <w:b w:val="0"/>
          <w:bCs w:val="0"/>
          <w:sz w:val="30"/>
          <w:szCs w:val="30"/>
          <w:lang w:val="en-US" w:eastAsia="zh-CN"/>
        </w:rPr>
        <w:t>优先保障采伐指标，落实油茶生产用地保障。</w:t>
      </w:r>
      <w:r>
        <w:rPr>
          <w:rFonts w:hint="eastAsia" w:ascii="仿宋" w:hAnsi="仿宋" w:eastAsia="仿宋" w:cs="仿宋"/>
          <w:b w:val="0"/>
          <w:bCs w:val="0"/>
          <w:sz w:val="30"/>
          <w:szCs w:val="30"/>
        </w:rPr>
        <w:t>2023年我县</w:t>
      </w:r>
      <w:r>
        <w:rPr>
          <w:rFonts w:hint="eastAsia" w:ascii="仿宋" w:hAnsi="仿宋" w:eastAsia="仿宋" w:cs="仿宋"/>
          <w:b w:val="0"/>
          <w:bCs w:val="0"/>
          <w:sz w:val="30"/>
          <w:szCs w:val="30"/>
          <w:lang w:val="en-US" w:eastAsia="zh-CN"/>
        </w:rPr>
        <w:t>完成油茶新造任务14000亩，油茶低产林改造30000亩，油茶落地上图44000亩。油茶及其他油料产业链建设逐步加强，我县现有辰溪县清水塘农业综合发展有限公司、辰溪县千鑫生态农业科技有限公司2家规模以上企业，签约项目2个。</w:t>
      </w:r>
    </w:p>
    <w:p w14:paraId="61189C71">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五、围绕中心服务大局。我局紧紧围绕县委、县政府各项决策部署，全力打好发展“六仗”工作。按照打好发展“六仗”任务目标，我局成立了工作专班，制定了方案，出台了相关制度。发表优化营商环境经验报道10篇，助企纾困18件，开展科技下乡20次，组织林业企业科技培训5次。同时按质保量完成了县委政府安排的其他中心工作。</w:t>
      </w:r>
    </w:p>
    <w:p w14:paraId="1BC8CA5E">
      <w:pPr>
        <w:pStyle w:val="10"/>
        <w:widowControl/>
        <w:spacing w:line="600" w:lineRule="exact"/>
        <w:ind w:left="0" w:leftChars="0" w:firstLine="723" w:firstLineChars="200"/>
        <w:rPr>
          <w:rFonts w:hint="eastAsia" w:ascii="仿宋" w:hAnsi="仿宋" w:eastAsia="仿宋" w:cs="仿宋"/>
          <w:b/>
          <w:bCs/>
          <w:sz w:val="36"/>
          <w:szCs w:val="36"/>
        </w:rPr>
      </w:pPr>
      <w:r>
        <w:rPr>
          <w:rFonts w:hint="eastAsia" w:ascii="仿宋" w:hAnsi="仿宋" w:eastAsia="仿宋" w:cs="仿宋"/>
          <w:b/>
          <w:bCs/>
          <w:sz w:val="36"/>
          <w:szCs w:val="36"/>
          <w:lang w:val="en-US" w:eastAsia="zh-CN"/>
        </w:rPr>
        <w:t>二、</w:t>
      </w:r>
      <w:r>
        <w:rPr>
          <w:rFonts w:hint="eastAsia" w:ascii="仿宋" w:hAnsi="仿宋" w:eastAsia="仿宋" w:cs="仿宋"/>
          <w:b/>
          <w:bCs/>
          <w:sz w:val="36"/>
          <w:szCs w:val="36"/>
        </w:rPr>
        <w:t>一般公共项目支出情况</w:t>
      </w:r>
    </w:p>
    <w:p w14:paraId="41AE58E6">
      <w:pPr>
        <w:pStyle w:val="10"/>
        <w:widowControl/>
        <w:spacing w:line="600" w:lineRule="exact"/>
        <w:ind w:left="0" w:leftChars="0"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部门整体支出5187.99万元，其中基本支出2323.55万元，项目支出2864.44万元。</w:t>
      </w:r>
    </w:p>
    <w:p w14:paraId="2625D01C">
      <w:pPr>
        <w:pStyle w:val="10"/>
        <w:widowControl/>
        <w:spacing w:line="600" w:lineRule="exact"/>
        <w:ind w:left="640" w:firstLine="0" w:firstLineChars="0"/>
        <w:rPr>
          <w:rFonts w:hint="eastAsia" w:ascii="仿宋" w:hAnsi="仿宋" w:eastAsia="仿宋" w:cs="仿宋"/>
          <w:sz w:val="30"/>
          <w:szCs w:val="30"/>
        </w:rPr>
      </w:pPr>
      <w:r>
        <w:rPr>
          <w:rFonts w:hint="eastAsia" w:ascii="仿宋" w:hAnsi="仿宋" w:eastAsia="仿宋" w:cs="仿宋"/>
          <w:sz w:val="30"/>
          <w:szCs w:val="30"/>
        </w:rPr>
        <w:t>（一）基本支出情况</w:t>
      </w:r>
    </w:p>
    <w:p w14:paraId="6AD36C4B">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shd w:val="clear" w:color="auto" w:fill="FFFFFF"/>
          <w:lang w:val="en-US" w:eastAsia="zh-CN"/>
        </w:rPr>
        <w:t>2023年基本支出2323.55万元。</w:t>
      </w:r>
      <w:r>
        <w:rPr>
          <w:rFonts w:hint="eastAsia" w:ascii="仿宋" w:hAnsi="仿宋" w:eastAsia="仿宋" w:cs="仿宋"/>
          <w:sz w:val="30"/>
          <w:szCs w:val="30"/>
          <w:shd w:val="clear" w:color="auto" w:fill="FFFFFF"/>
        </w:rPr>
        <w:t>其中人员经费支出</w:t>
      </w:r>
      <w:r>
        <w:rPr>
          <w:rFonts w:hint="eastAsia" w:ascii="仿宋" w:hAnsi="仿宋" w:eastAsia="仿宋" w:cs="仿宋"/>
          <w:sz w:val="30"/>
          <w:szCs w:val="30"/>
          <w:shd w:val="clear" w:color="auto" w:fill="FFFFFF"/>
          <w:lang w:val="en-US" w:eastAsia="zh-CN"/>
        </w:rPr>
        <w:t>2050.19</w:t>
      </w:r>
      <w:r>
        <w:rPr>
          <w:rFonts w:hint="eastAsia" w:ascii="仿宋" w:hAnsi="仿宋" w:eastAsia="仿宋" w:cs="仿宋"/>
          <w:sz w:val="30"/>
          <w:szCs w:val="30"/>
          <w:shd w:val="clear" w:color="auto" w:fill="FFFFFF"/>
        </w:rPr>
        <w:t>万元，占总支出的</w:t>
      </w:r>
      <w:r>
        <w:rPr>
          <w:rFonts w:hint="eastAsia" w:ascii="仿宋" w:hAnsi="仿宋" w:eastAsia="仿宋" w:cs="仿宋"/>
          <w:sz w:val="30"/>
          <w:szCs w:val="30"/>
          <w:shd w:val="clear" w:color="auto" w:fill="FFFFFF"/>
          <w:lang w:val="en-US" w:eastAsia="zh-CN"/>
        </w:rPr>
        <w:t>88.24</w:t>
      </w:r>
      <w:r>
        <w:rPr>
          <w:rFonts w:hint="eastAsia" w:ascii="仿宋" w:hAnsi="仿宋" w:eastAsia="仿宋" w:cs="仿宋"/>
          <w:sz w:val="30"/>
          <w:szCs w:val="30"/>
          <w:shd w:val="clear" w:color="auto" w:fill="FFFFFF"/>
        </w:rPr>
        <w:t>%</w:t>
      </w:r>
      <w:r>
        <w:rPr>
          <w:rFonts w:hint="eastAsia" w:ascii="仿宋" w:hAnsi="仿宋" w:eastAsia="仿宋" w:cs="仿宋"/>
          <w:sz w:val="30"/>
          <w:szCs w:val="30"/>
          <w:shd w:val="clear" w:color="auto" w:fill="FFFFFF"/>
          <w:lang w:eastAsia="zh-CN"/>
        </w:rPr>
        <w:t>，</w:t>
      </w:r>
      <w:r>
        <w:rPr>
          <w:rFonts w:hint="eastAsia" w:ascii="仿宋" w:hAnsi="仿宋" w:eastAsia="仿宋" w:cs="仿宋"/>
          <w:sz w:val="30"/>
          <w:szCs w:val="30"/>
        </w:rPr>
        <w:t>主要包括基本工资</w:t>
      </w:r>
      <w:r>
        <w:rPr>
          <w:rFonts w:hint="eastAsia" w:ascii="仿宋" w:hAnsi="仿宋" w:eastAsia="仿宋" w:cs="仿宋"/>
          <w:sz w:val="30"/>
          <w:szCs w:val="30"/>
          <w:lang w:val="en-US" w:eastAsia="zh-CN"/>
        </w:rPr>
        <w:t>727.03</w:t>
      </w:r>
      <w:r>
        <w:rPr>
          <w:rFonts w:hint="eastAsia" w:ascii="仿宋" w:hAnsi="仿宋" w:eastAsia="仿宋" w:cs="仿宋"/>
          <w:sz w:val="30"/>
          <w:szCs w:val="30"/>
        </w:rPr>
        <w:t>万元、津贴补贴</w:t>
      </w:r>
      <w:r>
        <w:rPr>
          <w:rFonts w:hint="eastAsia" w:ascii="仿宋" w:hAnsi="仿宋" w:eastAsia="仿宋" w:cs="仿宋"/>
          <w:sz w:val="30"/>
          <w:szCs w:val="30"/>
          <w:lang w:val="en-US" w:eastAsia="zh-CN"/>
        </w:rPr>
        <w:t>454.06</w:t>
      </w:r>
      <w:r>
        <w:rPr>
          <w:rFonts w:hint="eastAsia" w:ascii="仿宋" w:hAnsi="仿宋" w:eastAsia="仿宋" w:cs="仿宋"/>
          <w:sz w:val="30"/>
          <w:szCs w:val="30"/>
        </w:rPr>
        <w:t>万元、绩效工资</w:t>
      </w:r>
      <w:r>
        <w:rPr>
          <w:rFonts w:hint="eastAsia" w:ascii="仿宋" w:hAnsi="仿宋" w:eastAsia="仿宋" w:cs="仿宋"/>
          <w:sz w:val="30"/>
          <w:szCs w:val="30"/>
          <w:lang w:val="en-US" w:eastAsia="zh-CN"/>
        </w:rPr>
        <w:t>384.8</w:t>
      </w:r>
      <w:r>
        <w:rPr>
          <w:rFonts w:hint="eastAsia" w:ascii="仿宋" w:hAnsi="仿宋" w:eastAsia="仿宋" w:cs="仿宋"/>
          <w:sz w:val="30"/>
          <w:szCs w:val="30"/>
        </w:rPr>
        <w:t>万元、</w:t>
      </w:r>
      <w:r>
        <w:rPr>
          <w:rFonts w:hint="eastAsia" w:ascii="仿宋" w:hAnsi="仿宋" w:eastAsia="仿宋" w:cs="仿宋"/>
          <w:sz w:val="30"/>
          <w:szCs w:val="30"/>
          <w:lang w:val="en-US" w:eastAsia="zh-CN"/>
        </w:rPr>
        <w:t>奖金10.82万元、</w:t>
      </w:r>
      <w:r>
        <w:rPr>
          <w:rFonts w:hint="eastAsia" w:ascii="仿宋" w:hAnsi="仿宋" w:eastAsia="仿宋" w:cs="仿宋"/>
          <w:sz w:val="30"/>
          <w:szCs w:val="30"/>
        </w:rPr>
        <w:t>机关事业单位基本养老保险缴费</w:t>
      </w:r>
      <w:r>
        <w:rPr>
          <w:rFonts w:hint="eastAsia" w:ascii="仿宋" w:hAnsi="仿宋" w:eastAsia="仿宋" w:cs="仿宋"/>
          <w:sz w:val="30"/>
          <w:szCs w:val="30"/>
          <w:lang w:val="en-US" w:eastAsia="zh-CN"/>
        </w:rPr>
        <w:t>304.47</w:t>
      </w:r>
      <w:r>
        <w:rPr>
          <w:rFonts w:hint="eastAsia" w:ascii="仿宋" w:hAnsi="仿宋" w:eastAsia="仿宋" w:cs="仿宋"/>
          <w:sz w:val="30"/>
          <w:szCs w:val="30"/>
        </w:rPr>
        <w:t>万元、职工基本医疗保险缴费</w:t>
      </w:r>
      <w:r>
        <w:rPr>
          <w:rFonts w:hint="eastAsia" w:ascii="仿宋" w:hAnsi="仿宋" w:eastAsia="仿宋" w:cs="仿宋"/>
          <w:sz w:val="30"/>
          <w:szCs w:val="30"/>
          <w:lang w:val="en-US" w:eastAsia="zh-CN"/>
        </w:rPr>
        <w:t>87.68</w:t>
      </w:r>
      <w:r>
        <w:rPr>
          <w:rFonts w:hint="eastAsia" w:ascii="仿宋" w:hAnsi="仿宋" w:eastAsia="仿宋" w:cs="仿宋"/>
          <w:sz w:val="30"/>
          <w:szCs w:val="30"/>
        </w:rPr>
        <w:t>万元、其他社会保障缴费</w:t>
      </w:r>
      <w:r>
        <w:rPr>
          <w:rFonts w:hint="eastAsia" w:ascii="仿宋" w:hAnsi="仿宋" w:eastAsia="仿宋" w:cs="仿宋"/>
          <w:sz w:val="30"/>
          <w:szCs w:val="30"/>
          <w:lang w:val="en-US" w:eastAsia="zh-CN"/>
        </w:rPr>
        <w:t>12.28</w:t>
      </w:r>
      <w:r>
        <w:rPr>
          <w:rFonts w:hint="eastAsia" w:ascii="仿宋" w:hAnsi="仿宋" w:eastAsia="仿宋" w:cs="仿宋"/>
          <w:sz w:val="30"/>
          <w:szCs w:val="30"/>
        </w:rPr>
        <w:t>万元、住房公积金</w:t>
      </w:r>
      <w:r>
        <w:rPr>
          <w:rFonts w:hint="eastAsia" w:ascii="仿宋" w:hAnsi="仿宋" w:eastAsia="仿宋" w:cs="仿宋"/>
          <w:sz w:val="30"/>
          <w:szCs w:val="30"/>
          <w:lang w:val="en-US" w:eastAsia="zh-CN"/>
        </w:rPr>
        <w:t>12.87</w:t>
      </w:r>
      <w:r>
        <w:rPr>
          <w:rFonts w:hint="eastAsia" w:ascii="仿宋" w:hAnsi="仿宋" w:eastAsia="仿宋" w:cs="仿宋"/>
          <w:sz w:val="30"/>
          <w:szCs w:val="30"/>
        </w:rPr>
        <w:t>万元、</w:t>
      </w:r>
      <w:r>
        <w:rPr>
          <w:rFonts w:hint="eastAsia" w:ascii="仿宋" w:hAnsi="仿宋" w:eastAsia="仿宋" w:cs="仿宋"/>
          <w:sz w:val="30"/>
          <w:szCs w:val="30"/>
          <w:lang w:val="en-US" w:eastAsia="zh-CN"/>
        </w:rPr>
        <w:t>其他工资福利支出1.41万元、</w:t>
      </w:r>
      <w:r>
        <w:rPr>
          <w:rFonts w:hint="eastAsia" w:ascii="仿宋" w:hAnsi="仿宋" w:eastAsia="仿宋" w:cs="仿宋"/>
          <w:sz w:val="30"/>
          <w:szCs w:val="30"/>
        </w:rPr>
        <w:t>抚恤金</w:t>
      </w:r>
      <w:r>
        <w:rPr>
          <w:rFonts w:hint="eastAsia" w:ascii="仿宋" w:hAnsi="仿宋" w:eastAsia="仿宋" w:cs="仿宋"/>
          <w:sz w:val="30"/>
          <w:szCs w:val="30"/>
          <w:lang w:val="en-US" w:eastAsia="zh-CN"/>
        </w:rPr>
        <w:t>19.66</w:t>
      </w:r>
      <w:r>
        <w:rPr>
          <w:rFonts w:hint="eastAsia" w:ascii="仿宋" w:hAnsi="仿宋" w:eastAsia="仿宋" w:cs="仿宋"/>
          <w:sz w:val="30"/>
          <w:szCs w:val="30"/>
        </w:rPr>
        <w:t>万元、生活补助</w:t>
      </w:r>
      <w:r>
        <w:rPr>
          <w:rFonts w:hint="eastAsia" w:ascii="仿宋" w:hAnsi="仿宋" w:eastAsia="仿宋" w:cs="仿宋"/>
          <w:sz w:val="30"/>
          <w:szCs w:val="30"/>
          <w:lang w:val="en-US" w:eastAsia="zh-CN"/>
        </w:rPr>
        <w:t>33.16</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奖励金1.62万元、其他对个人和家庭的补助支出0.34万元；</w:t>
      </w:r>
      <w:r>
        <w:rPr>
          <w:rFonts w:hint="eastAsia" w:ascii="仿宋" w:hAnsi="仿宋" w:eastAsia="仿宋" w:cs="仿宋"/>
          <w:sz w:val="30"/>
          <w:szCs w:val="30"/>
          <w:shd w:val="clear" w:color="auto" w:fill="FFFFFF"/>
        </w:rPr>
        <w:t>公用经费支出</w:t>
      </w:r>
      <w:r>
        <w:rPr>
          <w:rFonts w:hint="eastAsia" w:ascii="仿宋" w:hAnsi="仿宋" w:eastAsia="仿宋" w:cs="仿宋"/>
          <w:sz w:val="30"/>
          <w:szCs w:val="30"/>
          <w:shd w:val="clear" w:color="auto" w:fill="FFFFFF"/>
          <w:lang w:val="en-US" w:eastAsia="zh-CN"/>
        </w:rPr>
        <w:t>273.36</w:t>
      </w:r>
      <w:r>
        <w:rPr>
          <w:rFonts w:hint="eastAsia" w:ascii="仿宋" w:hAnsi="仿宋" w:eastAsia="仿宋" w:cs="仿宋"/>
          <w:sz w:val="30"/>
          <w:szCs w:val="30"/>
          <w:shd w:val="clear" w:color="auto" w:fill="FFFFFF"/>
        </w:rPr>
        <w:t>万元，占总支出的</w:t>
      </w:r>
      <w:r>
        <w:rPr>
          <w:rFonts w:hint="eastAsia" w:ascii="仿宋" w:hAnsi="仿宋" w:eastAsia="仿宋" w:cs="仿宋"/>
          <w:sz w:val="30"/>
          <w:szCs w:val="30"/>
          <w:shd w:val="clear" w:color="auto" w:fill="FFFFFF"/>
          <w:lang w:val="en-US" w:eastAsia="zh-CN"/>
        </w:rPr>
        <w:t>11.76</w:t>
      </w:r>
      <w:r>
        <w:rPr>
          <w:rFonts w:hint="eastAsia" w:ascii="仿宋" w:hAnsi="仿宋" w:eastAsia="仿宋" w:cs="仿宋"/>
          <w:sz w:val="30"/>
          <w:szCs w:val="30"/>
          <w:shd w:val="clear" w:color="auto" w:fill="FFFFFF"/>
        </w:rPr>
        <w:t>%</w:t>
      </w:r>
      <w:r>
        <w:rPr>
          <w:rFonts w:hint="eastAsia" w:ascii="仿宋" w:hAnsi="仿宋" w:eastAsia="仿宋" w:cs="仿宋"/>
          <w:sz w:val="30"/>
          <w:szCs w:val="30"/>
          <w:shd w:val="clear" w:color="auto" w:fill="FFFFFF"/>
          <w:lang w:eastAsia="zh-CN"/>
        </w:rPr>
        <w:t>，</w:t>
      </w:r>
      <w:r>
        <w:rPr>
          <w:rFonts w:hint="eastAsia" w:ascii="仿宋" w:hAnsi="仿宋" w:eastAsia="仿宋" w:cs="仿宋"/>
          <w:sz w:val="30"/>
          <w:szCs w:val="30"/>
        </w:rPr>
        <w:t>主要包括办公费</w:t>
      </w:r>
      <w:r>
        <w:rPr>
          <w:rFonts w:hint="eastAsia" w:ascii="仿宋" w:hAnsi="仿宋" w:eastAsia="仿宋" w:cs="仿宋"/>
          <w:sz w:val="30"/>
          <w:szCs w:val="30"/>
          <w:lang w:val="en-US" w:eastAsia="zh-CN"/>
        </w:rPr>
        <w:t>23.3</w:t>
      </w:r>
      <w:r>
        <w:rPr>
          <w:rFonts w:hint="eastAsia" w:ascii="仿宋" w:hAnsi="仿宋" w:eastAsia="仿宋" w:cs="仿宋"/>
          <w:sz w:val="30"/>
          <w:szCs w:val="30"/>
        </w:rPr>
        <w:t>万元、印刷费</w:t>
      </w:r>
      <w:r>
        <w:rPr>
          <w:rFonts w:hint="eastAsia" w:ascii="仿宋" w:hAnsi="仿宋" w:eastAsia="仿宋" w:cs="仿宋"/>
          <w:sz w:val="30"/>
          <w:szCs w:val="30"/>
          <w:lang w:val="en-US" w:eastAsia="zh-CN"/>
        </w:rPr>
        <w:t>23.71</w:t>
      </w:r>
      <w:r>
        <w:rPr>
          <w:rFonts w:hint="eastAsia" w:ascii="仿宋" w:hAnsi="仿宋" w:eastAsia="仿宋" w:cs="仿宋"/>
          <w:sz w:val="30"/>
          <w:szCs w:val="30"/>
        </w:rPr>
        <w:t>万元、咨询费</w:t>
      </w:r>
      <w:r>
        <w:rPr>
          <w:rFonts w:hint="eastAsia" w:ascii="仿宋" w:hAnsi="仿宋" w:eastAsia="仿宋" w:cs="仿宋"/>
          <w:sz w:val="30"/>
          <w:szCs w:val="30"/>
          <w:lang w:val="en-US" w:eastAsia="zh-CN"/>
        </w:rPr>
        <w:t>3.05</w:t>
      </w:r>
      <w:r>
        <w:rPr>
          <w:rFonts w:hint="eastAsia" w:ascii="仿宋" w:hAnsi="仿宋" w:eastAsia="仿宋" w:cs="仿宋"/>
          <w:sz w:val="30"/>
          <w:szCs w:val="30"/>
        </w:rPr>
        <w:t>万元、水费0.</w:t>
      </w:r>
      <w:r>
        <w:rPr>
          <w:rFonts w:hint="eastAsia" w:ascii="仿宋" w:hAnsi="仿宋" w:eastAsia="仿宋" w:cs="仿宋"/>
          <w:sz w:val="30"/>
          <w:szCs w:val="30"/>
          <w:lang w:val="en-US" w:eastAsia="zh-CN"/>
        </w:rPr>
        <w:t>8</w:t>
      </w:r>
      <w:r>
        <w:rPr>
          <w:rFonts w:hint="eastAsia" w:ascii="仿宋" w:hAnsi="仿宋" w:eastAsia="仿宋" w:cs="仿宋"/>
          <w:sz w:val="30"/>
          <w:szCs w:val="30"/>
        </w:rPr>
        <w:t>万元、电费</w:t>
      </w:r>
      <w:r>
        <w:rPr>
          <w:rFonts w:hint="eastAsia" w:ascii="仿宋" w:hAnsi="仿宋" w:eastAsia="仿宋" w:cs="仿宋"/>
          <w:sz w:val="30"/>
          <w:szCs w:val="30"/>
          <w:lang w:val="en-US" w:eastAsia="zh-CN"/>
        </w:rPr>
        <w:t>5.88</w:t>
      </w:r>
      <w:r>
        <w:rPr>
          <w:rFonts w:hint="eastAsia" w:ascii="仿宋" w:hAnsi="仿宋" w:eastAsia="仿宋" w:cs="仿宋"/>
          <w:sz w:val="30"/>
          <w:szCs w:val="30"/>
        </w:rPr>
        <w:t>万元、邮电费</w:t>
      </w:r>
      <w:r>
        <w:rPr>
          <w:rFonts w:hint="eastAsia" w:ascii="仿宋" w:hAnsi="仿宋" w:eastAsia="仿宋" w:cs="仿宋"/>
          <w:sz w:val="30"/>
          <w:szCs w:val="30"/>
          <w:lang w:val="en-US" w:eastAsia="zh-CN"/>
        </w:rPr>
        <w:t>1.4</w:t>
      </w:r>
      <w:r>
        <w:rPr>
          <w:rFonts w:hint="eastAsia" w:ascii="仿宋" w:hAnsi="仿宋" w:eastAsia="仿宋" w:cs="仿宋"/>
          <w:sz w:val="30"/>
          <w:szCs w:val="30"/>
        </w:rPr>
        <w:t>万元、差旅费</w:t>
      </w:r>
      <w:r>
        <w:rPr>
          <w:rFonts w:hint="eastAsia" w:ascii="仿宋" w:hAnsi="仿宋" w:eastAsia="仿宋" w:cs="仿宋"/>
          <w:sz w:val="30"/>
          <w:szCs w:val="30"/>
          <w:lang w:val="en-US" w:eastAsia="zh-CN"/>
        </w:rPr>
        <w:t>56.95</w:t>
      </w:r>
      <w:r>
        <w:rPr>
          <w:rFonts w:hint="eastAsia" w:ascii="仿宋" w:hAnsi="仿宋" w:eastAsia="仿宋" w:cs="仿宋"/>
          <w:sz w:val="30"/>
          <w:szCs w:val="30"/>
        </w:rPr>
        <w:t>万元、维修费</w:t>
      </w:r>
      <w:r>
        <w:rPr>
          <w:rFonts w:hint="eastAsia" w:ascii="仿宋" w:hAnsi="仿宋" w:eastAsia="仿宋" w:cs="仿宋"/>
          <w:sz w:val="30"/>
          <w:szCs w:val="30"/>
          <w:lang w:val="en-US" w:eastAsia="zh-CN"/>
        </w:rPr>
        <w:t>5.7</w:t>
      </w:r>
      <w:r>
        <w:rPr>
          <w:rFonts w:hint="eastAsia" w:ascii="仿宋" w:hAnsi="仿宋" w:eastAsia="仿宋" w:cs="仿宋"/>
          <w:sz w:val="30"/>
          <w:szCs w:val="30"/>
        </w:rPr>
        <w:t>万元、会议费</w:t>
      </w:r>
      <w:r>
        <w:rPr>
          <w:rFonts w:hint="eastAsia" w:ascii="仿宋" w:hAnsi="仿宋" w:eastAsia="仿宋" w:cs="仿宋"/>
          <w:sz w:val="30"/>
          <w:szCs w:val="30"/>
          <w:lang w:val="en-US" w:eastAsia="zh-CN"/>
        </w:rPr>
        <w:t>0.77</w:t>
      </w:r>
      <w:r>
        <w:rPr>
          <w:rFonts w:hint="eastAsia" w:ascii="仿宋" w:hAnsi="仿宋" w:eastAsia="仿宋" w:cs="仿宋"/>
          <w:sz w:val="30"/>
          <w:szCs w:val="30"/>
        </w:rPr>
        <w:t>万元、培训费</w:t>
      </w:r>
      <w:r>
        <w:rPr>
          <w:rFonts w:hint="eastAsia" w:ascii="仿宋" w:hAnsi="仿宋" w:eastAsia="仿宋" w:cs="仿宋"/>
          <w:sz w:val="30"/>
          <w:szCs w:val="30"/>
          <w:lang w:val="en-US" w:eastAsia="zh-CN"/>
        </w:rPr>
        <w:t>2.05</w:t>
      </w:r>
      <w:r>
        <w:rPr>
          <w:rFonts w:hint="eastAsia" w:ascii="仿宋" w:hAnsi="仿宋" w:eastAsia="仿宋" w:cs="仿宋"/>
          <w:sz w:val="30"/>
          <w:szCs w:val="30"/>
        </w:rPr>
        <w:t>万元、公务接待费</w:t>
      </w:r>
      <w:r>
        <w:rPr>
          <w:rFonts w:hint="eastAsia" w:ascii="仿宋" w:hAnsi="仿宋" w:eastAsia="仿宋" w:cs="仿宋"/>
          <w:sz w:val="30"/>
          <w:szCs w:val="30"/>
          <w:lang w:val="en-US" w:eastAsia="zh-CN"/>
        </w:rPr>
        <w:t>10.47</w:t>
      </w:r>
      <w:r>
        <w:rPr>
          <w:rFonts w:hint="eastAsia" w:ascii="仿宋" w:hAnsi="仿宋" w:eastAsia="仿宋" w:cs="仿宋"/>
          <w:sz w:val="30"/>
          <w:szCs w:val="30"/>
        </w:rPr>
        <w:t>万元、</w:t>
      </w:r>
      <w:r>
        <w:rPr>
          <w:rFonts w:hint="eastAsia" w:ascii="仿宋" w:hAnsi="仿宋" w:eastAsia="仿宋" w:cs="仿宋"/>
          <w:sz w:val="30"/>
          <w:szCs w:val="30"/>
          <w:lang w:val="en-US" w:eastAsia="zh-CN"/>
        </w:rPr>
        <w:t>劳务费8.19万元、</w:t>
      </w:r>
      <w:r>
        <w:rPr>
          <w:rFonts w:hint="eastAsia" w:ascii="仿宋" w:hAnsi="仿宋" w:eastAsia="仿宋" w:cs="仿宋"/>
          <w:sz w:val="30"/>
          <w:szCs w:val="30"/>
        </w:rPr>
        <w:t>工会经费</w:t>
      </w:r>
      <w:r>
        <w:rPr>
          <w:rFonts w:hint="eastAsia" w:ascii="仿宋" w:hAnsi="仿宋" w:eastAsia="仿宋" w:cs="仿宋"/>
          <w:sz w:val="30"/>
          <w:szCs w:val="30"/>
          <w:lang w:val="en-US" w:eastAsia="zh-CN"/>
        </w:rPr>
        <w:t>36.69</w:t>
      </w:r>
      <w:r>
        <w:rPr>
          <w:rFonts w:hint="eastAsia" w:ascii="仿宋" w:hAnsi="仿宋" w:eastAsia="仿宋" w:cs="仿宋"/>
          <w:sz w:val="30"/>
          <w:szCs w:val="30"/>
        </w:rPr>
        <w:t>万元、</w:t>
      </w:r>
      <w:r>
        <w:rPr>
          <w:rFonts w:hint="eastAsia" w:ascii="仿宋" w:hAnsi="仿宋" w:eastAsia="仿宋" w:cs="仿宋"/>
          <w:sz w:val="30"/>
          <w:szCs w:val="30"/>
          <w:lang w:val="en-US" w:eastAsia="zh-CN"/>
        </w:rPr>
        <w:t>福利费7.34万元、</w:t>
      </w:r>
      <w:r>
        <w:rPr>
          <w:rFonts w:hint="eastAsia" w:ascii="仿宋" w:hAnsi="仿宋" w:eastAsia="仿宋" w:cs="仿宋"/>
          <w:sz w:val="30"/>
          <w:szCs w:val="30"/>
        </w:rPr>
        <w:t>公务用车运行维护费</w:t>
      </w:r>
      <w:r>
        <w:rPr>
          <w:rFonts w:hint="eastAsia" w:ascii="仿宋" w:hAnsi="仿宋" w:eastAsia="仿宋" w:cs="仿宋"/>
          <w:sz w:val="30"/>
          <w:szCs w:val="30"/>
          <w:lang w:val="en-US" w:eastAsia="zh-CN"/>
        </w:rPr>
        <w:t>0.74</w:t>
      </w:r>
      <w:r>
        <w:rPr>
          <w:rFonts w:hint="eastAsia" w:ascii="仿宋" w:hAnsi="仿宋" w:eastAsia="仿宋" w:cs="仿宋"/>
          <w:sz w:val="30"/>
          <w:szCs w:val="30"/>
        </w:rPr>
        <w:t>万元、其他交通费</w:t>
      </w:r>
      <w:r>
        <w:rPr>
          <w:rFonts w:hint="eastAsia" w:ascii="仿宋" w:hAnsi="仿宋" w:eastAsia="仿宋" w:cs="仿宋"/>
          <w:sz w:val="30"/>
          <w:szCs w:val="30"/>
          <w:lang w:val="en-US" w:eastAsia="zh-CN"/>
        </w:rPr>
        <w:t>43.24</w:t>
      </w:r>
      <w:r>
        <w:rPr>
          <w:rFonts w:hint="eastAsia" w:ascii="仿宋" w:hAnsi="仿宋" w:eastAsia="仿宋" w:cs="仿宋"/>
          <w:sz w:val="30"/>
          <w:szCs w:val="30"/>
        </w:rPr>
        <w:t>万元、</w:t>
      </w:r>
      <w:r>
        <w:rPr>
          <w:rFonts w:hint="eastAsia" w:ascii="仿宋" w:hAnsi="仿宋" w:eastAsia="仿宋" w:cs="仿宋"/>
          <w:sz w:val="30"/>
          <w:szCs w:val="30"/>
          <w:lang w:val="en-US" w:eastAsia="zh-CN"/>
        </w:rPr>
        <w:t>其他商品服务支出42.68万元、资本性支出0.4</w:t>
      </w:r>
      <w:r>
        <w:rPr>
          <w:rFonts w:hint="eastAsia" w:ascii="仿宋" w:hAnsi="仿宋" w:eastAsia="仿宋" w:cs="仿宋"/>
          <w:sz w:val="30"/>
          <w:szCs w:val="30"/>
        </w:rPr>
        <w:t>万元。</w:t>
      </w:r>
    </w:p>
    <w:p w14:paraId="3796BD44">
      <w:pPr>
        <w:pStyle w:val="11"/>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年</w:t>
      </w:r>
      <w:r>
        <w:rPr>
          <w:rFonts w:hint="eastAsia" w:ascii="仿宋" w:hAnsi="仿宋" w:eastAsia="仿宋" w:cs="仿宋"/>
          <w:sz w:val="30"/>
          <w:szCs w:val="30"/>
        </w:rPr>
        <w:t>度“三公”经费财政拨款支出决算中，公务接待费支出决算</w:t>
      </w:r>
      <w:r>
        <w:rPr>
          <w:rFonts w:hint="eastAsia" w:ascii="仿宋" w:hAnsi="仿宋" w:eastAsia="仿宋" w:cs="仿宋"/>
          <w:sz w:val="30"/>
          <w:szCs w:val="30"/>
          <w:lang w:val="en-US" w:eastAsia="zh-CN"/>
        </w:rPr>
        <w:t>10.47</w:t>
      </w:r>
      <w:r>
        <w:rPr>
          <w:rFonts w:hint="eastAsia" w:ascii="仿宋" w:hAnsi="仿宋" w:eastAsia="仿宋" w:cs="仿宋"/>
          <w:sz w:val="30"/>
          <w:szCs w:val="30"/>
        </w:rPr>
        <w:t>万元，占</w:t>
      </w:r>
      <w:r>
        <w:rPr>
          <w:rFonts w:hint="eastAsia" w:ascii="仿宋" w:hAnsi="仿宋" w:eastAsia="仿宋" w:cs="仿宋"/>
          <w:sz w:val="30"/>
          <w:szCs w:val="30"/>
          <w:lang w:val="en-US" w:eastAsia="zh-CN"/>
        </w:rPr>
        <w:t>93.32%</w:t>
      </w:r>
      <w:r>
        <w:rPr>
          <w:rFonts w:hint="eastAsia" w:ascii="仿宋" w:hAnsi="仿宋" w:eastAsia="仿宋" w:cs="仿宋"/>
          <w:sz w:val="30"/>
          <w:szCs w:val="30"/>
        </w:rPr>
        <w:t>,</w:t>
      </w:r>
      <w:r>
        <w:rPr>
          <w:rFonts w:hint="eastAsia" w:ascii="仿宋" w:hAnsi="仿宋" w:eastAsia="仿宋" w:cs="仿宋"/>
          <w:sz w:val="30"/>
          <w:szCs w:val="30"/>
          <w:lang w:val="en-US" w:eastAsia="zh-CN"/>
        </w:rPr>
        <w:t>因2022年度财政资金困难，2022年公务接待费部分支出在2023年度支出，从而造成2023年度公务接待费增加。</w:t>
      </w:r>
      <w:r>
        <w:rPr>
          <w:rFonts w:hint="eastAsia" w:ascii="仿宋" w:hAnsi="仿宋" w:eastAsia="仿宋" w:cs="仿宋"/>
          <w:sz w:val="30"/>
          <w:szCs w:val="30"/>
        </w:rPr>
        <w:t>因公出国（境）费支出决算0万元，占0%,公务用车购置费及运行维护费支出决算</w:t>
      </w:r>
      <w:r>
        <w:rPr>
          <w:rFonts w:hint="eastAsia" w:ascii="仿宋" w:hAnsi="仿宋" w:eastAsia="仿宋" w:cs="仿宋"/>
          <w:sz w:val="30"/>
          <w:szCs w:val="30"/>
          <w:lang w:val="en-US" w:eastAsia="zh-CN"/>
        </w:rPr>
        <w:t>0.74</w:t>
      </w:r>
      <w:r>
        <w:rPr>
          <w:rFonts w:hint="eastAsia" w:ascii="仿宋" w:hAnsi="仿宋" w:eastAsia="仿宋" w:cs="仿宋"/>
          <w:sz w:val="30"/>
          <w:szCs w:val="30"/>
        </w:rPr>
        <w:t>万元，占</w:t>
      </w:r>
      <w:r>
        <w:rPr>
          <w:rFonts w:hint="eastAsia" w:ascii="仿宋" w:hAnsi="仿宋" w:eastAsia="仿宋" w:cs="仿宋"/>
          <w:sz w:val="30"/>
          <w:szCs w:val="30"/>
          <w:lang w:val="en-US" w:eastAsia="zh-CN"/>
        </w:rPr>
        <w:t>6.60</w:t>
      </w:r>
      <w:r>
        <w:rPr>
          <w:rFonts w:hint="eastAsia" w:ascii="仿宋" w:hAnsi="仿宋" w:eastAsia="仿宋" w:cs="仿宋"/>
          <w:sz w:val="30"/>
          <w:szCs w:val="30"/>
        </w:rPr>
        <w:t>%。其中：</w:t>
      </w:r>
    </w:p>
    <w:p w14:paraId="4FFECDBD">
      <w:pPr>
        <w:pStyle w:val="11"/>
        <w:spacing w:line="360" w:lineRule="auto"/>
        <w:ind w:firstLine="600" w:firstLineChars="200"/>
        <w:rPr>
          <w:rFonts w:hint="eastAsia" w:ascii="仿宋" w:hAnsi="仿宋" w:eastAsia="仿宋" w:cs="仿宋"/>
          <w:b/>
          <w:bCs/>
          <w:sz w:val="30"/>
          <w:szCs w:val="30"/>
        </w:rPr>
      </w:pPr>
      <w:r>
        <w:rPr>
          <w:rFonts w:hint="eastAsia" w:ascii="仿宋" w:hAnsi="仿宋" w:eastAsia="仿宋" w:cs="仿宋"/>
          <w:sz w:val="30"/>
          <w:szCs w:val="30"/>
        </w:rPr>
        <w:t>1、因公出国（境）费支出决算为0万元，全年安排因公出国（境）团组0个，累计0人次,开支内容包括：</w:t>
      </w:r>
    </w:p>
    <w:p w14:paraId="0FC17ADC">
      <w:pPr>
        <w:pStyle w:val="11"/>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2、公务接待费支出决算为 </w:t>
      </w:r>
      <w:r>
        <w:rPr>
          <w:rFonts w:hint="eastAsia" w:ascii="仿宋" w:hAnsi="仿宋" w:eastAsia="仿宋" w:cs="仿宋"/>
          <w:sz w:val="30"/>
          <w:szCs w:val="30"/>
          <w:lang w:val="en-US" w:eastAsia="zh-CN"/>
        </w:rPr>
        <w:t>10.47</w:t>
      </w:r>
      <w:r>
        <w:rPr>
          <w:rFonts w:hint="eastAsia" w:ascii="仿宋" w:hAnsi="仿宋" w:eastAsia="仿宋" w:cs="仿宋"/>
          <w:sz w:val="30"/>
          <w:szCs w:val="30"/>
        </w:rPr>
        <w:t>万元，全年共接待来访团</w:t>
      </w:r>
      <w:r>
        <w:rPr>
          <w:rFonts w:hint="eastAsia" w:ascii="仿宋" w:hAnsi="仿宋" w:eastAsia="仿宋" w:cs="仿宋"/>
          <w:sz w:val="30"/>
          <w:szCs w:val="30"/>
          <w:lang w:val="en-US" w:eastAsia="zh-CN"/>
        </w:rPr>
        <w:t>组157</w:t>
      </w:r>
      <w:r>
        <w:rPr>
          <w:rFonts w:hint="eastAsia" w:ascii="仿宋" w:hAnsi="仿宋" w:eastAsia="仿宋" w:cs="仿宋"/>
          <w:sz w:val="30"/>
          <w:szCs w:val="30"/>
        </w:rPr>
        <w:t>个、来宾</w:t>
      </w:r>
      <w:r>
        <w:rPr>
          <w:rFonts w:hint="eastAsia" w:ascii="仿宋" w:hAnsi="仿宋" w:eastAsia="仿宋" w:cs="仿宋"/>
          <w:sz w:val="30"/>
          <w:szCs w:val="30"/>
          <w:lang w:val="en-US" w:eastAsia="zh-CN"/>
        </w:rPr>
        <w:t>598</w:t>
      </w:r>
      <w:r>
        <w:rPr>
          <w:rFonts w:hint="eastAsia" w:ascii="仿宋" w:hAnsi="仿宋" w:eastAsia="仿宋" w:cs="仿宋"/>
          <w:sz w:val="30"/>
          <w:szCs w:val="30"/>
        </w:rPr>
        <w:t>人次，主要是国家、省级、市级工作组来我县专项资金及项目的检查、验收发生的接待支出。</w:t>
      </w:r>
    </w:p>
    <w:p w14:paraId="1F5D9DB1">
      <w:pPr>
        <w:spacing w:line="360" w:lineRule="auto"/>
        <w:ind w:firstLine="600" w:firstLineChars="200"/>
        <w:rPr>
          <w:rFonts w:hint="eastAsia" w:ascii="仿宋" w:hAnsi="仿宋" w:eastAsia="仿宋" w:cs="仿宋"/>
          <w:color w:val="000000"/>
          <w:kern w:val="0"/>
          <w:sz w:val="30"/>
          <w:szCs w:val="30"/>
        </w:rPr>
      </w:pPr>
      <w:r>
        <w:rPr>
          <w:rFonts w:hint="eastAsia" w:ascii="仿宋" w:hAnsi="仿宋" w:eastAsia="仿宋" w:cs="仿宋"/>
          <w:sz w:val="30"/>
          <w:szCs w:val="30"/>
        </w:rPr>
        <w:t>3、公务用车购置费及运行维护费支出决算为</w:t>
      </w:r>
      <w:r>
        <w:rPr>
          <w:rFonts w:hint="eastAsia" w:ascii="仿宋" w:hAnsi="仿宋" w:eastAsia="仿宋" w:cs="仿宋"/>
          <w:sz w:val="30"/>
          <w:szCs w:val="30"/>
          <w:lang w:val="en-US" w:eastAsia="zh-CN"/>
        </w:rPr>
        <w:t>0.74</w:t>
      </w:r>
      <w:r>
        <w:rPr>
          <w:rFonts w:hint="eastAsia" w:ascii="仿宋" w:hAnsi="仿宋" w:eastAsia="仿宋" w:cs="仿宋"/>
          <w:sz w:val="30"/>
          <w:szCs w:val="30"/>
        </w:rPr>
        <w:t>万元，其中：公务用车购置费 0万元，（单位本级或某二级机构）更新公务用车</w:t>
      </w:r>
      <w:r>
        <w:rPr>
          <w:rFonts w:hint="eastAsia" w:ascii="仿宋" w:hAnsi="仿宋" w:eastAsia="仿宋" w:cs="仿宋"/>
          <w:sz w:val="30"/>
          <w:szCs w:val="30"/>
          <w:lang w:val="en-US" w:eastAsia="zh-CN"/>
        </w:rPr>
        <w:t>4</w:t>
      </w:r>
      <w:r>
        <w:rPr>
          <w:rFonts w:hint="eastAsia" w:ascii="仿宋" w:hAnsi="仿宋" w:eastAsia="仿宋" w:cs="仿宋"/>
          <w:sz w:val="30"/>
          <w:szCs w:val="30"/>
        </w:rPr>
        <w:t>辆</w:t>
      </w:r>
      <w:r>
        <w:rPr>
          <w:rFonts w:hint="eastAsia" w:ascii="仿宋" w:hAnsi="仿宋" w:eastAsia="仿宋" w:cs="仿宋"/>
          <w:color w:val="000000"/>
          <w:sz w:val="30"/>
          <w:szCs w:val="30"/>
        </w:rPr>
        <w:t>。</w:t>
      </w:r>
      <w:r>
        <w:rPr>
          <w:rFonts w:hint="eastAsia" w:ascii="仿宋" w:hAnsi="仿宋" w:eastAsia="仿宋" w:cs="仿宋"/>
          <w:sz w:val="30"/>
          <w:szCs w:val="30"/>
        </w:rPr>
        <w:t xml:space="preserve">公务用车运行维护费 </w:t>
      </w:r>
      <w:r>
        <w:rPr>
          <w:rFonts w:hint="eastAsia" w:ascii="仿宋" w:hAnsi="仿宋" w:eastAsia="仿宋" w:cs="仿宋"/>
          <w:sz w:val="30"/>
          <w:szCs w:val="30"/>
          <w:lang w:val="en-US" w:eastAsia="zh-CN"/>
        </w:rPr>
        <w:t>0.74</w:t>
      </w:r>
      <w:r>
        <w:rPr>
          <w:rFonts w:hint="eastAsia" w:ascii="仿宋" w:hAnsi="仿宋" w:eastAsia="仿宋" w:cs="仿宋"/>
          <w:sz w:val="30"/>
          <w:szCs w:val="30"/>
        </w:rPr>
        <w:t>万元，主要是</w:t>
      </w:r>
      <w:r>
        <w:rPr>
          <w:rFonts w:hint="eastAsia" w:ascii="仿宋" w:hAnsi="仿宋" w:eastAsia="仿宋" w:cs="仿宋"/>
          <w:sz w:val="30"/>
          <w:szCs w:val="30"/>
          <w:lang w:val="en-US" w:eastAsia="zh-CN"/>
        </w:rPr>
        <w:t>用于森林防火专</w:t>
      </w:r>
      <w:r>
        <w:rPr>
          <w:rFonts w:hint="eastAsia" w:ascii="仿宋" w:hAnsi="仿宋" w:eastAsia="仿宋" w:cs="仿宋"/>
          <w:sz w:val="30"/>
          <w:szCs w:val="30"/>
        </w:rPr>
        <w:t>用车维护费支出，截止</w:t>
      </w: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3</w:t>
      </w:r>
      <w:r>
        <w:rPr>
          <w:rFonts w:hint="eastAsia" w:ascii="仿宋" w:hAnsi="仿宋" w:eastAsia="仿宋" w:cs="仿宋"/>
          <w:sz w:val="30"/>
          <w:szCs w:val="30"/>
        </w:rPr>
        <w:t xml:space="preserve">年12月31日，我单位开支财政拨款的公务用车保有量为 </w:t>
      </w:r>
      <w:r>
        <w:rPr>
          <w:rFonts w:hint="eastAsia" w:ascii="仿宋" w:hAnsi="仿宋" w:eastAsia="仿宋" w:cs="仿宋"/>
          <w:sz w:val="30"/>
          <w:szCs w:val="30"/>
          <w:lang w:val="en-US" w:eastAsia="zh-CN"/>
        </w:rPr>
        <w:t>4</w:t>
      </w:r>
      <w:r>
        <w:rPr>
          <w:rFonts w:hint="eastAsia" w:ascii="仿宋" w:hAnsi="仿宋" w:eastAsia="仿宋" w:cs="仿宋"/>
          <w:sz w:val="30"/>
          <w:szCs w:val="30"/>
        </w:rPr>
        <w:t>辆。</w:t>
      </w:r>
    </w:p>
    <w:p w14:paraId="16228DE1">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二）</w:t>
      </w:r>
      <w:r>
        <w:rPr>
          <w:rFonts w:hint="eastAsia" w:ascii="仿宋" w:hAnsi="仿宋" w:eastAsia="仿宋" w:cs="仿宋"/>
          <w:b/>
          <w:bCs/>
          <w:sz w:val="30"/>
          <w:szCs w:val="30"/>
        </w:rPr>
        <w:t>项目支出情况</w:t>
      </w:r>
    </w:p>
    <w:p w14:paraId="4949E9EF">
      <w:pPr>
        <w:ind w:firstLine="602" w:firstLineChars="200"/>
        <w:rPr>
          <w:rFonts w:hint="eastAsia"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2023年</w:t>
      </w:r>
      <w:r>
        <w:rPr>
          <w:rFonts w:hint="eastAsia" w:ascii="仿宋" w:hAnsi="仿宋" w:eastAsia="仿宋" w:cs="仿宋"/>
          <w:b/>
          <w:bCs/>
          <w:color w:val="000000" w:themeColor="text1"/>
          <w:sz w:val="30"/>
          <w:szCs w:val="30"/>
          <w14:textFill>
            <w14:solidFill>
              <w14:schemeClr w14:val="tx1"/>
            </w14:solidFill>
          </w14:textFill>
        </w:rPr>
        <w:t>林业有害生物防治专项资金</w:t>
      </w:r>
      <w:r>
        <w:rPr>
          <w:rFonts w:hint="eastAsia" w:ascii="仿宋" w:hAnsi="仿宋" w:eastAsia="仿宋" w:cs="仿宋"/>
          <w:b/>
          <w:bCs/>
          <w:color w:val="000000" w:themeColor="text1"/>
          <w:sz w:val="30"/>
          <w:szCs w:val="30"/>
          <w:lang w:val="en-US" w:eastAsia="zh-CN"/>
          <w14:textFill>
            <w14:solidFill>
              <w14:schemeClr w14:val="tx1"/>
            </w14:solidFill>
          </w14:textFill>
        </w:rPr>
        <w:t>40万元</w:t>
      </w:r>
    </w:p>
    <w:p w14:paraId="713C7A6A">
      <w:pPr>
        <w:ind w:firstLine="600" w:firstLineChars="200"/>
        <w:rPr>
          <w:rFonts w:hint="eastAsia" w:ascii="仿宋" w:hAnsi="仿宋" w:eastAsia="仿宋" w:cs="仿宋"/>
          <w:sz w:val="30"/>
          <w:szCs w:val="30"/>
        </w:rPr>
      </w:pPr>
      <w:r>
        <w:rPr>
          <w:rFonts w:hint="eastAsia" w:ascii="仿宋" w:hAnsi="仿宋" w:eastAsia="仿宋" w:cs="仿宋"/>
          <w:sz w:val="30"/>
          <w:szCs w:val="30"/>
        </w:rPr>
        <w:t>1、项目资金到位情况分析：</w:t>
      </w:r>
      <w:r>
        <w:rPr>
          <w:rFonts w:hint="eastAsia" w:ascii="仿宋" w:hAnsi="仿宋" w:eastAsia="仿宋" w:cs="仿宋"/>
          <w:sz w:val="30"/>
          <w:szCs w:val="30"/>
          <w:lang w:val="en-US" w:eastAsia="zh-CN"/>
        </w:rPr>
        <w:t>2023年</w:t>
      </w:r>
      <w:r>
        <w:rPr>
          <w:rFonts w:hint="eastAsia" w:ascii="仿宋" w:hAnsi="仿宋" w:eastAsia="仿宋" w:cs="仿宋"/>
          <w:sz w:val="30"/>
          <w:szCs w:val="30"/>
        </w:rPr>
        <w:t>林业有害生物防治</w:t>
      </w:r>
      <w:r>
        <w:rPr>
          <w:rFonts w:hint="eastAsia" w:ascii="仿宋" w:hAnsi="仿宋" w:eastAsia="仿宋" w:cs="仿宋"/>
          <w:sz w:val="30"/>
          <w:szCs w:val="30"/>
          <w:lang w:val="en-US" w:eastAsia="zh-CN"/>
        </w:rPr>
        <w:t>40</w:t>
      </w:r>
      <w:r>
        <w:rPr>
          <w:rFonts w:hint="eastAsia" w:ascii="仿宋" w:hAnsi="仿宋" w:eastAsia="仿宋" w:cs="仿宋"/>
          <w:sz w:val="30"/>
          <w:szCs w:val="30"/>
        </w:rPr>
        <w:t>万元，</w:t>
      </w:r>
      <w:r>
        <w:rPr>
          <w:rFonts w:hint="eastAsia" w:ascii="仿宋" w:hAnsi="仿宋" w:eastAsia="仿宋" w:cs="仿宋"/>
          <w:sz w:val="30"/>
          <w:szCs w:val="30"/>
          <w:lang w:val="en-US" w:eastAsia="zh-CN"/>
        </w:rPr>
        <w:t>资金到位40万元</w:t>
      </w:r>
      <w:r>
        <w:rPr>
          <w:rFonts w:hint="eastAsia" w:ascii="仿宋" w:hAnsi="仿宋" w:eastAsia="仿宋" w:cs="仿宋"/>
          <w:sz w:val="30"/>
          <w:szCs w:val="30"/>
        </w:rPr>
        <w:t>。</w:t>
      </w:r>
    </w:p>
    <w:p w14:paraId="088D2E27">
      <w:pPr>
        <w:pStyle w:val="14"/>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2、项目资金使用情况分析：</w:t>
      </w:r>
      <w:r>
        <w:rPr>
          <w:rFonts w:hint="eastAsia" w:ascii="仿宋" w:hAnsi="仿宋" w:eastAsia="仿宋" w:cs="仿宋"/>
          <w:bCs/>
          <w:sz w:val="30"/>
          <w:szCs w:val="30"/>
        </w:rPr>
        <w:t>完成全县包括松、油茶、杨树林地面积59.1万亩林业有害生物监测预报工作；完成松毛虫无公害防治</w:t>
      </w:r>
      <w:r>
        <w:rPr>
          <w:rFonts w:hint="eastAsia" w:ascii="仿宋" w:hAnsi="仿宋" w:eastAsia="仿宋" w:cs="仿宋"/>
          <w:bCs/>
          <w:sz w:val="30"/>
          <w:szCs w:val="30"/>
          <w:lang w:val="en-US" w:eastAsia="zh-CN"/>
        </w:rPr>
        <w:t>2.5</w:t>
      </w:r>
      <w:r>
        <w:rPr>
          <w:rFonts w:hint="eastAsia" w:ascii="仿宋" w:hAnsi="仿宋" w:eastAsia="仿宋" w:cs="仿宋"/>
          <w:bCs/>
          <w:sz w:val="30"/>
          <w:szCs w:val="30"/>
        </w:rPr>
        <w:t>万亩；完成全县绿化树病虫害防治0.535万亩防治。</w:t>
      </w:r>
    </w:p>
    <w:p w14:paraId="4A2C724B">
      <w:pPr>
        <w:numPr>
          <w:ilvl w:val="0"/>
          <w:numId w:val="0"/>
        </w:numPr>
        <w:ind w:firstLine="600" w:firstLineChars="200"/>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lang w:val="en-US" w:eastAsia="zh-CN"/>
        </w:rPr>
        <w:t>3、</w:t>
      </w:r>
      <w:r>
        <w:rPr>
          <w:rFonts w:hint="eastAsia" w:ascii="仿宋" w:hAnsi="仿宋" w:eastAsia="仿宋" w:cs="仿宋"/>
          <w:sz w:val="30"/>
          <w:szCs w:val="30"/>
          <w:shd w:val="clear" w:color="auto" w:fill="FFFFFF"/>
        </w:rPr>
        <w:t>专项资金管理情况分析，主要包括管理制度、办法的制订及执行情况。为提高财政资金使用效益，我们明确项目资金专账管理、单独核算。严格按照施工工序，项目竣工后县林业局、县财政联合组织验收，验收合格后方可凭相关票据办理报账事宜，确保财政资金挥发效应。</w:t>
      </w:r>
    </w:p>
    <w:p w14:paraId="0289316E">
      <w:pPr>
        <w:numPr>
          <w:ilvl w:val="0"/>
          <w:numId w:val="0"/>
        </w:numPr>
        <w:ind w:firstLine="602" w:firstLineChars="200"/>
        <w:rPr>
          <w:rFonts w:hint="eastAsia" w:ascii="仿宋" w:hAnsi="仿宋" w:eastAsia="仿宋" w:cs="仿宋"/>
          <w:b/>
          <w:bCs/>
          <w:color w:val="000000" w:themeColor="text1"/>
          <w:sz w:val="30"/>
          <w:szCs w:val="30"/>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30"/>
          <w:szCs w:val="30"/>
          <w:shd w:val="clear" w:color="auto" w:fill="FFFFFF"/>
          <w:lang w:val="en-US" w:eastAsia="zh-CN"/>
          <w14:textFill>
            <w14:solidFill>
              <w14:schemeClr w14:val="tx1"/>
            </w14:solidFill>
          </w14:textFill>
        </w:rPr>
        <w:t>2023年龙脉松管护费20万元</w:t>
      </w:r>
    </w:p>
    <w:p w14:paraId="0599B1A0">
      <w:pPr>
        <w:ind w:firstLine="600" w:firstLineChars="200"/>
        <w:rPr>
          <w:rFonts w:hint="eastAsia" w:ascii="仿宋" w:hAnsi="仿宋" w:eastAsia="仿宋" w:cs="仿宋"/>
          <w:sz w:val="30"/>
          <w:szCs w:val="30"/>
        </w:rPr>
      </w:pPr>
      <w:r>
        <w:rPr>
          <w:rFonts w:hint="eastAsia" w:ascii="仿宋" w:hAnsi="仿宋" w:eastAsia="仿宋" w:cs="仿宋"/>
          <w:sz w:val="30"/>
          <w:szCs w:val="30"/>
        </w:rPr>
        <w:t>1、项目资金到位情况分析：</w:t>
      </w:r>
      <w:r>
        <w:rPr>
          <w:rFonts w:hint="eastAsia" w:ascii="仿宋" w:hAnsi="仿宋" w:eastAsia="仿宋" w:cs="仿宋"/>
          <w:sz w:val="30"/>
          <w:szCs w:val="30"/>
          <w:lang w:val="en-US" w:eastAsia="zh-CN"/>
        </w:rPr>
        <w:t>2023年</w:t>
      </w:r>
      <w:r>
        <w:rPr>
          <w:rFonts w:hint="eastAsia" w:ascii="仿宋" w:hAnsi="仿宋" w:eastAsia="仿宋" w:cs="仿宋"/>
          <w:sz w:val="30"/>
          <w:szCs w:val="30"/>
        </w:rPr>
        <w:t>林业有害生物防治</w:t>
      </w:r>
      <w:r>
        <w:rPr>
          <w:rFonts w:hint="eastAsia" w:ascii="仿宋" w:hAnsi="仿宋" w:eastAsia="仿宋" w:cs="仿宋"/>
          <w:sz w:val="30"/>
          <w:szCs w:val="30"/>
          <w:lang w:val="en-US" w:eastAsia="zh-CN"/>
        </w:rPr>
        <w:t>20</w:t>
      </w:r>
      <w:r>
        <w:rPr>
          <w:rFonts w:hint="eastAsia" w:ascii="仿宋" w:hAnsi="仿宋" w:eastAsia="仿宋" w:cs="仿宋"/>
          <w:sz w:val="30"/>
          <w:szCs w:val="30"/>
        </w:rPr>
        <w:t>万元，</w:t>
      </w:r>
      <w:r>
        <w:rPr>
          <w:rFonts w:hint="eastAsia" w:ascii="仿宋" w:hAnsi="仿宋" w:eastAsia="仿宋" w:cs="仿宋"/>
          <w:sz w:val="30"/>
          <w:szCs w:val="30"/>
          <w:lang w:val="en-US" w:eastAsia="zh-CN"/>
        </w:rPr>
        <w:t>资金到位20万元</w:t>
      </w:r>
      <w:r>
        <w:rPr>
          <w:rFonts w:hint="eastAsia" w:ascii="仿宋" w:hAnsi="仿宋" w:eastAsia="仿宋" w:cs="仿宋"/>
          <w:sz w:val="30"/>
          <w:szCs w:val="30"/>
        </w:rPr>
        <w:t>。</w:t>
      </w:r>
    </w:p>
    <w:p w14:paraId="3A9D5169">
      <w:pPr>
        <w:pStyle w:val="14"/>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2、项目资金使用情况分析：</w:t>
      </w:r>
      <w:r>
        <w:rPr>
          <w:rFonts w:hint="eastAsia" w:ascii="仿宋" w:hAnsi="仿宋" w:eastAsia="仿宋" w:cs="仿宋"/>
          <w:bCs/>
          <w:sz w:val="30"/>
          <w:szCs w:val="30"/>
        </w:rPr>
        <w:t>一</w:t>
      </w:r>
      <w:r>
        <w:rPr>
          <w:rFonts w:hint="eastAsia" w:ascii="仿宋" w:hAnsi="仿宋" w:eastAsia="仿宋" w:cs="仿宋"/>
          <w:bCs/>
          <w:sz w:val="30"/>
          <w:szCs w:val="30"/>
          <w:lang w:eastAsia="zh-CN"/>
        </w:rPr>
        <w:t>是</w:t>
      </w:r>
      <w:r>
        <w:rPr>
          <w:rFonts w:hint="eastAsia" w:ascii="仿宋" w:hAnsi="仿宋" w:eastAsia="仿宋" w:cs="仿宋"/>
          <w:bCs/>
          <w:sz w:val="30"/>
          <w:szCs w:val="30"/>
        </w:rPr>
        <w:t>完成2023年罗子山乡龙脉松病虫害日常监测及制</w:t>
      </w:r>
      <w:r>
        <w:rPr>
          <w:rFonts w:hint="eastAsia" w:ascii="仿宋" w:hAnsi="仿宋" w:eastAsia="仿宋" w:cs="仿宋"/>
          <w:bCs/>
          <w:sz w:val="30"/>
          <w:szCs w:val="30"/>
          <w:lang w:eastAsia="zh-CN"/>
        </w:rPr>
        <w:t>定</w:t>
      </w:r>
      <w:r>
        <w:rPr>
          <w:rFonts w:hint="eastAsia" w:ascii="仿宋" w:hAnsi="仿宋" w:eastAsia="仿宋" w:cs="仿宋"/>
          <w:bCs/>
          <w:sz w:val="30"/>
          <w:szCs w:val="30"/>
        </w:rPr>
        <w:t>相应的预警机制，包括各类宣传制品的制作；二、完成2023年罗子山乡龙脉松病虫害防治，包括5次人工防治、2次飞防及1次树干注药</w:t>
      </w:r>
      <w:r>
        <w:rPr>
          <w:rFonts w:hint="eastAsia" w:ascii="仿宋" w:hAnsi="仿宋" w:eastAsia="仿宋" w:cs="仿宋"/>
          <w:bCs/>
          <w:sz w:val="30"/>
          <w:szCs w:val="30"/>
          <w:lang w:eastAsia="zh-CN"/>
        </w:rPr>
        <w:t>预防松材线虫病</w:t>
      </w:r>
      <w:r>
        <w:rPr>
          <w:rFonts w:hint="eastAsia" w:ascii="仿宋" w:hAnsi="仿宋" w:eastAsia="仿宋" w:cs="仿宋"/>
          <w:bCs/>
          <w:sz w:val="30"/>
          <w:szCs w:val="30"/>
        </w:rPr>
        <w:t>。</w:t>
      </w:r>
    </w:p>
    <w:p w14:paraId="53A0D788">
      <w:pPr>
        <w:spacing w:line="520" w:lineRule="exact"/>
        <w:ind w:firstLine="600" w:firstLineChars="200"/>
        <w:rPr>
          <w:rFonts w:hint="eastAsia" w:ascii="仿宋" w:hAnsi="仿宋" w:eastAsia="仿宋" w:cs="仿宋"/>
          <w:sz w:val="30"/>
          <w:szCs w:val="30"/>
          <w:shd w:val="clear" w:color="auto" w:fill="FFFFFF"/>
          <w:lang w:val="en-US" w:eastAsia="zh-CN"/>
        </w:rPr>
      </w:pPr>
      <w:r>
        <w:rPr>
          <w:rFonts w:hint="eastAsia" w:ascii="仿宋" w:hAnsi="仿宋" w:eastAsia="仿宋" w:cs="仿宋"/>
          <w:sz w:val="30"/>
          <w:szCs w:val="30"/>
          <w:shd w:val="clear" w:color="auto" w:fill="FFFFFF"/>
          <w:lang w:val="en-US" w:eastAsia="zh-CN"/>
        </w:rPr>
        <w:t>3、</w:t>
      </w:r>
      <w:r>
        <w:rPr>
          <w:rFonts w:hint="eastAsia" w:ascii="仿宋" w:hAnsi="仿宋" w:eastAsia="仿宋" w:cs="仿宋"/>
          <w:sz w:val="30"/>
          <w:szCs w:val="30"/>
          <w:shd w:val="clear" w:color="auto" w:fill="FFFFFF"/>
        </w:rPr>
        <w:t>专项资金管理情况分析，</w:t>
      </w:r>
      <w:r>
        <w:rPr>
          <w:rFonts w:hint="eastAsia" w:ascii="仿宋" w:hAnsi="仿宋" w:eastAsia="仿宋" w:cs="仿宋"/>
          <w:sz w:val="30"/>
          <w:szCs w:val="30"/>
        </w:rPr>
        <w:t>严格按照相应的业务管理制度，规范专项资金拨付。资金使用规范，符合国家财经法规和财务管理以及有关专项资金管理办法的规定；资金的拨付有完整的审批程序和手续；不存在截留、挤占、挪用、虚列支出等情况。保障会计核算准确、账务资料完整 。</w:t>
      </w:r>
    </w:p>
    <w:p w14:paraId="1A1B2894">
      <w:pPr>
        <w:numPr>
          <w:ilvl w:val="0"/>
          <w:numId w:val="0"/>
        </w:numPr>
        <w:ind w:firstLine="602" w:firstLineChars="200"/>
        <w:rPr>
          <w:rFonts w:hint="eastAsia" w:ascii="仿宋" w:hAnsi="仿宋" w:eastAsia="仿宋" w:cs="仿宋"/>
          <w:b/>
          <w:bCs/>
          <w:color w:val="000000" w:themeColor="text1"/>
          <w:sz w:val="30"/>
          <w:szCs w:val="30"/>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30"/>
          <w:szCs w:val="30"/>
          <w:shd w:val="clear" w:color="auto" w:fill="FFFFFF"/>
          <w:lang w:val="en-US" w:eastAsia="zh-CN"/>
          <w14:textFill>
            <w14:solidFill>
              <w14:schemeClr w14:val="tx1"/>
            </w14:solidFill>
          </w14:textFill>
        </w:rPr>
        <w:t>2023年3.12义务植树21万元</w:t>
      </w:r>
    </w:p>
    <w:p w14:paraId="2F33CF75">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1、项目资金到位情况分析</w:t>
      </w:r>
    </w:p>
    <w:p w14:paraId="4DE3BEDB">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营造风景林</w:t>
      </w:r>
      <w:r>
        <w:rPr>
          <w:rFonts w:hint="eastAsia" w:ascii="仿宋" w:hAnsi="仿宋" w:eastAsia="仿宋" w:cs="仿宋"/>
          <w:sz w:val="30"/>
          <w:szCs w:val="30"/>
          <w:lang w:val="en-US" w:eastAsia="zh-CN"/>
        </w:rPr>
        <w:t>12.9亩</w:t>
      </w:r>
      <w:r>
        <w:rPr>
          <w:rFonts w:hint="eastAsia" w:ascii="仿宋" w:hAnsi="仿宋" w:eastAsia="仿宋" w:cs="仿宋"/>
          <w:sz w:val="30"/>
          <w:szCs w:val="30"/>
        </w:rPr>
        <w:t>，栽植</w:t>
      </w:r>
      <w:r>
        <w:rPr>
          <w:rFonts w:hint="eastAsia" w:ascii="仿宋" w:hAnsi="仿宋" w:eastAsia="仿宋" w:cs="仿宋"/>
          <w:sz w:val="30"/>
          <w:szCs w:val="30"/>
          <w:lang w:eastAsia="zh-CN"/>
        </w:rPr>
        <w:t>胸径</w:t>
      </w:r>
      <w:r>
        <w:rPr>
          <w:rFonts w:hint="eastAsia" w:ascii="仿宋" w:hAnsi="仿宋" w:eastAsia="仿宋" w:cs="仿宋"/>
          <w:sz w:val="30"/>
          <w:szCs w:val="30"/>
          <w:lang w:val="en-US" w:eastAsia="zh-CN"/>
        </w:rPr>
        <w:t>4-5cm美国红叶</w:t>
      </w:r>
      <w:r>
        <w:rPr>
          <w:rFonts w:hint="eastAsia" w:ascii="仿宋" w:hAnsi="仿宋" w:eastAsia="仿宋" w:cs="仿宋"/>
          <w:sz w:val="30"/>
          <w:szCs w:val="30"/>
        </w:rPr>
        <w:t>樱</w:t>
      </w:r>
      <w:r>
        <w:rPr>
          <w:rFonts w:hint="eastAsia" w:ascii="仿宋" w:hAnsi="仿宋" w:eastAsia="仿宋" w:cs="仿宋"/>
          <w:sz w:val="30"/>
          <w:szCs w:val="30"/>
          <w:lang w:eastAsia="zh-CN"/>
        </w:rPr>
        <w:t>花</w:t>
      </w:r>
      <w:r>
        <w:rPr>
          <w:rFonts w:hint="eastAsia" w:ascii="仿宋" w:hAnsi="仿宋" w:eastAsia="仿宋" w:cs="仿宋"/>
          <w:sz w:val="30"/>
          <w:szCs w:val="30"/>
          <w:lang w:val="en-US" w:eastAsia="zh-CN"/>
        </w:rPr>
        <w:t>604</w:t>
      </w:r>
      <w:r>
        <w:rPr>
          <w:rFonts w:hint="eastAsia" w:ascii="仿宋" w:hAnsi="仿宋" w:eastAsia="仿宋" w:cs="仿宋"/>
          <w:sz w:val="30"/>
          <w:szCs w:val="30"/>
        </w:rPr>
        <w:t>株、</w:t>
      </w:r>
      <w:r>
        <w:rPr>
          <w:rFonts w:hint="eastAsia" w:ascii="仿宋" w:hAnsi="仿宋" w:eastAsia="仿宋" w:cs="仿宋"/>
          <w:sz w:val="30"/>
          <w:szCs w:val="30"/>
          <w:lang w:eastAsia="zh-CN"/>
        </w:rPr>
        <w:t>胸径</w:t>
      </w:r>
      <w:r>
        <w:rPr>
          <w:rFonts w:hint="eastAsia" w:ascii="仿宋" w:hAnsi="仿宋" w:eastAsia="仿宋" w:cs="仿宋"/>
          <w:sz w:val="30"/>
          <w:szCs w:val="30"/>
          <w:lang w:val="en-US" w:eastAsia="zh-CN"/>
        </w:rPr>
        <w:t>10-12cm</w:t>
      </w:r>
      <w:r>
        <w:rPr>
          <w:rFonts w:hint="eastAsia" w:ascii="仿宋" w:hAnsi="仿宋" w:eastAsia="仿宋" w:cs="仿宋"/>
          <w:sz w:val="30"/>
          <w:szCs w:val="30"/>
        </w:rPr>
        <w:t>1</w:t>
      </w:r>
      <w:r>
        <w:rPr>
          <w:rFonts w:hint="eastAsia" w:ascii="仿宋" w:hAnsi="仿宋" w:eastAsia="仿宋" w:cs="仿宋"/>
          <w:sz w:val="30"/>
          <w:szCs w:val="30"/>
          <w:lang w:val="en-US" w:eastAsia="zh-CN"/>
        </w:rPr>
        <w:t>5</w:t>
      </w:r>
      <w:r>
        <w:rPr>
          <w:rFonts w:hint="eastAsia" w:ascii="仿宋" w:hAnsi="仿宋" w:eastAsia="仿宋" w:cs="仿宋"/>
          <w:sz w:val="30"/>
          <w:szCs w:val="30"/>
        </w:rPr>
        <w:t>0株、</w:t>
      </w:r>
      <w:r>
        <w:rPr>
          <w:rFonts w:hint="eastAsia" w:ascii="仿宋" w:hAnsi="仿宋" w:eastAsia="仿宋" w:cs="仿宋"/>
          <w:sz w:val="30"/>
          <w:szCs w:val="30"/>
          <w:lang w:eastAsia="zh-CN"/>
        </w:rPr>
        <w:t>胸径</w:t>
      </w:r>
      <w:r>
        <w:rPr>
          <w:rFonts w:hint="eastAsia" w:ascii="仿宋" w:hAnsi="仿宋" w:eastAsia="仿宋" w:cs="仿宋"/>
          <w:sz w:val="30"/>
          <w:szCs w:val="30"/>
          <w:lang w:val="en-US" w:eastAsia="zh-CN"/>
        </w:rPr>
        <w:t>8-10cm</w:t>
      </w:r>
      <w:r>
        <w:rPr>
          <w:rFonts w:hint="eastAsia" w:ascii="仿宋" w:hAnsi="仿宋" w:eastAsia="仿宋" w:cs="仿宋"/>
          <w:sz w:val="30"/>
          <w:szCs w:val="30"/>
        </w:rPr>
        <w:t>杜英</w:t>
      </w:r>
      <w:r>
        <w:rPr>
          <w:rFonts w:hint="eastAsia" w:ascii="仿宋" w:hAnsi="仿宋" w:eastAsia="仿宋" w:cs="仿宋"/>
          <w:sz w:val="30"/>
          <w:szCs w:val="30"/>
          <w:lang w:val="en-US" w:eastAsia="zh-CN"/>
        </w:rPr>
        <w:t>6</w:t>
      </w:r>
      <w:r>
        <w:rPr>
          <w:rFonts w:hint="eastAsia" w:ascii="仿宋" w:hAnsi="仿宋" w:eastAsia="仿宋" w:cs="仿宋"/>
          <w:sz w:val="30"/>
          <w:szCs w:val="30"/>
        </w:rPr>
        <w:t>0株，计</w:t>
      </w:r>
      <w:r>
        <w:rPr>
          <w:rFonts w:hint="eastAsia" w:ascii="仿宋" w:hAnsi="仿宋" w:eastAsia="仿宋" w:cs="仿宋"/>
          <w:sz w:val="30"/>
          <w:szCs w:val="30"/>
          <w:lang w:val="en-US" w:eastAsia="zh-CN"/>
        </w:rPr>
        <w:t>814</w:t>
      </w:r>
      <w:r>
        <w:rPr>
          <w:rFonts w:hint="eastAsia" w:ascii="仿宋" w:hAnsi="仿宋" w:eastAsia="仿宋" w:cs="仿宋"/>
          <w:sz w:val="30"/>
          <w:szCs w:val="30"/>
        </w:rPr>
        <w:t>株</w:t>
      </w:r>
      <w:r>
        <w:rPr>
          <w:rFonts w:hint="eastAsia" w:ascii="仿宋" w:hAnsi="仿宋" w:eastAsia="仿宋" w:cs="仿宋"/>
          <w:sz w:val="30"/>
          <w:szCs w:val="30"/>
          <w:lang w:eastAsia="zh-CN"/>
        </w:rPr>
        <w:t>，</w:t>
      </w:r>
      <w:r>
        <w:rPr>
          <w:rFonts w:hint="eastAsia" w:ascii="仿宋" w:hAnsi="仿宋" w:eastAsia="仿宋" w:cs="仿宋"/>
          <w:sz w:val="30"/>
          <w:szCs w:val="30"/>
        </w:rPr>
        <w:t>义务植树基地抚育</w:t>
      </w:r>
      <w:r>
        <w:rPr>
          <w:rFonts w:hint="eastAsia" w:ascii="仿宋" w:hAnsi="仿宋" w:eastAsia="仿宋" w:cs="仿宋"/>
          <w:sz w:val="30"/>
          <w:szCs w:val="30"/>
          <w:lang w:val="en-US" w:eastAsia="zh-CN"/>
        </w:rPr>
        <w:t>65</w:t>
      </w:r>
      <w:r>
        <w:rPr>
          <w:rFonts w:hint="eastAsia" w:ascii="仿宋" w:hAnsi="仿宋" w:eastAsia="仿宋" w:cs="仿宋"/>
          <w:sz w:val="30"/>
          <w:szCs w:val="30"/>
        </w:rPr>
        <w:t>亩。</w:t>
      </w:r>
    </w:p>
    <w:p w14:paraId="74A3A208">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3</w:t>
      </w:r>
      <w:r>
        <w:rPr>
          <w:rFonts w:hint="eastAsia" w:ascii="仿宋" w:hAnsi="仿宋" w:eastAsia="仿宋" w:cs="仿宋"/>
          <w:sz w:val="30"/>
          <w:szCs w:val="30"/>
        </w:rPr>
        <w:t>年度辰溪县义务植树基地</w:t>
      </w:r>
      <w:r>
        <w:rPr>
          <w:rFonts w:hint="eastAsia" w:ascii="仿宋" w:hAnsi="仿宋" w:eastAsia="仿宋" w:cs="仿宋"/>
          <w:sz w:val="30"/>
          <w:szCs w:val="30"/>
          <w:lang w:val="en-US" w:eastAsia="zh-CN"/>
        </w:rPr>
        <w:t>21</w:t>
      </w:r>
      <w:r>
        <w:rPr>
          <w:rFonts w:hint="eastAsia" w:ascii="仿宋" w:hAnsi="仿宋" w:eastAsia="仿宋" w:cs="仿宋"/>
          <w:sz w:val="30"/>
          <w:szCs w:val="30"/>
        </w:rPr>
        <w:t>万元，资金已到位</w:t>
      </w:r>
      <w:r>
        <w:rPr>
          <w:rFonts w:hint="eastAsia" w:ascii="仿宋" w:hAnsi="仿宋" w:eastAsia="仿宋" w:cs="仿宋"/>
          <w:sz w:val="30"/>
          <w:szCs w:val="30"/>
          <w:lang w:val="en-US" w:eastAsia="zh-CN"/>
        </w:rPr>
        <w:t>10万元</w:t>
      </w:r>
      <w:r>
        <w:rPr>
          <w:rFonts w:hint="eastAsia" w:ascii="仿宋" w:hAnsi="仿宋" w:eastAsia="仿宋" w:cs="仿宋"/>
          <w:sz w:val="30"/>
          <w:szCs w:val="30"/>
        </w:rPr>
        <w:t>。</w:t>
      </w:r>
    </w:p>
    <w:p w14:paraId="34BFFEFE">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2、项目资金使用情况分析</w:t>
      </w:r>
    </w:p>
    <w:p w14:paraId="13EA7A74">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所有资金全部用于项目建设补贴。</w:t>
      </w:r>
    </w:p>
    <w:p w14:paraId="0B08D23C">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3、项目资金管理情况分析</w:t>
      </w:r>
    </w:p>
    <w:p w14:paraId="596FD12B">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严格按照相应的业务管理制度，规范专项资金拨付。资金使用规范，符合国家财经法规和财务管理以及有关专项资金管理办法的规定；资金的拨付有完整的审批程序和手续；不存在截留、挤占、挪用、虚列支出等情况。保障会计核算准确、账务资料完整 。</w:t>
      </w:r>
    </w:p>
    <w:p w14:paraId="31D71FF2">
      <w:pPr>
        <w:ind w:firstLine="602" w:firstLineChars="200"/>
        <w:rPr>
          <w:rFonts w:hint="eastAsia"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2023年林长制工作经费100万元</w:t>
      </w:r>
    </w:p>
    <w:p w14:paraId="6907B530">
      <w:pPr>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1、项目资金到位情况分析</w:t>
      </w:r>
    </w:p>
    <w:p w14:paraId="1B77A695">
      <w:pPr>
        <w:ind w:firstLine="600" w:firstLineChars="200"/>
        <w:rPr>
          <w:rFonts w:hint="eastAsia" w:ascii="仿宋" w:hAnsi="仿宋" w:eastAsia="仿宋" w:cs="仿宋"/>
          <w:color w:val="auto"/>
          <w:sz w:val="30"/>
          <w:szCs w:val="30"/>
          <w:lang w:val="en-US"/>
        </w:rPr>
      </w:pPr>
      <w:r>
        <w:rPr>
          <w:rFonts w:hint="eastAsia" w:ascii="仿宋" w:hAnsi="仿宋" w:eastAsia="仿宋" w:cs="仿宋"/>
          <w:color w:val="auto"/>
          <w:sz w:val="30"/>
          <w:szCs w:val="30"/>
          <w:shd w:val="clear" w:color="auto" w:fill="FFFFFF"/>
        </w:rPr>
        <w:t>20</w:t>
      </w:r>
      <w:r>
        <w:rPr>
          <w:rFonts w:hint="eastAsia" w:ascii="仿宋" w:hAnsi="仿宋" w:eastAsia="仿宋" w:cs="仿宋"/>
          <w:color w:val="auto"/>
          <w:sz w:val="30"/>
          <w:szCs w:val="30"/>
          <w:shd w:val="clear" w:color="auto" w:fill="FFFFFF"/>
          <w:lang w:val="en-US" w:eastAsia="zh-CN"/>
        </w:rPr>
        <w:t>23</w:t>
      </w:r>
      <w:r>
        <w:rPr>
          <w:rFonts w:hint="eastAsia" w:ascii="仿宋" w:hAnsi="仿宋" w:eastAsia="仿宋" w:cs="仿宋"/>
          <w:color w:val="auto"/>
          <w:sz w:val="30"/>
          <w:szCs w:val="30"/>
          <w:shd w:val="clear" w:color="auto" w:fill="FFFFFF"/>
        </w:rPr>
        <w:t>年度</w:t>
      </w:r>
      <w:r>
        <w:rPr>
          <w:rFonts w:hint="eastAsia" w:ascii="仿宋" w:hAnsi="仿宋" w:eastAsia="仿宋" w:cs="仿宋"/>
          <w:color w:val="auto"/>
          <w:sz w:val="30"/>
          <w:szCs w:val="30"/>
          <w:shd w:val="clear" w:color="auto" w:fill="FFFFFF"/>
          <w:lang w:eastAsia="zh-CN"/>
        </w:rPr>
        <w:t>林长制工作经费</w:t>
      </w:r>
      <w:r>
        <w:rPr>
          <w:rFonts w:hint="eastAsia" w:ascii="仿宋" w:hAnsi="仿宋" w:eastAsia="仿宋" w:cs="仿宋"/>
          <w:color w:val="auto"/>
          <w:sz w:val="30"/>
          <w:szCs w:val="30"/>
          <w:shd w:val="clear" w:color="auto" w:fill="FFFFFF"/>
          <w:lang w:val="en-US" w:eastAsia="zh-CN"/>
        </w:rPr>
        <w:t>到位50万元。</w:t>
      </w:r>
    </w:p>
    <w:p w14:paraId="2FF841BB">
      <w:pPr>
        <w:numPr>
          <w:ilvl w:val="0"/>
          <w:numId w:val="0"/>
        </w:numPr>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项目资金使用情况分析</w:t>
      </w:r>
    </w:p>
    <w:p w14:paraId="4032CEB4">
      <w:pPr>
        <w:ind w:firstLine="600" w:firstLineChars="200"/>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sz w:val="30"/>
          <w:szCs w:val="30"/>
          <w:shd w:val="clear" w:color="auto" w:fill="FFFFFF"/>
        </w:rPr>
        <w:t>202</w:t>
      </w:r>
      <w:r>
        <w:rPr>
          <w:rFonts w:hint="eastAsia" w:ascii="仿宋" w:hAnsi="仿宋" w:eastAsia="仿宋" w:cs="仿宋"/>
          <w:color w:val="auto"/>
          <w:sz w:val="30"/>
          <w:szCs w:val="30"/>
          <w:shd w:val="clear" w:color="auto" w:fill="FFFFFF"/>
          <w:lang w:val="en-US" w:eastAsia="zh-CN"/>
        </w:rPr>
        <w:t>3</w:t>
      </w:r>
      <w:r>
        <w:rPr>
          <w:rFonts w:hint="eastAsia" w:ascii="仿宋" w:hAnsi="仿宋" w:eastAsia="仿宋" w:cs="仿宋"/>
          <w:color w:val="auto"/>
          <w:sz w:val="30"/>
          <w:szCs w:val="30"/>
          <w:shd w:val="clear" w:color="auto" w:fill="FFFFFF"/>
        </w:rPr>
        <w:t>年度</w:t>
      </w:r>
      <w:r>
        <w:rPr>
          <w:rFonts w:hint="eastAsia" w:ascii="仿宋" w:hAnsi="仿宋" w:eastAsia="仿宋" w:cs="仿宋"/>
          <w:color w:val="auto"/>
          <w:sz w:val="30"/>
          <w:szCs w:val="30"/>
          <w:shd w:val="clear" w:color="auto" w:fill="FFFFFF"/>
          <w:lang w:eastAsia="zh-CN"/>
        </w:rPr>
        <w:t>工作经费</w:t>
      </w:r>
      <w:r>
        <w:rPr>
          <w:rFonts w:hint="eastAsia" w:ascii="仿宋" w:hAnsi="仿宋" w:eastAsia="仿宋" w:cs="仿宋"/>
          <w:color w:val="auto"/>
          <w:sz w:val="30"/>
          <w:szCs w:val="30"/>
          <w:shd w:val="clear" w:color="auto" w:fill="FFFFFF"/>
        </w:rPr>
        <w:t>预算支出</w:t>
      </w:r>
      <w:r>
        <w:rPr>
          <w:rFonts w:hint="eastAsia" w:ascii="仿宋" w:hAnsi="仿宋" w:eastAsia="仿宋" w:cs="仿宋"/>
          <w:color w:val="auto"/>
          <w:sz w:val="30"/>
          <w:szCs w:val="30"/>
          <w:shd w:val="clear" w:color="auto" w:fill="FFFFFF"/>
          <w:lang w:eastAsia="zh-CN"/>
        </w:rPr>
        <w:t>主要</w:t>
      </w:r>
      <w:r>
        <w:rPr>
          <w:rFonts w:hint="eastAsia" w:ascii="仿宋" w:hAnsi="仿宋" w:eastAsia="仿宋" w:cs="仿宋"/>
          <w:color w:val="auto"/>
          <w:kern w:val="2"/>
          <w:sz w:val="30"/>
          <w:szCs w:val="30"/>
          <w:lang w:val="en-US" w:eastAsia="zh-CN" w:bidi="ar-SA"/>
        </w:rPr>
        <w:t>用于林长制日常管理、网格公示牌制作、年度森林资源目标考核奖惩兑现、智慧平台建设维护、生态监测、队伍建设以及目标考核等。</w:t>
      </w:r>
    </w:p>
    <w:p w14:paraId="1EE45917">
      <w:pPr>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项目资金管理情况分析</w:t>
      </w:r>
    </w:p>
    <w:p w14:paraId="39DB1FBE">
      <w:pPr>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严格按照相应的业务管理制度，规范专项资金拨付。资金使用规范，符合国家财经法规和财务管理以及有关专项资金管理办法的规定；资金的拨付有完整的审批程序和手续；不存在截留、挤占、挪用、虚列支出等情况。保障会计核算准确、账务资料完整 。</w:t>
      </w:r>
    </w:p>
    <w:p w14:paraId="60F1BBB8">
      <w:pPr>
        <w:ind w:firstLine="602" w:firstLineChars="200"/>
        <w:rPr>
          <w:rFonts w:hint="eastAsia"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2023年农垦五小场专项工作经费12万元</w:t>
      </w:r>
    </w:p>
    <w:p w14:paraId="64E77328">
      <w:pPr>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1、项目资金到位情况分析</w:t>
      </w:r>
    </w:p>
    <w:p w14:paraId="128CFAA7">
      <w:pPr>
        <w:spacing w:line="52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2023年</w:t>
      </w:r>
      <w:r>
        <w:rPr>
          <w:rFonts w:hint="eastAsia" w:ascii="仿宋" w:hAnsi="仿宋" w:eastAsia="仿宋" w:cs="仿宋"/>
          <w:b w:val="0"/>
          <w:bCs w:val="0"/>
          <w:color w:val="auto"/>
          <w:sz w:val="30"/>
          <w:szCs w:val="30"/>
          <w:lang w:val="en-US" w:eastAsia="zh-CN"/>
        </w:rPr>
        <w:t>农垦五小场专项工作经费12万元，资金到位12万元。</w:t>
      </w:r>
    </w:p>
    <w:p w14:paraId="42140106">
      <w:pPr>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2、项目资金使用情况分析</w:t>
      </w:r>
    </w:p>
    <w:p w14:paraId="5E48D31C">
      <w:pPr>
        <w:pStyle w:val="14"/>
        <w:spacing w:line="360" w:lineRule="auto"/>
        <w:ind w:firstLine="900" w:firstLineChars="3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shd w:val="clear" w:color="auto" w:fill="FFFFFF"/>
        </w:rPr>
        <w:t>202</w:t>
      </w:r>
      <w:r>
        <w:rPr>
          <w:rFonts w:hint="eastAsia" w:ascii="仿宋" w:hAnsi="仿宋" w:eastAsia="仿宋" w:cs="仿宋"/>
          <w:color w:val="auto"/>
          <w:sz w:val="30"/>
          <w:szCs w:val="30"/>
          <w:shd w:val="clear" w:color="auto" w:fill="FFFFFF"/>
          <w:lang w:val="en-US" w:eastAsia="zh-CN"/>
        </w:rPr>
        <w:t>3</w:t>
      </w:r>
      <w:r>
        <w:rPr>
          <w:rFonts w:hint="eastAsia" w:ascii="仿宋" w:hAnsi="仿宋" w:eastAsia="仿宋" w:cs="仿宋"/>
          <w:color w:val="auto"/>
          <w:sz w:val="30"/>
          <w:szCs w:val="30"/>
          <w:shd w:val="clear" w:color="auto" w:fill="FFFFFF"/>
        </w:rPr>
        <w:t>年度</w:t>
      </w:r>
      <w:r>
        <w:rPr>
          <w:rFonts w:hint="eastAsia" w:ascii="仿宋" w:hAnsi="仿宋" w:eastAsia="仿宋" w:cs="仿宋"/>
          <w:b w:val="0"/>
          <w:bCs w:val="0"/>
          <w:color w:val="auto"/>
          <w:sz w:val="30"/>
          <w:szCs w:val="30"/>
          <w:lang w:val="en-US" w:eastAsia="zh-CN"/>
        </w:rPr>
        <w:t>农垦五小场专项</w:t>
      </w:r>
      <w:r>
        <w:rPr>
          <w:rFonts w:hint="eastAsia" w:ascii="仿宋" w:hAnsi="仿宋" w:eastAsia="仿宋" w:cs="仿宋"/>
          <w:color w:val="auto"/>
          <w:sz w:val="30"/>
          <w:szCs w:val="30"/>
          <w:shd w:val="clear" w:color="auto" w:fill="FFFFFF"/>
          <w:lang w:eastAsia="zh-CN"/>
        </w:rPr>
        <w:t>工作经费</w:t>
      </w:r>
      <w:r>
        <w:rPr>
          <w:rFonts w:hint="eastAsia" w:ascii="仿宋" w:hAnsi="仿宋" w:eastAsia="仿宋" w:cs="仿宋"/>
          <w:color w:val="auto"/>
          <w:sz w:val="30"/>
          <w:szCs w:val="30"/>
          <w:shd w:val="clear" w:color="auto" w:fill="FFFFFF"/>
        </w:rPr>
        <w:t>预算支出</w:t>
      </w:r>
      <w:r>
        <w:rPr>
          <w:rFonts w:hint="eastAsia" w:ascii="仿宋" w:hAnsi="仿宋" w:eastAsia="仿宋" w:cs="仿宋"/>
          <w:color w:val="auto"/>
          <w:sz w:val="30"/>
          <w:szCs w:val="30"/>
          <w:shd w:val="clear" w:color="auto" w:fill="FFFFFF"/>
          <w:lang w:eastAsia="zh-CN"/>
        </w:rPr>
        <w:t>主要</w:t>
      </w:r>
      <w:r>
        <w:rPr>
          <w:rFonts w:hint="eastAsia" w:ascii="仿宋" w:hAnsi="仿宋" w:eastAsia="仿宋" w:cs="仿宋"/>
          <w:color w:val="auto"/>
          <w:kern w:val="2"/>
          <w:sz w:val="30"/>
          <w:szCs w:val="30"/>
          <w:lang w:val="en-US" w:eastAsia="zh-CN" w:bidi="ar-SA"/>
        </w:rPr>
        <w:t>用于</w:t>
      </w:r>
      <w:r>
        <w:rPr>
          <w:rFonts w:hint="eastAsia" w:ascii="仿宋" w:hAnsi="仿宋" w:eastAsia="仿宋" w:cs="仿宋"/>
          <w:color w:val="auto"/>
          <w:sz w:val="30"/>
          <w:szCs w:val="30"/>
          <w:lang w:eastAsia="zh-CN"/>
        </w:rPr>
        <w:t>辰溪县贮木场木材专用铁路线路</w:t>
      </w:r>
      <w:r>
        <w:rPr>
          <w:rFonts w:hint="eastAsia" w:ascii="仿宋" w:hAnsi="仿宋" w:eastAsia="仿宋" w:cs="仿宋"/>
          <w:color w:val="auto"/>
          <w:sz w:val="30"/>
          <w:szCs w:val="30"/>
          <w:lang w:val="en-US" w:eastAsia="zh-CN"/>
        </w:rPr>
        <w:t>0.475公里进行</w:t>
      </w:r>
      <w:r>
        <w:rPr>
          <w:rFonts w:hint="eastAsia" w:ascii="仿宋" w:hAnsi="仿宋" w:eastAsia="仿宋" w:cs="仿宋"/>
          <w:color w:val="auto"/>
          <w:sz w:val="30"/>
          <w:szCs w:val="30"/>
          <w:lang w:eastAsia="zh-CN"/>
        </w:rPr>
        <w:t>正常</w:t>
      </w:r>
      <w:r>
        <w:rPr>
          <w:rFonts w:hint="eastAsia" w:ascii="仿宋" w:hAnsi="仿宋" w:eastAsia="仿宋" w:cs="仿宋"/>
          <w:color w:val="auto"/>
          <w:sz w:val="30"/>
          <w:szCs w:val="30"/>
          <w:lang w:val="en-US" w:eastAsia="zh-CN"/>
        </w:rPr>
        <w:t>养护，卢家湾林场380亩的管护；苗圃</w:t>
      </w:r>
      <w:r>
        <w:rPr>
          <w:rFonts w:hint="eastAsia" w:ascii="仿宋" w:hAnsi="仿宋" w:eastAsia="仿宋" w:cs="仿宋"/>
          <w:color w:val="auto"/>
          <w:sz w:val="30"/>
          <w:szCs w:val="30"/>
          <w:lang w:eastAsia="zh-CN"/>
        </w:rPr>
        <w:t>林路养护</w:t>
      </w:r>
      <w:r>
        <w:rPr>
          <w:rFonts w:hint="eastAsia" w:ascii="仿宋" w:hAnsi="仿宋" w:eastAsia="仿宋" w:cs="仿宋"/>
          <w:color w:val="auto"/>
          <w:sz w:val="30"/>
          <w:szCs w:val="30"/>
          <w:lang w:val="en-US" w:eastAsia="zh-CN"/>
        </w:rPr>
        <w:t>8公里，苗木绿化面积860亩。</w:t>
      </w:r>
    </w:p>
    <w:p w14:paraId="459C3B39">
      <w:pPr>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3、项目资金管理情况分析</w:t>
      </w:r>
    </w:p>
    <w:p w14:paraId="07F8350C">
      <w:pPr>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严格按照相应的业务管理制度，规范专项资金拨付。资金使用规范，符合国家财经法规和财务管理以及有关专项资金管理办法的规定；资金的拨付有完整的审批程序和手续；不存在截留、挤占、挪用、虚列支出等情况。保障会计核算准确、账务资料完整 。</w:t>
      </w:r>
    </w:p>
    <w:p w14:paraId="779A6BE2">
      <w:pPr>
        <w:numPr>
          <w:ilvl w:val="0"/>
          <w:numId w:val="0"/>
        </w:numPr>
        <w:rPr>
          <w:rFonts w:hint="eastAsia" w:ascii="仿宋" w:hAnsi="仿宋" w:eastAsia="仿宋" w:cs="仿宋"/>
          <w:b/>
          <w:bCs/>
          <w:color w:val="000000" w:themeColor="text1"/>
          <w:sz w:val="30"/>
          <w:szCs w:val="30"/>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 xml:space="preserve"> </w:t>
      </w:r>
      <w:r>
        <w:rPr>
          <w:rFonts w:hint="eastAsia" w:ascii="仿宋" w:hAnsi="仿宋" w:eastAsia="仿宋" w:cs="仿宋"/>
          <w:b/>
          <w:bCs/>
          <w:color w:val="000000" w:themeColor="text1"/>
          <w:sz w:val="30"/>
          <w:szCs w:val="30"/>
          <w:shd w:val="clear" w:color="auto" w:fill="FFFFFF"/>
          <w:lang w:val="en-US" w:eastAsia="zh-CN"/>
          <w14:textFill>
            <w14:solidFill>
              <w14:schemeClr w14:val="tx1"/>
            </w14:solidFill>
          </w14:textFill>
        </w:rPr>
        <w:t xml:space="preserve">  2023年上一轮退耕还生态林抚育补助72.32万元 </w:t>
      </w:r>
    </w:p>
    <w:p w14:paraId="6BAC41AE">
      <w:pPr>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1、项目资金到位情况分析</w:t>
      </w:r>
    </w:p>
    <w:p w14:paraId="38594A46">
      <w:pPr>
        <w:spacing w:line="52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sz w:val="30"/>
          <w:szCs w:val="30"/>
          <w:shd w:val="clear" w:color="auto" w:fill="FFFFFF"/>
          <w:lang w:val="en-US" w:eastAsia="zh-CN"/>
        </w:rPr>
        <w:t>2023年上一轮退耕还生态林抚育补助72.32</w:t>
      </w:r>
      <w:r>
        <w:rPr>
          <w:rFonts w:hint="eastAsia" w:ascii="仿宋" w:hAnsi="仿宋" w:eastAsia="仿宋" w:cs="仿宋"/>
          <w:b w:val="0"/>
          <w:bCs w:val="0"/>
          <w:color w:val="auto"/>
          <w:sz w:val="30"/>
          <w:szCs w:val="30"/>
          <w:lang w:val="en-US" w:eastAsia="zh-CN"/>
        </w:rPr>
        <w:t>万元，到位72.32万元。</w:t>
      </w:r>
    </w:p>
    <w:p w14:paraId="394D4ECD">
      <w:pPr>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2、项目资金使用情况分析</w:t>
      </w:r>
    </w:p>
    <w:p w14:paraId="358C1734">
      <w:pPr>
        <w:pStyle w:val="14"/>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lang w:val="en-US" w:eastAsia="zh-CN"/>
        </w:rPr>
        <w:t>2023年上一轮退耕还生态林抚育补助</w:t>
      </w:r>
      <w:r>
        <w:rPr>
          <w:rFonts w:hint="eastAsia" w:ascii="仿宋" w:hAnsi="仿宋" w:eastAsia="仿宋" w:cs="仿宋"/>
          <w:color w:val="auto"/>
          <w:sz w:val="30"/>
          <w:szCs w:val="30"/>
          <w:shd w:val="clear" w:color="auto" w:fill="FFFFFF"/>
          <w:lang w:eastAsia="zh-CN"/>
        </w:rPr>
        <w:t>主要</w:t>
      </w:r>
      <w:r>
        <w:rPr>
          <w:rFonts w:hint="eastAsia" w:ascii="仿宋" w:hAnsi="仿宋" w:eastAsia="仿宋" w:cs="仿宋"/>
          <w:color w:val="auto"/>
          <w:kern w:val="2"/>
          <w:sz w:val="30"/>
          <w:szCs w:val="30"/>
          <w:lang w:val="en-US" w:eastAsia="zh-CN" w:bidi="ar-SA"/>
        </w:rPr>
        <w:t>用于</w:t>
      </w:r>
      <w:r>
        <w:rPr>
          <w:rFonts w:hint="eastAsia" w:ascii="仿宋" w:hAnsi="仿宋" w:eastAsia="仿宋" w:cs="仿宋"/>
          <w:b w:val="0"/>
          <w:bCs w:val="0"/>
          <w:color w:val="000000"/>
          <w:sz w:val="30"/>
          <w:szCs w:val="30"/>
          <w:shd w:val="clear" w:color="auto" w:fill="FFFFFF"/>
          <w:lang w:val="en-US" w:eastAsia="zh-CN"/>
        </w:rPr>
        <w:t>上一轮退耕还生态年林抚育面积3.6161万亩</w:t>
      </w:r>
      <w:r>
        <w:rPr>
          <w:rFonts w:hint="eastAsia" w:ascii="仿宋" w:hAnsi="仿宋" w:eastAsia="仿宋" w:cs="仿宋"/>
          <w:sz w:val="30"/>
          <w:szCs w:val="30"/>
        </w:rPr>
        <w:t>。</w:t>
      </w:r>
    </w:p>
    <w:p w14:paraId="7F4A7548">
      <w:pPr>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3、项目资金管理情况分析</w:t>
      </w:r>
    </w:p>
    <w:p w14:paraId="7C2D4B95">
      <w:pPr>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严格按照相应的业务管理制度，规范专项资金拨付。资金使用规范，符合国家财经法规和财务管理以及有关专项资金管理办法的规定；资金的拨付有完整的审批程序和手续；不存在截留、挤占、挪用、虚列支出等情况。保障会计核算准确、账务资料完整 。</w:t>
      </w:r>
    </w:p>
    <w:p w14:paraId="6A6FC027">
      <w:pPr>
        <w:spacing w:line="520" w:lineRule="exact"/>
        <w:ind w:firstLine="602" w:firstLineChars="200"/>
        <w:rPr>
          <w:rFonts w:hint="eastAsia"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2023年森林生态效益及天然保护林补偿资金1336.97万元</w:t>
      </w:r>
    </w:p>
    <w:p w14:paraId="48026A61">
      <w:pPr>
        <w:numPr>
          <w:ilvl w:val="0"/>
          <w:numId w:val="2"/>
        </w:numPr>
        <w:spacing w:line="520" w:lineRule="exact"/>
        <w:ind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项目资金到位情况</w:t>
      </w:r>
    </w:p>
    <w:p w14:paraId="2CD9D371">
      <w:pPr>
        <w:numPr>
          <w:ilvl w:val="0"/>
          <w:numId w:val="0"/>
        </w:numPr>
        <w:spacing w:line="520" w:lineRule="exact"/>
        <w:ind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2023年</w:t>
      </w:r>
      <w:r>
        <w:rPr>
          <w:rFonts w:hint="eastAsia" w:ascii="仿宋" w:hAnsi="仿宋" w:eastAsia="仿宋" w:cs="仿宋"/>
          <w:b w:val="0"/>
          <w:bCs w:val="0"/>
          <w:color w:val="000000" w:themeColor="text1"/>
          <w:sz w:val="30"/>
          <w:szCs w:val="30"/>
          <w:lang w:val="en-US" w:eastAsia="zh-CN"/>
          <w14:textFill>
            <w14:solidFill>
              <w14:schemeClr w14:val="tx1"/>
            </w14:solidFill>
          </w14:textFill>
        </w:rPr>
        <w:t>森林生态效益及天然保护林补偿资金1336.97万元</w:t>
      </w:r>
      <w:r>
        <w:rPr>
          <w:rFonts w:hint="eastAsia" w:ascii="仿宋" w:hAnsi="仿宋" w:eastAsia="仿宋" w:cs="仿宋"/>
          <w:b w:val="0"/>
          <w:bCs w:val="0"/>
          <w:color w:val="auto"/>
          <w:sz w:val="30"/>
          <w:szCs w:val="30"/>
          <w:lang w:val="en-US" w:eastAsia="zh-CN"/>
        </w:rPr>
        <w:t>，到位1336.97万元。</w:t>
      </w:r>
    </w:p>
    <w:p w14:paraId="06C15475">
      <w:pPr>
        <w:numPr>
          <w:ilvl w:val="0"/>
          <w:numId w:val="0"/>
        </w:num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项目资金使用情况分析</w:t>
      </w:r>
    </w:p>
    <w:p w14:paraId="05F54B2D">
      <w:pPr>
        <w:spacing w:line="520" w:lineRule="exact"/>
        <w:ind w:firstLine="600" w:firstLineChars="200"/>
        <w:rPr>
          <w:rFonts w:hint="eastAsia" w:ascii="仿宋" w:hAnsi="仿宋" w:eastAsia="仿宋" w:cs="仿宋"/>
          <w:b w:val="0"/>
          <w:bCs w:val="0"/>
          <w:color w:val="000000"/>
          <w:sz w:val="30"/>
          <w:szCs w:val="30"/>
          <w:shd w:val="clear" w:color="auto" w:fill="FFFFFF"/>
          <w:lang w:val="en-US" w:eastAsia="zh-CN"/>
        </w:rPr>
      </w:pPr>
      <w:r>
        <w:rPr>
          <w:rFonts w:hint="eastAsia" w:ascii="仿宋" w:hAnsi="仿宋" w:eastAsia="仿宋" w:cs="仿宋"/>
          <w:b w:val="0"/>
          <w:bCs w:val="0"/>
          <w:color w:val="auto"/>
          <w:sz w:val="30"/>
          <w:szCs w:val="30"/>
          <w:lang w:val="en-US" w:eastAsia="zh-CN"/>
        </w:rPr>
        <w:t>2023年</w:t>
      </w:r>
      <w:r>
        <w:rPr>
          <w:rFonts w:hint="eastAsia" w:ascii="仿宋" w:hAnsi="仿宋" w:eastAsia="仿宋" w:cs="仿宋"/>
          <w:b w:val="0"/>
          <w:bCs w:val="0"/>
          <w:color w:val="000000" w:themeColor="text1"/>
          <w:sz w:val="30"/>
          <w:szCs w:val="30"/>
          <w:lang w:val="en-US" w:eastAsia="zh-CN"/>
          <w14:textFill>
            <w14:solidFill>
              <w14:schemeClr w14:val="tx1"/>
            </w14:solidFill>
          </w14:textFill>
        </w:rPr>
        <w:t>森林生态效益及天然保护林补偿资金</w:t>
      </w:r>
      <w:r>
        <w:rPr>
          <w:rFonts w:hint="eastAsia" w:ascii="仿宋" w:hAnsi="仿宋" w:eastAsia="仿宋" w:cs="仿宋"/>
          <w:b w:val="0"/>
          <w:bCs w:val="0"/>
          <w:color w:val="auto"/>
          <w:sz w:val="30"/>
          <w:szCs w:val="30"/>
          <w:shd w:val="clear" w:color="auto" w:fill="FFFFFF"/>
          <w:lang w:eastAsia="zh-CN"/>
        </w:rPr>
        <w:t>主要</w:t>
      </w:r>
      <w:r>
        <w:rPr>
          <w:rFonts w:hint="eastAsia" w:ascii="仿宋" w:hAnsi="仿宋" w:eastAsia="仿宋" w:cs="仿宋"/>
          <w:b w:val="0"/>
          <w:bCs w:val="0"/>
          <w:sz w:val="30"/>
          <w:szCs w:val="30"/>
          <w:lang w:val="en-US" w:eastAsia="zh-CN"/>
        </w:rPr>
        <w:t>完成了全县</w:t>
      </w:r>
      <w:r>
        <w:rPr>
          <w:rFonts w:hint="eastAsia" w:ascii="仿宋" w:hAnsi="仿宋" w:eastAsia="仿宋" w:cs="仿宋"/>
          <w:b w:val="0"/>
          <w:bCs w:val="0"/>
          <w:color w:val="000000"/>
          <w:sz w:val="30"/>
          <w:szCs w:val="30"/>
          <w:shd w:val="clear" w:color="auto" w:fill="FFFFFF"/>
          <w:lang w:val="en-US" w:eastAsia="zh-CN"/>
        </w:rPr>
        <w:t>非国有林生态保护面积72.6699万亩（其中国家级公益林51.2251万亩、天然商品林面积21.4448万亩）的管护。</w:t>
      </w:r>
    </w:p>
    <w:p w14:paraId="24DECF17">
      <w:pPr>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3、项目资金管理情况分析</w:t>
      </w:r>
    </w:p>
    <w:p w14:paraId="74EF48A1">
      <w:pPr>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严格按照相应的业务管理制度，规范专项资金拨付。资金使用规范，符合国家财经法规和财务管理以及有关专项资金管理办法的规定；资金的拨付有完整的审批程序和手续；不存在截留、挤占、挪用、虚列支出等情况。保障会计核算准确、账务资料完整 。</w:t>
      </w:r>
    </w:p>
    <w:p w14:paraId="21E9B645">
      <w:pPr>
        <w:numPr>
          <w:ilvl w:val="0"/>
          <w:numId w:val="0"/>
        </w:numPr>
        <w:spacing w:line="520" w:lineRule="exact"/>
        <w:ind w:firstLine="602" w:firstLineChars="200"/>
        <w:rPr>
          <w:rFonts w:hint="eastAsia"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2023年林木良种培育36万元</w:t>
      </w:r>
    </w:p>
    <w:p w14:paraId="2D3DF93E">
      <w:pPr>
        <w:numPr>
          <w:ilvl w:val="0"/>
          <w:numId w:val="0"/>
        </w:num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b w:val="0"/>
          <w:bCs w:val="0"/>
          <w:color w:val="auto"/>
          <w:sz w:val="30"/>
          <w:szCs w:val="30"/>
          <w:lang w:val="en-US" w:eastAsia="zh-CN"/>
        </w:rPr>
        <w:t>1、项目资金到位情况</w:t>
      </w:r>
    </w:p>
    <w:p w14:paraId="1BFFA934">
      <w:pPr>
        <w:numPr>
          <w:ilvl w:val="0"/>
          <w:numId w:val="0"/>
        </w:num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b w:val="0"/>
          <w:bCs w:val="0"/>
          <w:color w:val="auto"/>
          <w:sz w:val="30"/>
          <w:szCs w:val="30"/>
          <w:lang w:val="en-US" w:eastAsia="zh-CN"/>
        </w:rPr>
        <w:t>2023年林木良种培育项目资金36万元，到位36万元。</w:t>
      </w:r>
    </w:p>
    <w:p w14:paraId="0C71B790">
      <w:pPr>
        <w:numPr>
          <w:ilvl w:val="0"/>
          <w:numId w:val="0"/>
        </w:num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项目资金使用情况分析</w:t>
      </w:r>
    </w:p>
    <w:p w14:paraId="7031D1E4">
      <w:pPr>
        <w:pStyle w:val="14"/>
        <w:spacing w:line="520" w:lineRule="exact"/>
        <w:ind w:firstLine="600" w:firstLineChars="200"/>
        <w:rPr>
          <w:rFonts w:hint="eastAsia" w:ascii="仿宋" w:hAnsi="仿宋" w:eastAsia="仿宋" w:cs="仿宋"/>
          <w:sz w:val="30"/>
          <w:szCs w:val="30"/>
          <w:lang w:val="en-US"/>
        </w:rPr>
      </w:pPr>
      <w:r>
        <w:rPr>
          <w:rFonts w:hint="eastAsia" w:ascii="仿宋" w:hAnsi="仿宋" w:eastAsia="仿宋" w:cs="仿宋"/>
          <w:sz w:val="30"/>
          <w:szCs w:val="30"/>
          <w:lang w:val="en-US" w:eastAsia="zh-CN"/>
        </w:rPr>
        <w:t>完成</w:t>
      </w:r>
      <w:r>
        <w:rPr>
          <w:rFonts w:hint="eastAsia" w:ascii="仿宋" w:hAnsi="仿宋" w:eastAsia="仿宋" w:cs="仿宋"/>
          <w:sz w:val="30"/>
          <w:szCs w:val="30"/>
          <w:lang w:eastAsia="zh-CN"/>
        </w:rPr>
        <w:t>辰溪县孝坪镇中溪村</w:t>
      </w:r>
      <w:r>
        <w:rPr>
          <w:rFonts w:hint="eastAsia" w:ascii="仿宋" w:hAnsi="仿宋" w:eastAsia="仿宋" w:cs="仿宋"/>
          <w:b w:val="0"/>
          <w:bCs w:val="0"/>
          <w:sz w:val="30"/>
          <w:szCs w:val="30"/>
          <w:lang w:eastAsia="zh-CN"/>
        </w:rPr>
        <w:t>永新农林开发有限公司的林木良种培育轻基质油茶苗</w:t>
      </w:r>
      <w:r>
        <w:rPr>
          <w:rFonts w:hint="eastAsia" w:ascii="仿宋" w:hAnsi="仿宋" w:eastAsia="仿宋" w:cs="仿宋"/>
          <w:sz w:val="30"/>
          <w:szCs w:val="30"/>
          <w:lang w:val="en-US" w:eastAsia="zh-CN"/>
        </w:rPr>
        <w:t>72万株的育苗。</w:t>
      </w:r>
    </w:p>
    <w:p w14:paraId="7B352A67">
      <w:pPr>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3、项目资金管理情况分析</w:t>
      </w:r>
    </w:p>
    <w:p w14:paraId="225A192E">
      <w:pPr>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严格按照相应的业务管理制度，规范专项资金拨付。资金使用规范，符合国家财经法规和财务管理以及有关专项资金管理办法的规定；资金的拨付有完整的审批程序和手续；不存在截留、挤占、挪用、虚列支出等情况。保障会计核算准确、账务资料完整 。</w:t>
      </w:r>
    </w:p>
    <w:p w14:paraId="66E800F8">
      <w:pPr>
        <w:pStyle w:val="14"/>
        <w:spacing w:line="520" w:lineRule="exact"/>
        <w:ind w:firstLine="602" w:firstLineChars="200"/>
        <w:rPr>
          <w:rFonts w:hint="eastAsia"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202</w:t>
      </w:r>
      <w:r>
        <w:rPr>
          <w:rFonts w:hint="eastAsia" w:ascii="仿宋" w:hAnsi="仿宋" w:eastAsia="仿宋" w:cs="仿宋"/>
          <w:b/>
          <w:bCs/>
          <w:color w:val="000000" w:themeColor="text1"/>
          <w:sz w:val="30"/>
          <w:szCs w:val="30"/>
          <w:lang w:val="en-US" w:eastAsia="zh-CN"/>
          <w14:textFill>
            <w14:solidFill>
              <w14:schemeClr w14:val="tx1"/>
            </w14:solidFill>
          </w14:textFill>
        </w:rPr>
        <w:t>3</w:t>
      </w:r>
      <w:r>
        <w:rPr>
          <w:rFonts w:hint="eastAsia" w:ascii="仿宋" w:hAnsi="仿宋" w:eastAsia="仿宋" w:cs="仿宋"/>
          <w:b/>
          <w:bCs/>
          <w:color w:val="000000" w:themeColor="text1"/>
          <w:sz w:val="30"/>
          <w:szCs w:val="30"/>
          <w14:textFill>
            <w14:solidFill>
              <w14:schemeClr w14:val="tx1"/>
            </w14:solidFill>
          </w14:textFill>
        </w:rPr>
        <w:t>年</w:t>
      </w:r>
      <w:r>
        <w:rPr>
          <w:rFonts w:hint="eastAsia" w:ascii="仿宋" w:hAnsi="仿宋" w:eastAsia="仿宋" w:cs="仿宋"/>
          <w:b/>
          <w:bCs/>
          <w:color w:val="000000" w:themeColor="text1"/>
          <w:sz w:val="30"/>
          <w:szCs w:val="30"/>
          <w:lang w:val="en-US" w:eastAsia="zh-CN"/>
          <w14:textFill>
            <w14:solidFill>
              <w14:schemeClr w14:val="tx1"/>
            </w14:solidFill>
          </w14:textFill>
        </w:rPr>
        <w:t>生态护林员补助资金400万元</w:t>
      </w:r>
    </w:p>
    <w:p w14:paraId="4CDA0123">
      <w:pPr>
        <w:pStyle w:val="14"/>
        <w:numPr>
          <w:ilvl w:val="0"/>
          <w:numId w:val="0"/>
        </w:num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1、项目资金到位情况</w:t>
      </w:r>
    </w:p>
    <w:p w14:paraId="5E298C0D">
      <w:pPr>
        <w:pStyle w:val="14"/>
        <w:numPr>
          <w:ilvl w:val="0"/>
          <w:numId w:val="0"/>
        </w:numPr>
        <w:spacing w:line="52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生态护林员补助资金400万元，到位400万元。</w:t>
      </w:r>
    </w:p>
    <w:p w14:paraId="7B0A82F2">
      <w:pPr>
        <w:pStyle w:val="14"/>
        <w:numPr>
          <w:ilvl w:val="0"/>
          <w:numId w:val="0"/>
        </w:num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2、项目资金使用情况</w:t>
      </w:r>
    </w:p>
    <w:p w14:paraId="02BC19F0">
      <w:pPr>
        <w:spacing w:line="580" w:lineRule="exact"/>
        <w:ind w:firstLine="600" w:firstLineChars="200"/>
        <w:outlineLvl w:val="0"/>
        <w:rPr>
          <w:rFonts w:hint="eastAsia" w:ascii="仿宋" w:hAnsi="仿宋" w:eastAsia="仿宋" w:cs="仿宋"/>
          <w:sz w:val="30"/>
          <w:szCs w:val="30"/>
          <w:lang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生态护林员补助资金</w:t>
      </w:r>
      <w:r>
        <w:rPr>
          <w:rFonts w:hint="eastAsia" w:ascii="仿宋" w:hAnsi="仿宋" w:eastAsia="仿宋" w:cs="仿宋"/>
          <w:b w:val="0"/>
          <w:bCs w:val="0"/>
          <w:color w:val="auto"/>
          <w:sz w:val="30"/>
          <w:szCs w:val="30"/>
          <w:shd w:val="clear" w:color="auto" w:fill="FFFFFF"/>
        </w:rPr>
        <w:t>支出</w:t>
      </w:r>
      <w:r>
        <w:rPr>
          <w:rFonts w:hint="eastAsia" w:ascii="仿宋" w:hAnsi="仿宋" w:eastAsia="仿宋" w:cs="仿宋"/>
          <w:color w:val="000000"/>
          <w:sz w:val="30"/>
          <w:szCs w:val="30"/>
          <w:shd w:val="clear" w:color="auto" w:fill="FFFFFF"/>
          <w:lang w:val="en-US" w:eastAsia="zh-CN"/>
        </w:rPr>
        <w:t>主要用于</w:t>
      </w:r>
      <w:r>
        <w:rPr>
          <w:rFonts w:hint="eastAsia" w:ascii="仿宋" w:hAnsi="仿宋" w:eastAsia="仿宋" w:cs="仿宋"/>
          <w:sz w:val="30"/>
          <w:szCs w:val="30"/>
          <w:lang w:eastAsia="zh-CN"/>
        </w:rPr>
        <w:t>400名</w:t>
      </w:r>
      <w:r>
        <w:rPr>
          <w:rFonts w:hint="eastAsia" w:ascii="仿宋" w:hAnsi="仿宋" w:eastAsia="仿宋" w:cs="仿宋"/>
          <w:sz w:val="30"/>
          <w:szCs w:val="30"/>
        </w:rPr>
        <w:t>生态护林员</w:t>
      </w:r>
      <w:r>
        <w:rPr>
          <w:rFonts w:hint="eastAsia" w:ascii="仿宋" w:hAnsi="仿宋" w:eastAsia="仿宋" w:cs="仿宋"/>
          <w:sz w:val="30"/>
          <w:szCs w:val="30"/>
          <w:lang w:eastAsia="zh-CN"/>
        </w:rPr>
        <w:t>的</w:t>
      </w:r>
      <w:r>
        <w:rPr>
          <w:rFonts w:hint="eastAsia" w:ascii="仿宋" w:hAnsi="仿宋" w:eastAsia="仿宋" w:cs="仿宋"/>
          <w:sz w:val="30"/>
          <w:szCs w:val="30"/>
        </w:rPr>
        <w:t>选聘</w:t>
      </w:r>
      <w:r>
        <w:rPr>
          <w:rFonts w:hint="eastAsia" w:ascii="仿宋" w:hAnsi="仿宋" w:eastAsia="仿宋" w:cs="仿宋"/>
          <w:sz w:val="30"/>
          <w:szCs w:val="30"/>
          <w:lang w:eastAsia="zh-CN"/>
        </w:rPr>
        <w:t>，</w:t>
      </w:r>
      <w:r>
        <w:rPr>
          <w:rFonts w:hint="eastAsia" w:ascii="仿宋" w:hAnsi="仿宋" w:eastAsia="仿宋" w:cs="仿宋"/>
          <w:sz w:val="30"/>
          <w:szCs w:val="30"/>
        </w:rPr>
        <w:t>促进40</w:t>
      </w:r>
      <w:r>
        <w:rPr>
          <w:rFonts w:hint="eastAsia" w:ascii="仿宋" w:hAnsi="仿宋" w:eastAsia="仿宋" w:cs="仿宋"/>
          <w:sz w:val="30"/>
          <w:szCs w:val="30"/>
          <w:lang w:val="en-US" w:eastAsia="zh-CN"/>
        </w:rPr>
        <w:t>0</w:t>
      </w:r>
      <w:r>
        <w:rPr>
          <w:rFonts w:hint="eastAsia" w:ascii="仿宋" w:hAnsi="仿宋" w:eastAsia="仿宋" w:cs="仿宋"/>
          <w:sz w:val="30"/>
          <w:szCs w:val="30"/>
        </w:rPr>
        <w:t>户160</w:t>
      </w:r>
      <w:r>
        <w:rPr>
          <w:rFonts w:hint="eastAsia" w:ascii="仿宋" w:hAnsi="仿宋" w:eastAsia="仿宋" w:cs="仿宋"/>
          <w:sz w:val="30"/>
          <w:szCs w:val="30"/>
          <w:lang w:val="en-US" w:eastAsia="zh-CN"/>
        </w:rPr>
        <w:t>5</w:t>
      </w:r>
      <w:r>
        <w:rPr>
          <w:rFonts w:hint="eastAsia" w:ascii="仿宋" w:hAnsi="仿宋" w:eastAsia="仿宋" w:cs="仿宋"/>
          <w:sz w:val="30"/>
          <w:szCs w:val="30"/>
        </w:rPr>
        <w:t>人</w:t>
      </w:r>
      <w:r>
        <w:rPr>
          <w:rFonts w:hint="eastAsia" w:ascii="仿宋" w:hAnsi="仿宋" w:eastAsia="仿宋" w:cs="仿宋"/>
          <w:sz w:val="30"/>
          <w:szCs w:val="30"/>
          <w:lang w:eastAsia="zh-CN"/>
        </w:rPr>
        <w:t>巩固</w:t>
      </w:r>
      <w:r>
        <w:rPr>
          <w:rFonts w:hint="eastAsia" w:ascii="仿宋" w:hAnsi="仿宋" w:eastAsia="仿宋" w:cs="仿宋"/>
          <w:sz w:val="30"/>
          <w:szCs w:val="30"/>
        </w:rPr>
        <w:t>脱贫</w:t>
      </w:r>
      <w:r>
        <w:rPr>
          <w:rFonts w:hint="eastAsia" w:ascii="仿宋" w:hAnsi="仿宋" w:eastAsia="仿宋" w:cs="仿宋"/>
          <w:sz w:val="30"/>
          <w:szCs w:val="30"/>
          <w:lang w:eastAsia="zh-CN"/>
        </w:rPr>
        <w:t>，</w:t>
      </w:r>
      <w:r>
        <w:rPr>
          <w:rFonts w:hint="eastAsia" w:ascii="仿宋" w:hAnsi="仿宋" w:eastAsia="仿宋" w:cs="仿宋"/>
          <w:sz w:val="30"/>
          <w:szCs w:val="30"/>
        </w:rPr>
        <w:t>管护11</w:t>
      </w:r>
      <w:r>
        <w:rPr>
          <w:rFonts w:hint="eastAsia" w:ascii="仿宋" w:hAnsi="仿宋" w:eastAsia="仿宋" w:cs="仿宋"/>
          <w:sz w:val="30"/>
          <w:szCs w:val="30"/>
          <w:lang w:val="en-US" w:eastAsia="zh-CN"/>
        </w:rPr>
        <w:t>5</w:t>
      </w:r>
      <w:r>
        <w:rPr>
          <w:rFonts w:hint="eastAsia" w:ascii="仿宋" w:hAnsi="仿宋" w:eastAsia="仿宋" w:cs="仿宋"/>
          <w:sz w:val="30"/>
          <w:szCs w:val="30"/>
        </w:rPr>
        <w:t>.5万亩森林面积，实现全县森林覆盖率稳定在59.9</w:t>
      </w:r>
      <w:r>
        <w:rPr>
          <w:rFonts w:hint="eastAsia" w:ascii="仿宋" w:hAnsi="仿宋" w:eastAsia="仿宋" w:cs="仿宋"/>
          <w:sz w:val="30"/>
          <w:szCs w:val="30"/>
          <w:lang w:val="en-US" w:eastAsia="zh-CN"/>
        </w:rPr>
        <w:t>6</w:t>
      </w:r>
      <w:r>
        <w:rPr>
          <w:rFonts w:hint="eastAsia" w:ascii="仿宋" w:hAnsi="仿宋" w:eastAsia="仿宋" w:cs="仿宋"/>
          <w:sz w:val="30"/>
          <w:szCs w:val="30"/>
        </w:rPr>
        <w:t>%以上。</w:t>
      </w:r>
    </w:p>
    <w:p w14:paraId="6F251DF7">
      <w:pPr>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3、项目资金管理情况分析</w:t>
      </w:r>
    </w:p>
    <w:p w14:paraId="43A7E37A">
      <w:pPr>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严格按照相应的业务管理制度，规范专项资金拨付。资金使用规范，符合国家财经法规和财务管理以及有关专项资金管理办法的规定；资金的拨付有完整的审批程序和手续；不存在截留、挤占、挪用、虚列支出等情况。保障会计核算准确、账务资料完整 。</w:t>
      </w:r>
    </w:p>
    <w:p w14:paraId="41B2D9D7">
      <w:pPr>
        <w:pStyle w:val="10"/>
        <w:widowControl/>
        <w:numPr>
          <w:ilvl w:val="0"/>
          <w:numId w:val="0"/>
        </w:numPr>
        <w:spacing w:line="6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lang w:val="en-US" w:eastAsia="zh-CN"/>
        </w:rPr>
        <w:t>三、</w:t>
      </w:r>
      <w:r>
        <w:rPr>
          <w:rFonts w:hint="eastAsia" w:ascii="仿宋" w:hAnsi="仿宋" w:eastAsia="仿宋" w:cs="仿宋"/>
          <w:b/>
          <w:bCs/>
          <w:sz w:val="36"/>
          <w:szCs w:val="36"/>
        </w:rPr>
        <w:t>政府性基金项目支出情况</w:t>
      </w:r>
    </w:p>
    <w:p w14:paraId="22896E6D">
      <w:pPr>
        <w:pStyle w:val="10"/>
        <w:widowControl/>
        <w:numPr>
          <w:ilvl w:val="0"/>
          <w:numId w:val="0"/>
        </w:numPr>
        <w:spacing w:line="600" w:lineRule="exact"/>
        <w:ind w:left="630" w:leftChars="0" w:firstLine="1200" w:firstLineChars="4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无</w:t>
      </w:r>
    </w:p>
    <w:p w14:paraId="743787C3">
      <w:pPr>
        <w:pStyle w:val="10"/>
        <w:widowControl/>
        <w:numPr>
          <w:ilvl w:val="0"/>
          <w:numId w:val="3"/>
        </w:numPr>
        <w:spacing w:line="600" w:lineRule="exact"/>
        <w:ind w:left="640" w:firstLine="0" w:firstLineChars="0"/>
        <w:jc w:val="left"/>
        <w:rPr>
          <w:rFonts w:hint="eastAsia" w:ascii="仿宋" w:hAnsi="仿宋" w:eastAsia="仿宋" w:cs="仿宋"/>
          <w:b/>
          <w:bCs/>
          <w:sz w:val="36"/>
          <w:szCs w:val="36"/>
        </w:rPr>
      </w:pPr>
      <w:r>
        <w:rPr>
          <w:rFonts w:hint="eastAsia" w:ascii="仿宋" w:hAnsi="仿宋" w:eastAsia="仿宋" w:cs="仿宋"/>
          <w:b/>
          <w:bCs/>
          <w:sz w:val="36"/>
          <w:szCs w:val="36"/>
        </w:rPr>
        <w:t>国有资本经营项目支出情况</w:t>
      </w:r>
    </w:p>
    <w:p w14:paraId="0CC93F7C">
      <w:pPr>
        <w:pStyle w:val="10"/>
        <w:widowControl/>
        <w:numPr>
          <w:ilvl w:val="0"/>
          <w:numId w:val="0"/>
        </w:numPr>
        <w:spacing w:line="600" w:lineRule="exact"/>
        <w:ind w:left="640" w:leftChars="0" w:firstLine="1200" w:firstLineChars="4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无</w:t>
      </w:r>
    </w:p>
    <w:p w14:paraId="1E4E19D5">
      <w:pPr>
        <w:pStyle w:val="10"/>
        <w:widowControl/>
        <w:numPr>
          <w:ilvl w:val="0"/>
          <w:numId w:val="3"/>
        </w:numPr>
        <w:spacing w:line="600" w:lineRule="exact"/>
        <w:ind w:left="640" w:leftChars="0" w:firstLine="0" w:firstLineChars="0"/>
        <w:jc w:val="left"/>
        <w:rPr>
          <w:rFonts w:hint="eastAsia" w:ascii="仿宋" w:hAnsi="仿宋" w:eastAsia="仿宋" w:cs="仿宋"/>
          <w:b/>
          <w:bCs/>
          <w:sz w:val="36"/>
          <w:szCs w:val="36"/>
        </w:rPr>
      </w:pPr>
      <w:r>
        <w:rPr>
          <w:rFonts w:hint="eastAsia" w:ascii="仿宋" w:hAnsi="仿宋" w:eastAsia="仿宋" w:cs="仿宋"/>
          <w:b/>
          <w:bCs/>
          <w:sz w:val="36"/>
          <w:szCs w:val="36"/>
        </w:rPr>
        <w:t>社会保险基金项目支出情况</w:t>
      </w:r>
    </w:p>
    <w:p w14:paraId="28E10478">
      <w:pPr>
        <w:pStyle w:val="10"/>
        <w:widowControl/>
        <w:numPr>
          <w:ilvl w:val="0"/>
          <w:numId w:val="0"/>
        </w:numPr>
        <w:spacing w:line="600" w:lineRule="exact"/>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无</w:t>
      </w:r>
    </w:p>
    <w:p w14:paraId="67E36E9B">
      <w:pPr>
        <w:numPr>
          <w:ilvl w:val="0"/>
          <w:numId w:val="0"/>
        </w:numPr>
        <w:ind w:left="630" w:leftChars="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六、部门整体支出绩效情况</w:t>
      </w:r>
    </w:p>
    <w:p w14:paraId="5AD1754E">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shd w:val="clear" w:color="auto" w:fill="FFFFFF"/>
          <w:lang w:val="en-US" w:eastAsia="zh-CN"/>
        </w:rPr>
        <w:t>2023年基本支出2323.55万元。</w:t>
      </w:r>
      <w:r>
        <w:rPr>
          <w:rFonts w:hint="eastAsia" w:ascii="仿宋" w:hAnsi="仿宋" w:eastAsia="仿宋" w:cs="仿宋"/>
          <w:sz w:val="30"/>
          <w:szCs w:val="30"/>
          <w:shd w:val="clear" w:color="auto" w:fill="FFFFFF"/>
        </w:rPr>
        <w:t>其中人员经费支出</w:t>
      </w:r>
      <w:r>
        <w:rPr>
          <w:rFonts w:hint="eastAsia" w:ascii="仿宋" w:hAnsi="仿宋" w:eastAsia="仿宋" w:cs="仿宋"/>
          <w:sz w:val="30"/>
          <w:szCs w:val="30"/>
          <w:shd w:val="clear" w:color="auto" w:fill="FFFFFF"/>
          <w:lang w:val="en-US" w:eastAsia="zh-CN"/>
        </w:rPr>
        <w:t>2050.19</w:t>
      </w:r>
      <w:r>
        <w:rPr>
          <w:rFonts w:hint="eastAsia" w:ascii="仿宋" w:hAnsi="仿宋" w:eastAsia="仿宋" w:cs="仿宋"/>
          <w:sz w:val="30"/>
          <w:szCs w:val="30"/>
          <w:shd w:val="clear" w:color="auto" w:fill="FFFFFF"/>
        </w:rPr>
        <w:t>万元，占总支出的</w:t>
      </w:r>
      <w:r>
        <w:rPr>
          <w:rFonts w:hint="eastAsia" w:ascii="仿宋" w:hAnsi="仿宋" w:eastAsia="仿宋" w:cs="仿宋"/>
          <w:sz w:val="30"/>
          <w:szCs w:val="30"/>
          <w:shd w:val="clear" w:color="auto" w:fill="FFFFFF"/>
          <w:lang w:val="en-US" w:eastAsia="zh-CN"/>
        </w:rPr>
        <w:t>88.24</w:t>
      </w:r>
      <w:r>
        <w:rPr>
          <w:rFonts w:hint="eastAsia" w:ascii="仿宋" w:hAnsi="仿宋" w:eastAsia="仿宋" w:cs="仿宋"/>
          <w:sz w:val="30"/>
          <w:szCs w:val="30"/>
          <w:shd w:val="clear" w:color="auto" w:fill="FFFFFF"/>
        </w:rPr>
        <w:t>%</w:t>
      </w:r>
      <w:r>
        <w:rPr>
          <w:rFonts w:hint="eastAsia" w:ascii="仿宋" w:hAnsi="仿宋" w:eastAsia="仿宋" w:cs="仿宋"/>
          <w:sz w:val="30"/>
          <w:szCs w:val="30"/>
          <w:shd w:val="clear" w:color="auto" w:fill="FFFFFF"/>
          <w:lang w:eastAsia="zh-CN"/>
        </w:rPr>
        <w:t>，</w:t>
      </w:r>
      <w:r>
        <w:rPr>
          <w:rFonts w:hint="eastAsia" w:ascii="仿宋" w:hAnsi="仿宋" w:eastAsia="仿宋" w:cs="仿宋"/>
          <w:sz w:val="30"/>
          <w:szCs w:val="30"/>
        </w:rPr>
        <w:t>主要包括基本工资</w:t>
      </w:r>
      <w:r>
        <w:rPr>
          <w:rFonts w:hint="eastAsia" w:ascii="仿宋" w:hAnsi="仿宋" w:eastAsia="仿宋" w:cs="仿宋"/>
          <w:sz w:val="30"/>
          <w:szCs w:val="30"/>
          <w:lang w:val="en-US" w:eastAsia="zh-CN"/>
        </w:rPr>
        <w:t>727.03</w:t>
      </w:r>
      <w:r>
        <w:rPr>
          <w:rFonts w:hint="eastAsia" w:ascii="仿宋" w:hAnsi="仿宋" w:eastAsia="仿宋" w:cs="仿宋"/>
          <w:sz w:val="30"/>
          <w:szCs w:val="30"/>
        </w:rPr>
        <w:t>万元、津贴补贴</w:t>
      </w:r>
      <w:r>
        <w:rPr>
          <w:rFonts w:hint="eastAsia" w:ascii="仿宋" w:hAnsi="仿宋" w:eastAsia="仿宋" w:cs="仿宋"/>
          <w:sz w:val="30"/>
          <w:szCs w:val="30"/>
          <w:lang w:val="en-US" w:eastAsia="zh-CN"/>
        </w:rPr>
        <w:t>454.06</w:t>
      </w:r>
      <w:r>
        <w:rPr>
          <w:rFonts w:hint="eastAsia" w:ascii="仿宋" w:hAnsi="仿宋" w:eastAsia="仿宋" w:cs="仿宋"/>
          <w:sz w:val="30"/>
          <w:szCs w:val="30"/>
        </w:rPr>
        <w:t>万元、绩效工资</w:t>
      </w:r>
      <w:r>
        <w:rPr>
          <w:rFonts w:hint="eastAsia" w:ascii="仿宋" w:hAnsi="仿宋" w:eastAsia="仿宋" w:cs="仿宋"/>
          <w:sz w:val="30"/>
          <w:szCs w:val="30"/>
          <w:lang w:val="en-US" w:eastAsia="zh-CN"/>
        </w:rPr>
        <w:t>384.8</w:t>
      </w:r>
      <w:r>
        <w:rPr>
          <w:rFonts w:hint="eastAsia" w:ascii="仿宋" w:hAnsi="仿宋" w:eastAsia="仿宋" w:cs="仿宋"/>
          <w:sz w:val="30"/>
          <w:szCs w:val="30"/>
        </w:rPr>
        <w:t>万元、</w:t>
      </w:r>
      <w:r>
        <w:rPr>
          <w:rFonts w:hint="eastAsia" w:ascii="仿宋" w:hAnsi="仿宋" w:eastAsia="仿宋" w:cs="仿宋"/>
          <w:sz w:val="30"/>
          <w:szCs w:val="30"/>
          <w:lang w:val="en-US" w:eastAsia="zh-CN"/>
        </w:rPr>
        <w:t>奖金10.82万元、</w:t>
      </w:r>
      <w:r>
        <w:rPr>
          <w:rFonts w:hint="eastAsia" w:ascii="仿宋" w:hAnsi="仿宋" w:eastAsia="仿宋" w:cs="仿宋"/>
          <w:sz w:val="30"/>
          <w:szCs w:val="30"/>
        </w:rPr>
        <w:t>机关事业单位基本养老保险缴费</w:t>
      </w:r>
      <w:r>
        <w:rPr>
          <w:rFonts w:hint="eastAsia" w:ascii="仿宋" w:hAnsi="仿宋" w:eastAsia="仿宋" w:cs="仿宋"/>
          <w:sz w:val="30"/>
          <w:szCs w:val="30"/>
          <w:lang w:val="en-US" w:eastAsia="zh-CN"/>
        </w:rPr>
        <w:t>304.47</w:t>
      </w:r>
      <w:r>
        <w:rPr>
          <w:rFonts w:hint="eastAsia" w:ascii="仿宋" w:hAnsi="仿宋" w:eastAsia="仿宋" w:cs="仿宋"/>
          <w:sz w:val="30"/>
          <w:szCs w:val="30"/>
        </w:rPr>
        <w:t>万元、职工基本医疗保险缴费</w:t>
      </w:r>
      <w:r>
        <w:rPr>
          <w:rFonts w:hint="eastAsia" w:ascii="仿宋" w:hAnsi="仿宋" w:eastAsia="仿宋" w:cs="仿宋"/>
          <w:sz w:val="30"/>
          <w:szCs w:val="30"/>
          <w:lang w:val="en-US" w:eastAsia="zh-CN"/>
        </w:rPr>
        <w:t>87.68</w:t>
      </w:r>
      <w:r>
        <w:rPr>
          <w:rFonts w:hint="eastAsia" w:ascii="仿宋" w:hAnsi="仿宋" w:eastAsia="仿宋" w:cs="仿宋"/>
          <w:sz w:val="30"/>
          <w:szCs w:val="30"/>
        </w:rPr>
        <w:t>万元、其他社会保障缴费</w:t>
      </w:r>
      <w:r>
        <w:rPr>
          <w:rFonts w:hint="eastAsia" w:ascii="仿宋" w:hAnsi="仿宋" w:eastAsia="仿宋" w:cs="仿宋"/>
          <w:sz w:val="30"/>
          <w:szCs w:val="30"/>
          <w:lang w:val="en-US" w:eastAsia="zh-CN"/>
        </w:rPr>
        <w:t>12.28</w:t>
      </w:r>
      <w:r>
        <w:rPr>
          <w:rFonts w:hint="eastAsia" w:ascii="仿宋" w:hAnsi="仿宋" w:eastAsia="仿宋" w:cs="仿宋"/>
          <w:sz w:val="30"/>
          <w:szCs w:val="30"/>
        </w:rPr>
        <w:t>万元、住房公积金</w:t>
      </w:r>
      <w:r>
        <w:rPr>
          <w:rFonts w:hint="eastAsia" w:ascii="仿宋" w:hAnsi="仿宋" w:eastAsia="仿宋" w:cs="仿宋"/>
          <w:sz w:val="30"/>
          <w:szCs w:val="30"/>
          <w:lang w:val="en-US" w:eastAsia="zh-CN"/>
        </w:rPr>
        <w:t>12.87</w:t>
      </w:r>
      <w:r>
        <w:rPr>
          <w:rFonts w:hint="eastAsia" w:ascii="仿宋" w:hAnsi="仿宋" w:eastAsia="仿宋" w:cs="仿宋"/>
          <w:sz w:val="30"/>
          <w:szCs w:val="30"/>
        </w:rPr>
        <w:t>万元、</w:t>
      </w:r>
      <w:r>
        <w:rPr>
          <w:rFonts w:hint="eastAsia" w:ascii="仿宋" w:hAnsi="仿宋" w:eastAsia="仿宋" w:cs="仿宋"/>
          <w:sz w:val="30"/>
          <w:szCs w:val="30"/>
          <w:lang w:val="en-US" w:eastAsia="zh-CN"/>
        </w:rPr>
        <w:t>其他工资福利支出1.41万元、</w:t>
      </w:r>
      <w:r>
        <w:rPr>
          <w:rFonts w:hint="eastAsia" w:ascii="仿宋" w:hAnsi="仿宋" w:eastAsia="仿宋" w:cs="仿宋"/>
          <w:sz w:val="30"/>
          <w:szCs w:val="30"/>
        </w:rPr>
        <w:t>抚恤金</w:t>
      </w:r>
      <w:r>
        <w:rPr>
          <w:rFonts w:hint="eastAsia" w:ascii="仿宋" w:hAnsi="仿宋" w:eastAsia="仿宋" w:cs="仿宋"/>
          <w:sz w:val="30"/>
          <w:szCs w:val="30"/>
          <w:lang w:val="en-US" w:eastAsia="zh-CN"/>
        </w:rPr>
        <w:t>19.66</w:t>
      </w:r>
      <w:r>
        <w:rPr>
          <w:rFonts w:hint="eastAsia" w:ascii="仿宋" w:hAnsi="仿宋" w:eastAsia="仿宋" w:cs="仿宋"/>
          <w:sz w:val="30"/>
          <w:szCs w:val="30"/>
        </w:rPr>
        <w:t>万元、生活补助</w:t>
      </w:r>
      <w:r>
        <w:rPr>
          <w:rFonts w:hint="eastAsia" w:ascii="仿宋" w:hAnsi="仿宋" w:eastAsia="仿宋" w:cs="仿宋"/>
          <w:sz w:val="30"/>
          <w:szCs w:val="30"/>
          <w:lang w:val="en-US" w:eastAsia="zh-CN"/>
        </w:rPr>
        <w:t>33.16</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奖励金1.62万元、其他对个人和家庭的补助支出0.34万元；</w:t>
      </w:r>
      <w:r>
        <w:rPr>
          <w:rFonts w:hint="eastAsia" w:ascii="仿宋" w:hAnsi="仿宋" w:eastAsia="仿宋" w:cs="仿宋"/>
          <w:sz w:val="30"/>
          <w:szCs w:val="30"/>
          <w:shd w:val="clear" w:color="auto" w:fill="FFFFFF"/>
        </w:rPr>
        <w:t>公用经费支出</w:t>
      </w:r>
      <w:r>
        <w:rPr>
          <w:rFonts w:hint="eastAsia" w:ascii="仿宋" w:hAnsi="仿宋" w:eastAsia="仿宋" w:cs="仿宋"/>
          <w:sz w:val="30"/>
          <w:szCs w:val="30"/>
          <w:shd w:val="clear" w:color="auto" w:fill="FFFFFF"/>
          <w:lang w:val="en-US" w:eastAsia="zh-CN"/>
        </w:rPr>
        <w:t>273.36</w:t>
      </w:r>
      <w:r>
        <w:rPr>
          <w:rFonts w:hint="eastAsia" w:ascii="仿宋" w:hAnsi="仿宋" w:eastAsia="仿宋" w:cs="仿宋"/>
          <w:sz w:val="30"/>
          <w:szCs w:val="30"/>
          <w:shd w:val="clear" w:color="auto" w:fill="FFFFFF"/>
        </w:rPr>
        <w:t>万元，占总支出的</w:t>
      </w:r>
      <w:r>
        <w:rPr>
          <w:rFonts w:hint="eastAsia" w:ascii="仿宋" w:hAnsi="仿宋" w:eastAsia="仿宋" w:cs="仿宋"/>
          <w:sz w:val="30"/>
          <w:szCs w:val="30"/>
          <w:shd w:val="clear" w:color="auto" w:fill="FFFFFF"/>
          <w:lang w:val="en-US" w:eastAsia="zh-CN"/>
        </w:rPr>
        <w:t>11.76</w:t>
      </w:r>
      <w:r>
        <w:rPr>
          <w:rFonts w:hint="eastAsia" w:ascii="仿宋" w:hAnsi="仿宋" w:eastAsia="仿宋" w:cs="仿宋"/>
          <w:sz w:val="30"/>
          <w:szCs w:val="30"/>
          <w:shd w:val="clear" w:color="auto" w:fill="FFFFFF"/>
        </w:rPr>
        <w:t>%</w:t>
      </w:r>
      <w:r>
        <w:rPr>
          <w:rFonts w:hint="eastAsia" w:ascii="仿宋" w:hAnsi="仿宋" w:eastAsia="仿宋" w:cs="仿宋"/>
          <w:sz w:val="30"/>
          <w:szCs w:val="30"/>
          <w:shd w:val="clear" w:color="auto" w:fill="FFFFFF"/>
          <w:lang w:eastAsia="zh-CN"/>
        </w:rPr>
        <w:t>，</w:t>
      </w:r>
      <w:r>
        <w:rPr>
          <w:rFonts w:hint="eastAsia" w:ascii="仿宋" w:hAnsi="仿宋" w:eastAsia="仿宋" w:cs="仿宋"/>
          <w:sz w:val="30"/>
          <w:szCs w:val="30"/>
        </w:rPr>
        <w:t>主要包括办公费</w:t>
      </w:r>
      <w:r>
        <w:rPr>
          <w:rFonts w:hint="eastAsia" w:ascii="仿宋" w:hAnsi="仿宋" w:eastAsia="仿宋" w:cs="仿宋"/>
          <w:sz w:val="30"/>
          <w:szCs w:val="30"/>
          <w:lang w:val="en-US" w:eastAsia="zh-CN"/>
        </w:rPr>
        <w:t>23.3</w:t>
      </w:r>
      <w:r>
        <w:rPr>
          <w:rFonts w:hint="eastAsia" w:ascii="仿宋" w:hAnsi="仿宋" w:eastAsia="仿宋" w:cs="仿宋"/>
          <w:sz w:val="30"/>
          <w:szCs w:val="30"/>
        </w:rPr>
        <w:t>万元、印刷费</w:t>
      </w:r>
      <w:r>
        <w:rPr>
          <w:rFonts w:hint="eastAsia" w:ascii="仿宋" w:hAnsi="仿宋" w:eastAsia="仿宋" w:cs="仿宋"/>
          <w:sz w:val="30"/>
          <w:szCs w:val="30"/>
          <w:lang w:val="en-US" w:eastAsia="zh-CN"/>
        </w:rPr>
        <w:t>23.71</w:t>
      </w:r>
      <w:r>
        <w:rPr>
          <w:rFonts w:hint="eastAsia" w:ascii="仿宋" w:hAnsi="仿宋" w:eastAsia="仿宋" w:cs="仿宋"/>
          <w:sz w:val="30"/>
          <w:szCs w:val="30"/>
        </w:rPr>
        <w:t>万元、咨询费</w:t>
      </w:r>
      <w:r>
        <w:rPr>
          <w:rFonts w:hint="eastAsia" w:ascii="仿宋" w:hAnsi="仿宋" w:eastAsia="仿宋" w:cs="仿宋"/>
          <w:sz w:val="30"/>
          <w:szCs w:val="30"/>
          <w:lang w:val="en-US" w:eastAsia="zh-CN"/>
        </w:rPr>
        <w:t>3.05</w:t>
      </w:r>
      <w:r>
        <w:rPr>
          <w:rFonts w:hint="eastAsia" w:ascii="仿宋" w:hAnsi="仿宋" w:eastAsia="仿宋" w:cs="仿宋"/>
          <w:sz w:val="30"/>
          <w:szCs w:val="30"/>
        </w:rPr>
        <w:t>万元、水费0.</w:t>
      </w:r>
      <w:r>
        <w:rPr>
          <w:rFonts w:hint="eastAsia" w:ascii="仿宋" w:hAnsi="仿宋" w:eastAsia="仿宋" w:cs="仿宋"/>
          <w:sz w:val="30"/>
          <w:szCs w:val="30"/>
          <w:lang w:val="en-US" w:eastAsia="zh-CN"/>
        </w:rPr>
        <w:t>8</w:t>
      </w:r>
      <w:r>
        <w:rPr>
          <w:rFonts w:hint="eastAsia" w:ascii="仿宋" w:hAnsi="仿宋" w:eastAsia="仿宋" w:cs="仿宋"/>
          <w:sz w:val="30"/>
          <w:szCs w:val="30"/>
        </w:rPr>
        <w:t>万元、电费</w:t>
      </w:r>
      <w:r>
        <w:rPr>
          <w:rFonts w:hint="eastAsia" w:ascii="仿宋" w:hAnsi="仿宋" w:eastAsia="仿宋" w:cs="仿宋"/>
          <w:sz w:val="30"/>
          <w:szCs w:val="30"/>
          <w:lang w:val="en-US" w:eastAsia="zh-CN"/>
        </w:rPr>
        <w:t>5.88</w:t>
      </w:r>
      <w:r>
        <w:rPr>
          <w:rFonts w:hint="eastAsia" w:ascii="仿宋" w:hAnsi="仿宋" w:eastAsia="仿宋" w:cs="仿宋"/>
          <w:sz w:val="30"/>
          <w:szCs w:val="30"/>
        </w:rPr>
        <w:t>万元、邮电费</w:t>
      </w:r>
      <w:r>
        <w:rPr>
          <w:rFonts w:hint="eastAsia" w:ascii="仿宋" w:hAnsi="仿宋" w:eastAsia="仿宋" w:cs="仿宋"/>
          <w:sz w:val="30"/>
          <w:szCs w:val="30"/>
          <w:lang w:val="en-US" w:eastAsia="zh-CN"/>
        </w:rPr>
        <w:t>1.4</w:t>
      </w:r>
      <w:r>
        <w:rPr>
          <w:rFonts w:hint="eastAsia" w:ascii="仿宋" w:hAnsi="仿宋" w:eastAsia="仿宋" w:cs="仿宋"/>
          <w:sz w:val="30"/>
          <w:szCs w:val="30"/>
        </w:rPr>
        <w:t>万元、差旅费</w:t>
      </w:r>
      <w:r>
        <w:rPr>
          <w:rFonts w:hint="eastAsia" w:ascii="仿宋" w:hAnsi="仿宋" w:eastAsia="仿宋" w:cs="仿宋"/>
          <w:sz w:val="30"/>
          <w:szCs w:val="30"/>
          <w:lang w:val="en-US" w:eastAsia="zh-CN"/>
        </w:rPr>
        <w:t>56.95</w:t>
      </w:r>
      <w:r>
        <w:rPr>
          <w:rFonts w:hint="eastAsia" w:ascii="仿宋" w:hAnsi="仿宋" w:eastAsia="仿宋" w:cs="仿宋"/>
          <w:sz w:val="30"/>
          <w:szCs w:val="30"/>
        </w:rPr>
        <w:t>万元、维修费</w:t>
      </w:r>
      <w:r>
        <w:rPr>
          <w:rFonts w:hint="eastAsia" w:ascii="仿宋" w:hAnsi="仿宋" w:eastAsia="仿宋" w:cs="仿宋"/>
          <w:sz w:val="30"/>
          <w:szCs w:val="30"/>
          <w:lang w:val="en-US" w:eastAsia="zh-CN"/>
        </w:rPr>
        <w:t>5.7</w:t>
      </w:r>
      <w:r>
        <w:rPr>
          <w:rFonts w:hint="eastAsia" w:ascii="仿宋" w:hAnsi="仿宋" w:eastAsia="仿宋" w:cs="仿宋"/>
          <w:sz w:val="30"/>
          <w:szCs w:val="30"/>
        </w:rPr>
        <w:t>万元、会议费</w:t>
      </w:r>
      <w:r>
        <w:rPr>
          <w:rFonts w:hint="eastAsia" w:ascii="仿宋" w:hAnsi="仿宋" w:eastAsia="仿宋" w:cs="仿宋"/>
          <w:sz w:val="30"/>
          <w:szCs w:val="30"/>
          <w:lang w:val="en-US" w:eastAsia="zh-CN"/>
        </w:rPr>
        <w:t>0.77</w:t>
      </w:r>
      <w:r>
        <w:rPr>
          <w:rFonts w:hint="eastAsia" w:ascii="仿宋" w:hAnsi="仿宋" w:eastAsia="仿宋" w:cs="仿宋"/>
          <w:sz w:val="30"/>
          <w:szCs w:val="30"/>
        </w:rPr>
        <w:t>万元、培训费</w:t>
      </w:r>
      <w:r>
        <w:rPr>
          <w:rFonts w:hint="eastAsia" w:ascii="仿宋" w:hAnsi="仿宋" w:eastAsia="仿宋" w:cs="仿宋"/>
          <w:sz w:val="30"/>
          <w:szCs w:val="30"/>
          <w:lang w:val="en-US" w:eastAsia="zh-CN"/>
        </w:rPr>
        <w:t>2.05</w:t>
      </w:r>
      <w:r>
        <w:rPr>
          <w:rFonts w:hint="eastAsia" w:ascii="仿宋" w:hAnsi="仿宋" w:eastAsia="仿宋" w:cs="仿宋"/>
          <w:sz w:val="30"/>
          <w:szCs w:val="30"/>
        </w:rPr>
        <w:t>万元、公务接待费</w:t>
      </w:r>
      <w:r>
        <w:rPr>
          <w:rFonts w:hint="eastAsia" w:ascii="仿宋" w:hAnsi="仿宋" w:eastAsia="仿宋" w:cs="仿宋"/>
          <w:sz w:val="30"/>
          <w:szCs w:val="30"/>
          <w:lang w:val="en-US" w:eastAsia="zh-CN"/>
        </w:rPr>
        <w:t>10.47</w:t>
      </w:r>
      <w:r>
        <w:rPr>
          <w:rFonts w:hint="eastAsia" w:ascii="仿宋" w:hAnsi="仿宋" w:eastAsia="仿宋" w:cs="仿宋"/>
          <w:sz w:val="30"/>
          <w:szCs w:val="30"/>
        </w:rPr>
        <w:t>万元、</w:t>
      </w:r>
      <w:r>
        <w:rPr>
          <w:rFonts w:hint="eastAsia" w:ascii="仿宋" w:hAnsi="仿宋" w:eastAsia="仿宋" w:cs="仿宋"/>
          <w:sz w:val="30"/>
          <w:szCs w:val="30"/>
          <w:lang w:val="en-US" w:eastAsia="zh-CN"/>
        </w:rPr>
        <w:t>劳务费8.19万元、</w:t>
      </w:r>
      <w:r>
        <w:rPr>
          <w:rFonts w:hint="eastAsia" w:ascii="仿宋" w:hAnsi="仿宋" w:eastAsia="仿宋" w:cs="仿宋"/>
          <w:sz w:val="30"/>
          <w:szCs w:val="30"/>
        </w:rPr>
        <w:t>工会经费</w:t>
      </w:r>
      <w:r>
        <w:rPr>
          <w:rFonts w:hint="eastAsia" w:ascii="仿宋" w:hAnsi="仿宋" w:eastAsia="仿宋" w:cs="仿宋"/>
          <w:sz w:val="30"/>
          <w:szCs w:val="30"/>
          <w:lang w:val="en-US" w:eastAsia="zh-CN"/>
        </w:rPr>
        <w:t>36.69</w:t>
      </w:r>
      <w:r>
        <w:rPr>
          <w:rFonts w:hint="eastAsia" w:ascii="仿宋" w:hAnsi="仿宋" w:eastAsia="仿宋" w:cs="仿宋"/>
          <w:sz w:val="30"/>
          <w:szCs w:val="30"/>
        </w:rPr>
        <w:t>万元、</w:t>
      </w:r>
      <w:r>
        <w:rPr>
          <w:rFonts w:hint="eastAsia" w:ascii="仿宋" w:hAnsi="仿宋" w:eastAsia="仿宋" w:cs="仿宋"/>
          <w:sz w:val="30"/>
          <w:szCs w:val="30"/>
          <w:lang w:val="en-US" w:eastAsia="zh-CN"/>
        </w:rPr>
        <w:t>福利费7.34万元、</w:t>
      </w:r>
      <w:r>
        <w:rPr>
          <w:rFonts w:hint="eastAsia" w:ascii="仿宋" w:hAnsi="仿宋" w:eastAsia="仿宋" w:cs="仿宋"/>
          <w:sz w:val="30"/>
          <w:szCs w:val="30"/>
        </w:rPr>
        <w:t>公务用车运行维护费</w:t>
      </w:r>
      <w:r>
        <w:rPr>
          <w:rFonts w:hint="eastAsia" w:ascii="仿宋" w:hAnsi="仿宋" w:eastAsia="仿宋" w:cs="仿宋"/>
          <w:sz w:val="30"/>
          <w:szCs w:val="30"/>
          <w:lang w:val="en-US" w:eastAsia="zh-CN"/>
        </w:rPr>
        <w:t>0.74</w:t>
      </w:r>
      <w:r>
        <w:rPr>
          <w:rFonts w:hint="eastAsia" w:ascii="仿宋" w:hAnsi="仿宋" w:eastAsia="仿宋" w:cs="仿宋"/>
          <w:sz w:val="30"/>
          <w:szCs w:val="30"/>
        </w:rPr>
        <w:t>万元、其他交通费</w:t>
      </w:r>
      <w:r>
        <w:rPr>
          <w:rFonts w:hint="eastAsia" w:ascii="仿宋" w:hAnsi="仿宋" w:eastAsia="仿宋" w:cs="仿宋"/>
          <w:sz w:val="30"/>
          <w:szCs w:val="30"/>
          <w:lang w:val="en-US" w:eastAsia="zh-CN"/>
        </w:rPr>
        <w:t>43.24</w:t>
      </w:r>
      <w:r>
        <w:rPr>
          <w:rFonts w:hint="eastAsia" w:ascii="仿宋" w:hAnsi="仿宋" w:eastAsia="仿宋" w:cs="仿宋"/>
          <w:sz w:val="30"/>
          <w:szCs w:val="30"/>
        </w:rPr>
        <w:t>万元、</w:t>
      </w:r>
      <w:r>
        <w:rPr>
          <w:rFonts w:hint="eastAsia" w:ascii="仿宋" w:hAnsi="仿宋" w:eastAsia="仿宋" w:cs="仿宋"/>
          <w:sz w:val="30"/>
          <w:szCs w:val="30"/>
          <w:lang w:val="en-US" w:eastAsia="zh-CN"/>
        </w:rPr>
        <w:t>其他商品服务支出42.68万元、资本性支出0.4</w:t>
      </w:r>
      <w:r>
        <w:rPr>
          <w:rFonts w:hint="eastAsia" w:ascii="仿宋" w:hAnsi="仿宋" w:eastAsia="仿宋" w:cs="仿宋"/>
          <w:sz w:val="30"/>
          <w:szCs w:val="30"/>
        </w:rPr>
        <w:t>万元。</w:t>
      </w:r>
    </w:p>
    <w:p w14:paraId="7BDEEC3C">
      <w:pPr>
        <w:pStyle w:val="14"/>
        <w:spacing w:line="520" w:lineRule="exact"/>
        <w:ind w:firstLine="600" w:firstLineChars="200"/>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sz w:val="30"/>
          <w:szCs w:val="30"/>
          <w:lang w:val="en-US" w:eastAsia="zh-CN"/>
        </w:rPr>
        <w:t>2023年项目支出2864.44万元，包括：</w:t>
      </w:r>
      <w:r>
        <w:rPr>
          <w:rFonts w:hint="eastAsia" w:ascii="仿宋" w:hAnsi="仿宋" w:eastAsia="仿宋" w:cs="仿宋"/>
          <w:b w:val="0"/>
          <w:bCs w:val="0"/>
          <w:color w:val="000000" w:themeColor="text1"/>
          <w:sz w:val="30"/>
          <w:szCs w:val="30"/>
          <w:lang w:val="en-US" w:eastAsia="zh-CN"/>
          <w14:textFill>
            <w14:solidFill>
              <w14:schemeClr w14:val="tx1"/>
            </w14:solidFill>
          </w14:textFill>
        </w:rPr>
        <w:t>2023年</w:t>
      </w:r>
      <w:r>
        <w:rPr>
          <w:rFonts w:hint="eastAsia" w:ascii="仿宋" w:hAnsi="仿宋" w:eastAsia="仿宋" w:cs="仿宋"/>
          <w:b w:val="0"/>
          <w:bCs w:val="0"/>
          <w:color w:val="000000" w:themeColor="text1"/>
          <w:sz w:val="30"/>
          <w:szCs w:val="30"/>
          <w14:textFill>
            <w14:solidFill>
              <w14:schemeClr w14:val="tx1"/>
            </w14:solidFill>
          </w14:textFill>
        </w:rPr>
        <w:t>林业有害生物防治专项资金</w:t>
      </w:r>
      <w:r>
        <w:rPr>
          <w:rFonts w:hint="eastAsia" w:ascii="仿宋" w:hAnsi="仿宋" w:eastAsia="仿宋" w:cs="仿宋"/>
          <w:b w:val="0"/>
          <w:bCs w:val="0"/>
          <w:color w:val="000000" w:themeColor="text1"/>
          <w:sz w:val="30"/>
          <w:szCs w:val="30"/>
          <w:lang w:val="en-US" w:eastAsia="zh-CN"/>
          <w14:textFill>
            <w14:solidFill>
              <w14:schemeClr w14:val="tx1"/>
            </w14:solidFill>
          </w14:textFill>
        </w:rPr>
        <w:t>40万元、</w:t>
      </w:r>
      <w:r>
        <w:rPr>
          <w:rFonts w:hint="eastAsia" w:ascii="仿宋" w:hAnsi="仿宋" w:eastAsia="仿宋" w:cs="仿宋"/>
          <w:b w:val="0"/>
          <w:bCs w:val="0"/>
          <w:color w:val="000000" w:themeColor="text1"/>
          <w:sz w:val="30"/>
          <w:szCs w:val="30"/>
          <w:shd w:val="clear" w:color="auto" w:fill="FFFFFF"/>
          <w:lang w:val="en-US" w:eastAsia="zh-CN"/>
          <w14:textFill>
            <w14:solidFill>
              <w14:schemeClr w14:val="tx1"/>
            </w14:solidFill>
          </w14:textFill>
        </w:rPr>
        <w:t>2023年龙脉松管护费20万元、2023年3.12义务植树21万元、</w:t>
      </w:r>
      <w:r>
        <w:rPr>
          <w:rFonts w:hint="eastAsia" w:ascii="仿宋" w:hAnsi="仿宋" w:eastAsia="仿宋" w:cs="仿宋"/>
          <w:b w:val="0"/>
          <w:bCs w:val="0"/>
          <w:color w:val="000000" w:themeColor="text1"/>
          <w:sz w:val="30"/>
          <w:szCs w:val="30"/>
          <w:lang w:val="en-US" w:eastAsia="zh-CN"/>
          <w14:textFill>
            <w14:solidFill>
              <w14:schemeClr w14:val="tx1"/>
            </w14:solidFill>
          </w14:textFill>
        </w:rPr>
        <w:t>2023年林长制工作经费100万元、2023年农垦五小场专项工作经费12万元、</w:t>
      </w:r>
      <w:r>
        <w:rPr>
          <w:rFonts w:hint="eastAsia" w:ascii="仿宋" w:hAnsi="仿宋" w:eastAsia="仿宋" w:cs="仿宋"/>
          <w:b w:val="0"/>
          <w:bCs w:val="0"/>
          <w:color w:val="000000" w:themeColor="text1"/>
          <w:sz w:val="30"/>
          <w:szCs w:val="30"/>
          <w:shd w:val="clear" w:color="auto" w:fill="FFFFFF"/>
          <w:lang w:val="en-US" w:eastAsia="zh-CN"/>
          <w14:textFill>
            <w14:solidFill>
              <w14:schemeClr w14:val="tx1"/>
            </w14:solidFill>
          </w14:textFill>
        </w:rPr>
        <w:t xml:space="preserve">  2023年上一轮退耕还生态林抚育补助72.32万元、 </w:t>
      </w:r>
      <w:r>
        <w:rPr>
          <w:rFonts w:hint="eastAsia" w:ascii="仿宋" w:hAnsi="仿宋" w:eastAsia="仿宋" w:cs="仿宋"/>
          <w:b w:val="0"/>
          <w:bCs w:val="0"/>
          <w:color w:val="000000" w:themeColor="text1"/>
          <w:sz w:val="30"/>
          <w:szCs w:val="30"/>
          <w:lang w:val="en-US" w:eastAsia="zh-CN"/>
          <w14:textFill>
            <w14:solidFill>
              <w14:schemeClr w14:val="tx1"/>
            </w14:solidFill>
          </w14:textFill>
        </w:rPr>
        <w:t>2023年森林生态效益及天然保护林补偿资金1336.97万元、2023年林木良种培育36万元、</w:t>
      </w:r>
      <w:r>
        <w:rPr>
          <w:rFonts w:hint="eastAsia" w:ascii="仿宋" w:hAnsi="仿宋" w:eastAsia="仿宋" w:cs="仿宋"/>
          <w:b w:val="0"/>
          <w:bCs w:val="0"/>
          <w:color w:val="000000" w:themeColor="text1"/>
          <w:sz w:val="30"/>
          <w:szCs w:val="30"/>
          <w14:textFill>
            <w14:solidFill>
              <w14:schemeClr w14:val="tx1"/>
            </w14:solidFill>
          </w14:textFill>
        </w:rPr>
        <w:t>202</w:t>
      </w:r>
      <w:r>
        <w:rPr>
          <w:rFonts w:hint="eastAsia" w:ascii="仿宋" w:hAnsi="仿宋" w:eastAsia="仿宋" w:cs="仿宋"/>
          <w:b w:val="0"/>
          <w:bCs w:val="0"/>
          <w:color w:val="000000" w:themeColor="text1"/>
          <w:sz w:val="30"/>
          <w:szCs w:val="30"/>
          <w:lang w:val="en-US" w:eastAsia="zh-CN"/>
          <w14:textFill>
            <w14:solidFill>
              <w14:schemeClr w14:val="tx1"/>
            </w14:solidFill>
          </w14:textFill>
        </w:rPr>
        <w:t>3</w:t>
      </w:r>
      <w:r>
        <w:rPr>
          <w:rFonts w:hint="eastAsia" w:ascii="仿宋" w:hAnsi="仿宋" w:eastAsia="仿宋" w:cs="仿宋"/>
          <w:b w:val="0"/>
          <w:bCs w:val="0"/>
          <w:color w:val="000000" w:themeColor="text1"/>
          <w:sz w:val="30"/>
          <w:szCs w:val="30"/>
          <w14:textFill>
            <w14:solidFill>
              <w14:schemeClr w14:val="tx1"/>
            </w14:solidFill>
          </w14:textFill>
        </w:rPr>
        <w:t>年</w:t>
      </w:r>
      <w:r>
        <w:rPr>
          <w:rFonts w:hint="eastAsia" w:ascii="仿宋" w:hAnsi="仿宋" w:eastAsia="仿宋" w:cs="仿宋"/>
          <w:b w:val="0"/>
          <w:bCs w:val="0"/>
          <w:color w:val="000000" w:themeColor="text1"/>
          <w:sz w:val="30"/>
          <w:szCs w:val="30"/>
          <w:lang w:val="en-US" w:eastAsia="zh-CN"/>
          <w14:textFill>
            <w14:solidFill>
              <w14:schemeClr w14:val="tx1"/>
            </w14:solidFill>
          </w14:textFill>
        </w:rPr>
        <w:t>生态护林员补助资金400万元，还有826.15万元是往年的项目资金在本年支出。</w:t>
      </w:r>
    </w:p>
    <w:p w14:paraId="55CA1323">
      <w:pPr>
        <w:pStyle w:val="14"/>
        <w:numPr>
          <w:ilvl w:val="0"/>
          <w:numId w:val="0"/>
        </w:numPr>
        <w:spacing w:line="520" w:lineRule="exact"/>
        <w:ind w:firstLine="300" w:firstLineChars="100"/>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（一）运行成本方面。严格按照中央、省、市、县“过紧日子”的要求，在重点保障“三保”支出需求前提下，尽量压缩日常公用开支，项目资金严格按照下达的指标数及验收后的核准金额进行支付。</w:t>
      </w:r>
    </w:p>
    <w:p w14:paraId="6F669309">
      <w:pPr>
        <w:ind w:firstLine="300" w:firstLineChars="100"/>
        <w:rPr>
          <w:rFonts w:hint="eastAsia" w:ascii="仿宋" w:hAnsi="仿宋" w:eastAsia="仿宋" w:cs="仿宋"/>
          <w:sz w:val="30"/>
          <w:szCs w:val="30"/>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（二）管理效率方面。按照财政及行业部门的要求进行资金管理、使用及核算。</w:t>
      </w:r>
      <w:r>
        <w:rPr>
          <w:rFonts w:hint="eastAsia" w:ascii="仿宋" w:hAnsi="仿宋" w:eastAsia="仿宋" w:cs="仿宋"/>
          <w:sz w:val="30"/>
          <w:szCs w:val="30"/>
        </w:rPr>
        <w:t>项目资金实行专账管理、专项专管的管理模式，使项目资金真正做到专款专用，无挤占、挪用、串用现象。</w:t>
      </w:r>
    </w:p>
    <w:p w14:paraId="71E64759">
      <w:pPr>
        <w:pStyle w:val="4"/>
        <w:ind w:firstLine="300" w:firstLineChars="100"/>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三）</w:t>
      </w:r>
      <w:r>
        <w:rPr>
          <w:rFonts w:hint="eastAsia" w:ascii="仿宋" w:hAnsi="仿宋" w:eastAsia="仿宋" w:cs="仿宋"/>
          <w:color w:val="000000"/>
          <w:sz w:val="30"/>
          <w:szCs w:val="30"/>
        </w:rPr>
        <w:t>履职效能</w:t>
      </w:r>
      <w:r>
        <w:rPr>
          <w:rFonts w:hint="eastAsia" w:ascii="仿宋" w:hAnsi="仿宋" w:eastAsia="仿宋" w:cs="仿宋"/>
          <w:color w:val="000000"/>
          <w:sz w:val="30"/>
          <w:szCs w:val="30"/>
          <w:lang w:val="en-US" w:eastAsia="zh-CN"/>
        </w:rPr>
        <w:t>方面。</w:t>
      </w:r>
      <w:r>
        <w:rPr>
          <w:rFonts w:hint="eastAsia" w:ascii="仿宋" w:hAnsi="仿宋" w:eastAsia="仿宋" w:cs="仿宋"/>
          <w:b w:val="0"/>
          <w:bCs w:val="0"/>
          <w:color w:val="auto"/>
          <w:spacing w:val="0"/>
          <w:sz w:val="30"/>
          <w:szCs w:val="30"/>
          <w:lang w:val="en-US" w:eastAsia="zh-CN"/>
        </w:rPr>
        <w:t>认真落实中央、省、市和县委决策部署，</w:t>
      </w:r>
      <w:r>
        <w:rPr>
          <w:rFonts w:hint="eastAsia" w:ascii="仿宋" w:hAnsi="仿宋" w:eastAsia="仿宋" w:cs="仿宋"/>
          <w:b w:val="0"/>
          <w:bCs w:val="0"/>
          <w:color w:val="000000"/>
          <w:kern w:val="0"/>
          <w:sz w:val="30"/>
          <w:szCs w:val="30"/>
          <w:lang w:val="en-US" w:eastAsia="zh-CN" w:bidi="ar"/>
        </w:rPr>
        <w:t>以林长制为总抓手，</w:t>
      </w:r>
      <w:r>
        <w:rPr>
          <w:rFonts w:hint="eastAsia" w:ascii="仿宋" w:hAnsi="仿宋" w:eastAsia="仿宋" w:cs="仿宋"/>
          <w:b w:val="0"/>
          <w:bCs w:val="0"/>
          <w:color w:val="auto"/>
          <w:kern w:val="0"/>
          <w:sz w:val="30"/>
          <w:szCs w:val="30"/>
          <w:lang w:val="en-US" w:eastAsia="zh-CN" w:bidi="ar"/>
        </w:rPr>
        <w:t>持续推进</w:t>
      </w:r>
      <w:r>
        <w:rPr>
          <w:rFonts w:hint="eastAsia" w:ascii="仿宋" w:hAnsi="仿宋" w:eastAsia="仿宋" w:cs="仿宋"/>
          <w:color w:val="auto"/>
          <w:spacing w:val="0"/>
          <w:sz w:val="30"/>
          <w:szCs w:val="30"/>
          <w:lang w:val="en-US" w:eastAsia="zh-CN"/>
        </w:rPr>
        <w:t>国家储备林建设、石漠化治理及造林绿化、林下资源开发、森林防火等工作，</w:t>
      </w:r>
      <w:r>
        <w:rPr>
          <w:rFonts w:hint="eastAsia" w:ascii="仿宋" w:hAnsi="仿宋" w:eastAsia="仿宋" w:cs="仿宋"/>
          <w:b w:val="0"/>
          <w:bCs w:val="0"/>
          <w:color w:val="000000"/>
          <w:kern w:val="0"/>
          <w:sz w:val="30"/>
          <w:szCs w:val="30"/>
          <w:lang w:val="en-US" w:eastAsia="zh-CN" w:bidi="ar"/>
        </w:rPr>
        <w:t>牢固树立和践行绿水青山就是金山银山的理念。</w:t>
      </w:r>
    </w:p>
    <w:p w14:paraId="6EA55010">
      <w:pPr>
        <w:ind w:firstLine="300" w:firstLineChars="100"/>
        <w:rPr>
          <w:rFonts w:hint="eastAsia" w:ascii="仿宋" w:hAnsi="仿宋" w:eastAsia="仿宋" w:cs="仿宋"/>
          <w:sz w:val="30"/>
          <w:szCs w:val="30"/>
          <w:lang w:eastAsia="zh-CN" w:bidi="ar-SA"/>
        </w:rPr>
      </w:pPr>
      <w:r>
        <w:rPr>
          <w:rFonts w:hint="eastAsia" w:ascii="仿宋" w:hAnsi="仿宋" w:eastAsia="仿宋" w:cs="仿宋"/>
          <w:b w:val="0"/>
          <w:bCs w:val="0"/>
          <w:color w:val="000000"/>
          <w:kern w:val="0"/>
          <w:sz w:val="30"/>
          <w:szCs w:val="30"/>
          <w:lang w:val="en-US" w:eastAsia="zh-CN" w:bidi="ar"/>
        </w:rPr>
        <w:t>（四）</w:t>
      </w:r>
      <w:r>
        <w:rPr>
          <w:rFonts w:hint="eastAsia" w:ascii="仿宋" w:hAnsi="仿宋" w:eastAsia="仿宋" w:cs="仿宋"/>
          <w:color w:val="000000"/>
          <w:sz w:val="30"/>
          <w:szCs w:val="30"/>
        </w:rPr>
        <w:t>社会效应</w:t>
      </w:r>
      <w:r>
        <w:rPr>
          <w:rFonts w:hint="eastAsia" w:ascii="仿宋" w:hAnsi="仿宋" w:eastAsia="仿宋" w:cs="仿宋"/>
          <w:color w:val="000000"/>
          <w:sz w:val="30"/>
          <w:szCs w:val="30"/>
          <w:lang w:val="en-US" w:eastAsia="zh-CN"/>
        </w:rPr>
        <w:t>方面。</w:t>
      </w:r>
      <w:r>
        <w:rPr>
          <w:rFonts w:hint="eastAsia" w:ascii="仿宋" w:hAnsi="仿宋" w:eastAsia="仿宋" w:cs="仿宋"/>
          <w:sz w:val="30"/>
          <w:szCs w:val="30"/>
          <w:shd w:val="clear" w:color="auto" w:fill="FFFFFF"/>
        </w:rPr>
        <w:t>林业</w:t>
      </w:r>
      <w:r>
        <w:rPr>
          <w:rFonts w:hint="eastAsia" w:ascii="仿宋" w:hAnsi="仿宋" w:eastAsia="仿宋" w:cs="仿宋"/>
          <w:sz w:val="30"/>
          <w:szCs w:val="30"/>
          <w:shd w:val="clear" w:color="auto" w:fill="FFFFFF"/>
          <w:lang w:val="en-US" w:eastAsia="zh-CN"/>
        </w:rPr>
        <w:t>项目的实施</w:t>
      </w:r>
      <w:r>
        <w:rPr>
          <w:rFonts w:hint="eastAsia" w:ascii="仿宋" w:hAnsi="仿宋" w:eastAsia="仿宋" w:cs="仿宋"/>
          <w:sz w:val="30"/>
          <w:szCs w:val="30"/>
          <w:shd w:val="clear" w:color="auto" w:fill="FFFFFF"/>
        </w:rPr>
        <w:t>为社会提供大量的就业岗位.林业的发展同时也能增加山区农民收入,为农民提供致富的途径,促进“三农”问题的解决，促进林业增产、林农增收，进行森林管护可为林农提供2.25万余个用工日的就业机会。项目实施以来，改善我县树种结构单一的境况，对促进农村经济繁荣，社会经济发展及社会稳定具有重要的意义。</w:t>
      </w:r>
    </w:p>
    <w:p w14:paraId="3F3F2747">
      <w:pPr>
        <w:ind w:firstLine="300" w:firstLineChars="100"/>
        <w:rPr>
          <w:rFonts w:hint="eastAsia" w:ascii="仿宋" w:hAnsi="仿宋" w:eastAsia="仿宋" w:cs="仿宋"/>
          <w:sz w:val="30"/>
          <w:szCs w:val="30"/>
          <w:lang w:eastAsia="zh-CN"/>
        </w:rPr>
      </w:pPr>
      <w:r>
        <w:rPr>
          <w:rFonts w:hint="eastAsia" w:ascii="仿宋" w:hAnsi="仿宋" w:eastAsia="仿宋" w:cs="仿宋"/>
          <w:sz w:val="30"/>
          <w:szCs w:val="30"/>
          <w:lang w:val="en-US" w:eastAsia="zh-CN" w:bidi="ar-SA"/>
        </w:rPr>
        <w:t>（五）</w:t>
      </w:r>
      <w:r>
        <w:rPr>
          <w:rFonts w:hint="eastAsia" w:ascii="仿宋" w:hAnsi="仿宋" w:eastAsia="仿宋" w:cs="仿宋"/>
          <w:color w:val="000000"/>
          <w:sz w:val="30"/>
          <w:szCs w:val="30"/>
        </w:rPr>
        <w:t>可持续发展能力</w:t>
      </w:r>
      <w:r>
        <w:rPr>
          <w:rFonts w:hint="eastAsia" w:ascii="仿宋" w:hAnsi="仿宋" w:eastAsia="仿宋" w:cs="仿宋"/>
          <w:color w:val="000000"/>
          <w:sz w:val="30"/>
          <w:szCs w:val="30"/>
          <w:lang w:val="en-US" w:eastAsia="zh-CN"/>
        </w:rPr>
        <w:t>方面。</w:t>
      </w:r>
      <w:r>
        <w:rPr>
          <w:rFonts w:hint="eastAsia" w:ascii="仿宋" w:hAnsi="仿宋" w:eastAsia="仿宋" w:cs="仿宋"/>
          <w:sz w:val="30"/>
          <w:szCs w:val="30"/>
          <w:shd w:val="clear" w:color="auto" w:fill="FFFFFF"/>
        </w:rPr>
        <w:t>林业生态项目的实施，既保护了辰溪县的生态环境，又增加了林农的收入，同时还产生了一定的社会效益。林区稳定，林农安心；持续发挥生态作用显著；对增加森林覆盖率、提高活立木蓄积、涵养水源、净化空气、对生态环境的保护将起到积极的作用。</w:t>
      </w:r>
    </w:p>
    <w:p w14:paraId="22CA6EB2">
      <w:pPr>
        <w:ind w:firstLine="300" w:firstLineChars="100"/>
        <w:rPr>
          <w:rFonts w:hint="eastAsia" w:ascii="仿宋" w:hAnsi="仿宋" w:eastAsia="仿宋" w:cs="仿宋"/>
          <w:b/>
          <w:bCs/>
          <w:sz w:val="30"/>
          <w:szCs w:val="30"/>
          <w:lang w:val="en-US"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六）</w:t>
      </w:r>
      <w:r>
        <w:rPr>
          <w:rFonts w:hint="eastAsia" w:ascii="仿宋" w:hAnsi="仿宋" w:eastAsia="仿宋" w:cs="仿宋"/>
          <w:color w:val="000000"/>
          <w:sz w:val="30"/>
          <w:szCs w:val="30"/>
        </w:rPr>
        <w:t>服务对象满意度</w:t>
      </w:r>
      <w:r>
        <w:rPr>
          <w:rFonts w:hint="eastAsia" w:ascii="仿宋" w:hAnsi="仿宋" w:eastAsia="仿宋" w:cs="仿宋"/>
          <w:color w:val="000000"/>
          <w:sz w:val="30"/>
          <w:szCs w:val="30"/>
          <w:lang w:val="en-US" w:eastAsia="zh-CN"/>
        </w:rPr>
        <w:t>方面。</w:t>
      </w:r>
      <w:r>
        <w:rPr>
          <w:rFonts w:hint="eastAsia" w:ascii="仿宋" w:hAnsi="仿宋" w:eastAsia="仿宋" w:cs="仿宋"/>
          <w:sz w:val="30"/>
          <w:szCs w:val="30"/>
          <w:shd w:val="clear" w:color="auto" w:fill="FFFFFF"/>
        </w:rPr>
        <w:t>林业项目的实施，营造了林区良好的生态环境及稳定的社会环境，我县林业生态、经济和社会明显增强，在很大程度上做到了让群众满意，让他们安心为绿美辰溪的建设积极努力。各方面的满意度均为100%</w:t>
      </w:r>
      <w:r>
        <w:rPr>
          <w:rFonts w:hint="eastAsia" w:ascii="仿宋" w:hAnsi="仿宋" w:eastAsia="仿宋" w:cs="仿宋"/>
          <w:sz w:val="30"/>
          <w:szCs w:val="30"/>
          <w:shd w:val="clear" w:color="auto" w:fill="FFFFFF"/>
          <w:lang w:eastAsia="zh-CN"/>
        </w:rPr>
        <w:t>。</w:t>
      </w:r>
    </w:p>
    <w:p w14:paraId="30D108BD">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lang w:val="en-US" w:eastAsia="zh-CN"/>
        </w:rPr>
        <w:t>七、</w:t>
      </w:r>
      <w:r>
        <w:rPr>
          <w:rFonts w:hint="eastAsia" w:ascii="仿宋" w:hAnsi="仿宋" w:eastAsia="仿宋" w:cs="仿宋"/>
          <w:b/>
          <w:bCs/>
          <w:sz w:val="36"/>
          <w:szCs w:val="36"/>
        </w:rPr>
        <w:t>存在的问题及原因分析</w:t>
      </w:r>
    </w:p>
    <w:p w14:paraId="51E19351">
      <w:pPr>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公用经费、专项工作经费缺口大，财政预算严重不足。但工作任务仍然繁重，不仅承担着全县林业生态建设和保护的重任，近年，还承担着生态立县、三边绿化、秀美村庄建设、裸露山地治理等多项工作任务，专项资金保障压力大，而财政每年预算安排的公用经费只能保证行政运行和缴纳五险两金，专项业务工作经费较少，不利于全县林业各项工作的推进与开展。</w:t>
      </w:r>
    </w:p>
    <w:p w14:paraId="26D2FA88">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八</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下一步改进措施</w:t>
      </w:r>
    </w:p>
    <w:p w14:paraId="20CE1B2D">
      <w:pPr>
        <w:ind w:firstLine="600" w:firstLineChars="200"/>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我单位行政事业性收费逐步取消和降标，严重影响非税收入返还弥补我局公用经费不足。1、2014年财政部财税〔2014〕101号免征收国内森林植物检疫费、林权证工本费、林权勘测费。2、2016年湘发改价服〔2016〕144号降标30%的森林资源调查、林业技术鉴定、造林规划设计及验收。3、2016年财政部财税〔2016〕11号文件第二条规定：将育林基金征收标准降为零，因此，我局正常的行政运转面临着前所未有的困难，全县林业管理的各项专项工作更是缺乏经费保障，无法推进，我们建议：增加财政预算拨款。一是提高人员公用经费预算，二是增加林业专项工作经费的预算。</w:t>
      </w:r>
    </w:p>
    <w:p w14:paraId="4D8D26EB">
      <w:pPr>
        <w:numPr>
          <w:ilvl w:val="0"/>
          <w:numId w:val="0"/>
        </w:numPr>
        <w:ind w:firstLine="723" w:firstLineChars="200"/>
        <w:rPr>
          <w:rFonts w:hint="eastAsia" w:ascii="仿宋" w:hAnsi="仿宋" w:eastAsia="仿宋" w:cs="仿宋"/>
          <w:sz w:val="30"/>
          <w:szCs w:val="30"/>
          <w:shd w:val="clear" w:color="auto" w:fill="FFFFFF"/>
          <w:lang w:val="en-US" w:eastAsia="zh-CN"/>
        </w:rPr>
      </w:pPr>
      <w:r>
        <w:rPr>
          <w:rFonts w:hint="eastAsia" w:ascii="仿宋" w:hAnsi="仿宋" w:eastAsia="仿宋" w:cs="仿宋"/>
          <w:b/>
          <w:bCs/>
          <w:sz w:val="36"/>
          <w:szCs w:val="36"/>
          <w:lang w:val="en-US" w:eastAsia="zh-CN"/>
        </w:rPr>
        <w:t>九、</w:t>
      </w:r>
      <w:r>
        <w:rPr>
          <w:rFonts w:hint="eastAsia" w:ascii="仿宋" w:hAnsi="仿宋" w:eastAsia="仿宋" w:cs="仿宋"/>
          <w:b/>
          <w:bCs/>
          <w:sz w:val="36"/>
          <w:szCs w:val="36"/>
        </w:rPr>
        <w:t>部门整体支出绩效自评结果拟应用和公开情况</w:t>
      </w:r>
      <w:r>
        <w:rPr>
          <w:rFonts w:hint="eastAsia" w:ascii="仿宋" w:hAnsi="仿宋" w:eastAsia="仿宋" w:cs="仿宋"/>
          <w:b/>
          <w:bCs/>
          <w:sz w:val="36"/>
          <w:szCs w:val="36"/>
          <w:shd w:val="clear" w:color="auto" w:fill="FFFFFF"/>
          <w:lang w:val="en-US" w:eastAsia="zh-CN"/>
        </w:rPr>
        <w:t xml:space="preserve">   </w:t>
      </w:r>
      <w:r>
        <w:rPr>
          <w:rFonts w:hint="eastAsia" w:ascii="仿宋" w:hAnsi="仿宋" w:eastAsia="仿宋" w:cs="仿宋"/>
          <w:sz w:val="30"/>
          <w:szCs w:val="30"/>
          <w:shd w:val="clear" w:color="auto" w:fill="FFFFFF"/>
          <w:lang w:val="en-US" w:eastAsia="zh-CN"/>
        </w:rPr>
        <w:t xml:space="preserve">   </w:t>
      </w:r>
    </w:p>
    <w:p w14:paraId="192E981D">
      <w:pPr>
        <w:pStyle w:val="4"/>
        <w:widowControl w:val="0"/>
        <w:numPr>
          <w:ilvl w:val="0"/>
          <w:numId w:val="0"/>
        </w:numPr>
        <w:spacing w:after="120"/>
        <w:ind w:firstLine="2400" w:firstLineChars="8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公开</w:t>
      </w:r>
    </w:p>
    <w:p w14:paraId="6D1E16C3">
      <w:pPr>
        <w:widowControl/>
        <w:numPr>
          <w:ilvl w:val="0"/>
          <w:numId w:val="4"/>
        </w:numPr>
        <w:spacing w:line="600" w:lineRule="exact"/>
        <w:ind w:firstLine="645"/>
        <w:jc w:val="left"/>
        <w:rPr>
          <w:rFonts w:hint="eastAsia" w:ascii="仿宋" w:hAnsi="仿宋" w:eastAsia="仿宋" w:cs="仿宋"/>
          <w:b/>
          <w:bCs/>
          <w:sz w:val="36"/>
          <w:szCs w:val="36"/>
        </w:rPr>
      </w:pPr>
      <w:r>
        <w:rPr>
          <w:rFonts w:hint="eastAsia" w:ascii="仿宋" w:hAnsi="仿宋" w:eastAsia="仿宋" w:cs="仿宋"/>
          <w:b/>
          <w:bCs/>
          <w:sz w:val="36"/>
          <w:szCs w:val="36"/>
        </w:rPr>
        <w:t>其他需要说明的情况</w:t>
      </w:r>
    </w:p>
    <w:p w14:paraId="68A6AB48">
      <w:pPr>
        <w:widowControl/>
        <w:numPr>
          <w:ilvl w:val="0"/>
          <w:numId w:val="0"/>
        </w:numPr>
        <w:spacing w:line="600" w:lineRule="exact"/>
        <w:ind w:firstLine="2400" w:firstLineChars="8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无</w:t>
      </w:r>
    </w:p>
    <w:p w14:paraId="75B037AC">
      <w:pPr>
        <w:pStyle w:val="4"/>
        <w:rPr>
          <w:rFonts w:hint="eastAsia" w:ascii="仿宋" w:hAnsi="仿宋" w:eastAsia="仿宋" w:cs="仿宋"/>
          <w:sz w:val="30"/>
          <w:szCs w:val="30"/>
          <w:lang w:val="en-US" w:eastAsia="zh-CN"/>
        </w:rPr>
      </w:pPr>
    </w:p>
    <w:p w14:paraId="501C6B04">
      <w:pPr>
        <w:pStyle w:val="4"/>
        <w:rPr>
          <w:rFonts w:hint="eastAsia" w:ascii="仿宋" w:hAnsi="仿宋" w:eastAsia="仿宋" w:cs="仿宋"/>
          <w:sz w:val="30"/>
          <w:szCs w:val="30"/>
          <w:lang w:val="en-US" w:eastAsia="zh-CN"/>
        </w:rPr>
      </w:pPr>
    </w:p>
    <w:p w14:paraId="71BB01B0">
      <w:pPr>
        <w:rPr>
          <w:rFonts w:hint="eastAsia" w:ascii="仿宋" w:hAnsi="仿宋" w:eastAsia="仿宋" w:cs="仿宋"/>
          <w:sz w:val="30"/>
          <w:szCs w:val="30"/>
          <w:lang w:val="en-US" w:eastAsia="zh-CN"/>
        </w:rPr>
      </w:pPr>
    </w:p>
    <w:p w14:paraId="4E85EFB2">
      <w:pPr>
        <w:rPr>
          <w:rFonts w:hint="eastAsia" w:ascii="仿宋" w:hAnsi="仿宋" w:eastAsia="仿宋" w:cs="仿宋"/>
          <w:sz w:val="30"/>
          <w:szCs w:val="30"/>
          <w:lang w:val="en-US" w:eastAsia="zh-CN"/>
        </w:rPr>
      </w:pPr>
    </w:p>
    <w:p w14:paraId="65DCD73A">
      <w:pPr>
        <w:rPr>
          <w:rFonts w:hint="eastAsia" w:ascii="仿宋" w:hAnsi="仿宋" w:eastAsia="仿宋" w:cs="仿宋"/>
          <w:sz w:val="30"/>
          <w:szCs w:val="30"/>
          <w:lang w:val="en-US" w:eastAsia="zh-CN"/>
        </w:rPr>
      </w:pPr>
    </w:p>
    <w:p w14:paraId="75D9172A">
      <w:pPr>
        <w:rPr>
          <w:rFonts w:hint="eastAsia" w:ascii="仿宋" w:hAnsi="仿宋" w:eastAsia="仿宋" w:cs="仿宋"/>
          <w:sz w:val="30"/>
          <w:szCs w:val="30"/>
          <w:lang w:val="en-US" w:eastAsia="zh-CN"/>
        </w:rPr>
      </w:pPr>
    </w:p>
    <w:p w14:paraId="76A3D54D">
      <w:pPr>
        <w:rPr>
          <w:rFonts w:hint="eastAsia" w:ascii="仿宋" w:hAnsi="仿宋" w:eastAsia="仿宋" w:cs="仿宋"/>
          <w:sz w:val="30"/>
          <w:szCs w:val="30"/>
          <w:lang w:val="en-US" w:eastAsia="zh-CN"/>
        </w:rPr>
      </w:pPr>
    </w:p>
    <w:p w14:paraId="68A2FFD6">
      <w:pPr>
        <w:rPr>
          <w:rFonts w:hint="eastAsia" w:ascii="仿宋" w:hAnsi="仿宋" w:eastAsia="仿宋" w:cs="仿宋"/>
          <w:sz w:val="30"/>
          <w:szCs w:val="30"/>
          <w:lang w:val="en-US" w:eastAsia="zh-CN"/>
        </w:rPr>
      </w:pPr>
    </w:p>
    <w:p w14:paraId="2C0D9BDC">
      <w:pPr>
        <w:rPr>
          <w:rFonts w:hint="eastAsia" w:ascii="仿宋" w:hAnsi="仿宋" w:eastAsia="仿宋" w:cs="仿宋"/>
          <w:sz w:val="30"/>
          <w:szCs w:val="30"/>
          <w:lang w:val="en-US" w:eastAsia="zh-CN"/>
        </w:rPr>
      </w:pPr>
    </w:p>
    <w:p w14:paraId="2ABC6A53">
      <w:pPr>
        <w:rPr>
          <w:rFonts w:hint="eastAsia" w:ascii="仿宋" w:hAnsi="仿宋" w:eastAsia="仿宋" w:cs="仿宋"/>
          <w:sz w:val="30"/>
          <w:szCs w:val="30"/>
          <w:lang w:val="en-US" w:eastAsia="zh-CN"/>
        </w:rPr>
      </w:pPr>
    </w:p>
    <w:p w14:paraId="2B62370A">
      <w:pPr>
        <w:rPr>
          <w:rFonts w:hint="eastAsia" w:ascii="仿宋" w:hAnsi="仿宋" w:eastAsia="仿宋" w:cs="仿宋"/>
          <w:sz w:val="30"/>
          <w:szCs w:val="30"/>
          <w:lang w:val="en-US" w:eastAsia="zh-CN"/>
        </w:rPr>
      </w:pPr>
    </w:p>
    <w:p w14:paraId="5DA50B7D">
      <w:pPr>
        <w:rPr>
          <w:rFonts w:hint="eastAsia" w:ascii="仿宋" w:hAnsi="仿宋" w:eastAsia="仿宋" w:cs="仿宋"/>
          <w:sz w:val="30"/>
          <w:szCs w:val="30"/>
          <w:lang w:val="en-US" w:eastAsia="zh-CN"/>
        </w:rPr>
      </w:pPr>
    </w:p>
    <w:p w14:paraId="5FD2BD3A">
      <w:pPr>
        <w:rPr>
          <w:rFonts w:hint="eastAsia" w:ascii="仿宋" w:hAnsi="仿宋" w:eastAsia="仿宋" w:cs="仿宋"/>
          <w:sz w:val="30"/>
          <w:szCs w:val="30"/>
          <w:lang w:val="en-US" w:eastAsia="zh-CN"/>
        </w:rPr>
      </w:pPr>
    </w:p>
    <w:p w14:paraId="5321ACFE">
      <w:pPr>
        <w:rPr>
          <w:rFonts w:hint="eastAsia" w:ascii="仿宋" w:hAnsi="仿宋" w:eastAsia="仿宋" w:cs="仿宋"/>
          <w:sz w:val="30"/>
          <w:szCs w:val="30"/>
          <w:lang w:val="en-US" w:eastAsia="zh-CN"/>
        </w:rPr>
      </w:pPr>
    </w:p>
    <w:p w14:paraId="44ACA4DC">
      <w:pPr>
        <w:rPr>
          <w:rFonts w:hint="eastAsia" w:ascii="仿宋" w:hAnsi="仿宋" w:eastAsia="仿宋" w:cs="仿宋"/>
          <w:sz w:val="30"/>
          <w:szCs w:val="30"/>
          <w:lang w:val="en-US" w:eastAsia="zh-CN"/>
        </w:rPr>
      </w:pPr>
    </w:p>
    <w:p w14:paraId="26569963">
      <w:pPr>
        <w:rPr>
          <w:rFonts w:hint="eastAsia" w:ascii="仿宋" w:hAnsi="仿宋" w:eastAsia="仿宋" w:cs="仿宋"/>
          <w:sz w:val="30"/>
          <w:szCs w:val="30"/>
          <w:lang w:val="en-US" w:eastAsia="zh-CN"/>
        </w:rPr>
      </w:pPr>
    </w:p>
    <w:p w14:paraId="762A0405">
      <w:pPr>
        <w:rPr>
          <w:rFonts w:hint="eastAsia" w:ascii="仿宋" w:hAnsi="仿宋" w:eastAsia="仿宋" w:cs="仿宋"/>
          <w:sz w:val="30"/>
          <w:szCs w:val="30"/>
          <w:lang w:val="en-US" w:eastAsia="zh-CN"/>
        </w:rPr>
      </w:pPr>
    </w:p>
    <w:p w14:paraId="5C27CE56">
      <w:pPr>
        <w:rPr>
          <w:rFonts w:hint="eastAsia" w:ascii="仿宋" w:hAnsi="仿宋" w:eastAsia="仿宋" w:cs="仿宋"/>
          <w:sz w:val="30"/>
          <w:szCs w:val="30"/>
          <w:lang w:val="en-US" w:eastAsia="zh-CN"/>
        </w:rPr>
      </w:pPr>
    </w:p>
    <w:p w14:paraId="52E989E0">
      <w:pPr>
        <w:rPr>
          <w:rFonts w:hint="eastAsia" w:ascii="仿宋" w:hAnsi="仿宋" w:eastAsia="仿宋" w:cs="仿宋"/>
          <w:sz w:val="30"/>
          <w:szCs w:val="30"/>
          <w:lang w:val="en-US" w:eastAsia="zh-CN"/>
        </w:rPr>
      </w:pPr>
    </w:p>
    <w:p w14:paraId="7768FBAC">
      <w:pPr>
        <w:rPr>
          <w:rFonts w:hint="default"/>
          <w:lang w:val="en-US" w:eastAsia="zh-CN"/>
        </w:rPr>
      </w:pPr>
    </w:p>
    <w:p w14:paraId="18061268">
      <w:pPr>
        <w:rPr>
          <w:rFonts w:hint="default"/>
          <w:lang w:val="en-US" w:eastAsia="zh-CN"/>
        </w:rPr>
      </w:pPr>
    </w:p>
    <w:p w14:paraId="7C1B8749">
      <w:pPr>
        <w:rPr>
          <w:rFonts w:hint="default"/>
          <w:lang w:val="en-US" w:eastAsia="zh-CN"/>
        </w:rPr>
      </w:pPr>
    </w:p>
    <w:p w14:paraId="527485E1">
      <w:pPr>
        <w:rPr>
          <w:rFonts w:hint="default"/>
          <w:lang w:val="en-US" w:eastAsia="zh-CN"/>
        </w:rPr>
      </w:pPr>
    </w:p>
    <w:p w14:paraId="5E243F59">
      <w:pPr>
        <w:rPr>
          <w:rFonts w:hint="default"/>
          <w:lang w:val="en-US" w:eastAsia="zh-CN"/>
        </w:rPr>
      </w:pPr>
    </w:p>
    <w:p w14:paraId="52BBDAA3">
      <w:pPr>
        <w:rPr>
          <w:rFonts w:hint="default"/>
          <w:lang w:val="en-US" w:eastAsia="zh-CN"/>
        </w:rPr>
      </w:pPr>
    </w:p>
    <w:p w14:paraId="2FEE5B4B">
      <w:pPr>
        <w:rPr>
          <w:rFonts w:hint="default"/>
          <w:lang w:val="en-US" w:eastAsia="zh-CN"/>
        </w:rPr>
      </w:pPr>
    </w:p>
    <w:p w14:paraId="05728596">
      <w:pPr>
        <w:rPr>
          <w:rFonts w:hint="default"/>
          <w:lang w:val="en-US" w:eastAsia="zh-CN"/>
        </w:rPr>
      </w:pPr>
    </w:p>
    <w:p w14:paraId="1AB91F29">
      <w:pPr>
        <w:rPr>
          <w:rFonts w:hint="default"/>
          <w:lang w:val="en-US" w:eastAsia="zh-CN"/>
        </w:rPr>
      </w:pPr>
    </w:p>
    <w:p w14:paraId="79CE1828">
      <w:pPr>
        <w:rPr>
          <w:rFonts w:hint="default"/>
          <w:lang w:val="en-US" w:eastAsia="zh-CN"/>
        </w:rPr>
      </w:pPr>
    </w:p>
    <w:p w14:paraId="6D2AC067">
      <w:pPr>
        <w:rPr>
          <w:rFonts w:hint="default"/>
          <w:lang w:val="en-US" w:eastAsia="zh-CN"/>
        </w:rPr>
      </w:pPr>
    </w:p>
    <w:p w14:paraId="78982B3C">
      <w:pPr>
        <w:rPr>
          <w:rFonts w:hint="default"/>
          <w:lang w:val="en-US" w:eastAsia="zh-CN"/>
        </w:rPr>
      </w:pPr>
    </w:p>
    <w:p w14:paraId="4888574F">
      <w:pPr>
        <w:rPr>
          <w:rFonts w:hint="default"/>
          <w:lang w:val="en-US" w:eastAsia="zh-CN"/>
        </w:rPr>
      </w:pPr>
    </w:p>
    <w:p w14:paraId="22851AE2">
      <w:pPr>
        <w:rPr>
          <w:rFonts w:hint="default"/>
          <w:lang w:val="en-US" w:eastAsia="zh-CN"/>
        </w:rPr>
      </w:pPr>
    </w:p>
    <w:p w14:paraId="7CB15DDC">
      <w:pPr>
        <w:rPr>
          <w:rFonts w:hint="default"/>
          <w:lang w:val="en-US" w:eastAsia="zh-CN"/>
        </w:rPr>
      </w:pPr>
    </w:p>
    <w:p w14:paraId="1F423780">
      <w:pPr>
        <w:rPr>
          <w:rFonts w:hint="default"/>
          <w:lang w:val="en-US" w:eastAsia="zh-CN"/>
        </w:rPr>
      </w:pPr>
    </w:p>
    <w:p w14:paraId="1C5306CE">
      <w:pPr>
        <w:rPr>
          <w:rFonts w:hint="default"/>
          <w:lang w:val="en-US" w:eastAsia="zh-CN"/>
        </w:rPr>
      </w:pPr>
    </w:p>
    <w:p w14:paraId="6B808570">
      <w:pPr>
        <w:rPr>
          <w:rFonts w:hint="default"/>
          <w:lang w:val="en-US" w:eastAsia="zh-CN"/>
        </w:rPr>
      </w:pPr>
    </w:p>
    <w:p w14:paraId="06FF4C78">
      <w:pPr>
        <w:rPr>
          <w:rFonts w:hint="default"/>
          <w:lang w:val="en-US" w:eastAsia="zh-CN"/>
        </w:rPr>
      </w:pPr>
    </w:p>
    <w:p w14:paraId="76330969">
      <w:pPr>
        <w:rPr>
          <w:rFonts w:hint="default"/>
          <w:lang w:val="en-US" w:eastAsia="zh-CN"/>
        </w:rPr>
      </w:pPr>
    </w:p>
    <w:p w14:paraId="59163F64">
      <w:pPr>
        <w:rPr>
          <w:rFonts w:hint="default"/>
          <w:lang w:val="en-US" w:eastAsia="zh-CN"/>
        </w:rPr>
      </w:pPr>
    </w:p>
    <w:p w14:paraId="6572D7C0">
      <w:pPr>
        <w:widowControl/>
        <w:spacing w:line="400" w:lineRule="exact"/>
        <w:jc w:val="left"/>
        <w:rPr>
          <w:rFonts w:ascii="仿宋" w:hAnsi="仿宋" w:eastAsia="仿宋" w:cs="仿宋_GB2312"/>
          <w:kern w:val="0"/>
          <w:sz w:val="28"/>
          <w:szCs w:val="28"/>
        </w:rPr>
      </w:pPr>
      <w:r>
        <w:rPr>
          <w:rFonts w:hint="eastAsia" w:ascii="仿宋" w:hAnsi="仿宋" w:eastAsia="仿宋" w:cs="仿宋_GB2312"/>
          <w:kern w:val="0"/>
          <w:sz w:val="28"/>
          <w:szCs w:val="28"/>
        </w:rPr>
        <w:t>附件</w:t>
      </w:r>
      <w:r>
        <w:rPr>
          <w:rFonts w:ascii="仿宋" w:hAnsi="仿宋" w:eastAsia="仿宋" w:cs="仿宋_GB2312"/>
          <w:kern w:val="0"/>
          <w:sz w:val="28"/>
          <w:szCs w:val="28"/>
        </w:rPr>
        <w:t>2</w:t>
      </w:r>
      <w:r>
        <w:rPr>
          <w:rFonts w:hint="eastAsia" w:ascii="仿宋" w:hAnsi="仿宋" w:eastAsia="仿宋" w:cs="仿宋_GB2312"/>
          <w:kern w:val="0"/>
          <w:sz w:val="28"/>
          <w:szCs w:val="28"/>
        </w:rPr>
        <w:t>：</w:t>
      </w:r>
    </w:p>
    <w:p w14:paraId="28B1DF25">
      <w:pPr>
        <w:widowControl/>
        <w:spacing w:line="600" w:lineRule="atLeast"/>
        <w:jc w:val="center"/>
        <w:rPr>
          <w:rFonts w:ascii="仿宋" w:hAnsi="仿宋" w:eastAsia="仿宋" w:cs="宋体"/>
          <w:kern w:val="0"/>
          <w:sz w:val="28"/>
          <w:szCs w:val="28"/>
        </w:rPr>
      </w:pPr>
      <w:r>
        <w:rPr>
          <w:rFonts w:hint="eastAsia" w:ascii="仿宋" w:hAnsi="仿宋" w:eastAsia="仿宋" w:cs="宋体"/>
          <w:b/>
          <w:color w:val="000000"/>
          <w:kern w:val="0"/>
          <w:sz w:val="28"/>
          <w:szCs w:val="28"/>
        </w:rPr>
        <w:t>部门整体支出绩效评价指标体系评分表</w:t>
      </w:r>
    </w:p>
    <w:tbl>
      <w:tblPr>
        <w:tblStyle w:val="8"/>
        <w:tblW w:w="97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9"/>
        <w:gridCol w:w="1049"/>
        <w:gridCol w:w="709"/>
        <w:gridCol w:w="4536"/>
        <w:gridCol w:w="1899"/>
        <w:gridCol w:w="794"/>
      </w:tblGrid>
      <w:tr w14:paraId="690C1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restart"/>
            <w:tcBorders>
              <w:top w:val="single" w:color="000000" w:sz="4" w:space="0"/>
              <w:left w:val="single" w:color="000000" w:sz="4" w:space="0"/>
              <w:bottom w:val="single" w:color="000000" w:sz="4" w:space="0"/>
              <w:right w:val="single" w:color="000000" w:sz="4" w:space="0"/>
            </w:tcBorders>
            <w:vAlign w:val="center"/>
          </w:tcPr>
          <w:p w14:paraId="0E2F706F">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一级指标</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14:paraId="757225D7">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二级指标</w:t>
            </w:r>
          </w:p>
        </w:tc>
        <w:tc>
          <w:tcPr>
            <w:tcW w:w="5245" w:type="dxa"/>
            <w:gridSpan w:val="2"/>
            <w:tcBorders>
              <w:top w:val="single" w:color="000000" w:sz="4" w:space="0"/>
              <w:left w:val="single" w:color="000000" w:sz="4" w:space="0"/>
              <w:bottom w:val="single" w:color="000000" w:sz="4" w:space="0"/>
              <w:right w:val="single" w:color="auto" w:sz="4" w:space="0"/>
            </w:tcBorders>
            <w:vAlign w:val="center"/>
          </w:tcPr>
          <w:p w14:paraId="0F4C6D0C">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三级指标</w:t>
            </w:r>
          </w:p>
        </w:tc>
        <w:tc>
          <w:tcPr>
            <w:tcW w:w="1899" w:type="dxa"/>
            <w:vMerge w:val="restart"/>
            <w:tcBorders>
              <w:top w:val="single" w:color="000000" w:sz="4" w:space="0"/>
              <w:left w:val="single" w:color="auto" w:sz="4" w:space="0"/>
              <w:bottom w:val="single" w:color="000000" w:sz="4" w:space="0"/>
              <w:right w:val="single" w:color="auto" w:sz="4" w:space="0"/>
            </w:tcBorders>
            <w:vAlign w:val="center"/>
          </w:tcPr>
          <w:p w14:paraId="0E30AE6D">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评分标准</w:t>
            </w:r>
          </w:p>
        </w:tc>
        <w:tc>
          <w:tcPr>
            <w:tcW w:w="794" w:type="dxa"/>
            <w:vMerge w:val="restart"/>
            <w:tcBorders>
              <w:top w:val="single" w:color="000000" w:sz="4" w:space="0"/>
              <w:left w:val="single" w:color="auto" w:sz="4" w:space="0"/>
              <w:bottom w:val="single" w:color="000000" w:sz="4" w:space="0"/>
              <w:right w:val="single" w:color="auto" w:sz="4" w:space="0"/>
            </w:tcBorders>
            <w:vAlign w:val="center"/>
          </w:tcPr>
          <w:p w14:paraId="001320B7">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得分</w:t>
            </w:r>
          </w:p>
        </w:tc>
      </w:tr>
      <w:tr w14:paraId="41481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vAlign w:val="center"/>
          </w:tcPr>
          <w:p w14:paraId="4F867D45">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6FD0EE31">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14:paraId="358D61CD">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指标名称</w:t>
            </w:r>
          </w:p>
        </w:tc>
        <w:tc>
          <w:tcPr>
            <w:tcW w:w="4536" w:type="dxa"/>
            <w:tcBorders>
              <w:top w:val="single" w:color="000000" w:sz="4" w:space="0"/>
              <w:left w:val="single" w:color="auto" w:sz="4" w:space="0"/>
              <w:bottom w:val="single" w:color="000000" w:sz="4" w:space="0"/>
              <w:right w:val="single" w:color="auto" w:sz="4" w:space="0"/>
            </w:tcBorders>
            <w:vAlign w:val="center"/>
          </w:tcPr>
          <w:p w14:paraId="500EBD11">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指标解释说明</w:t>
            </w:r>
          </w:p>
        </w:tc>
        <w:tc>
          <w:tcPr>
            <w:tcW w:w="1899" w:type="dxa"/>
            <w:vMerge w:val="continue"/>
            <w:tcBorders>
              <w:top w:val="single" w:color="000000" w:sz="4" w:space="0"/>
              <w:left w:val="single" w:color="auto" w:sz="4" w:space="0"/>
              <w:bottom w:val="single" w:color="000000" w:sz="4" w:space="0"/>
              <w:right w:val="single" w:color="auto" w:sz="4" w:space="0"/>
            </w:tcBorders>
            <w:vAlign w:val="center"/>
          </w:tcPr>
          <w:p w14:paraId="3819AE8F">
            <w:pPr>
              <w:widowControl/>
              <w:jc w:val="left"/>
              <w:rPr>
                <w:rFonts w:ascii="仿宋" w:hAnsi="仿宋" w:eastAsia="仿宋" w:cs="宋体"/>
                <w:kern w:val="0"/>
                <w:sz w:val="24"/>
                <w:szCs w:val="24"/>
              </w:rPr>
            </w:pPr>
          </w:p>
        </w:tc>
        <w:tc>
          <w:tcPr>
            <w:tcW w:w="794" w:type="dxa"/>
            <w:vMerge w:val="continue"/>
            <w:tcBorders>
              <w:top w:val="single" w:color="000000" w:sz="4" w:space="0"/>
              <w:left w:val="single" w:color="auto" w:sz="4" w:space="0"/>
              <w:bottom w:val="single" w:color="000000" w:sz="4" w:space="0"/>
              <w:right w:val="single" w:color="auto" w:sz="4" w:space="0"/>
            </w:tcBorders>
            <w:vAlign w:val="center"/>
          </w:tcPr>
          <w:p w14:paraId="43BFE5CE">
            <w:pPr>
              <w:widowControl/>
              <w:jc w:val="left"/>
              <w:rPr>
                <w:rFonts w:ascii="仿宋" w:hAnsi="仿宋" w:eastAsia="仿宋" w:cs="宋体"/>
                <w:kern w:val="0"/>
                <w:sz w:val="24"/>
                <w:szCs w:val="24"/>
              </w:rPr>
            </w:pPr>
          </w:p>
        </w:tc>
      </w:tr>
      <w:tr w14:paraId="105D7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769" w:type="dxa"/>
            <w:vMerge w:val="restart"/>
            <w:tcBorders>
              <w:top w:val="single" w:color="000000" w:sz="4" w:space="0"/>
              <w:left w:val="single" w:color="000000" w:sz="4" w:space="0"/>
              <w:right w:val="single" w:color="000000" w:sz="4" w:space="0"/>
            </w:tcBorders>
          </w:tcPr>
          <w:p w14:paraId="74583015">
            <w:pPr>
              <w:widowControl/>
              <w:spacing w:line="68" w:lineRule="atLeast"/>
              <w:jc w:val="left"/>
              <w:rPr>
                <w:rFonts w:ascii="仿宋" w:hAnsi="仿宋" w:eastAsia="仿宋" w:cs="Arial"/>
                <w:kern w:val="0"/>
                <w:sz w:val="24"/>
                <w:szCs w:val="24"/>
              </w:rPr>
            </w:pPr>
          </w:p>
          <w:p w14:paraId="020D658E">
            <w:pPr>
              <w:widowControl/>
              <w:spacing w:line="68" w:lineRule="atLeast"/>
              <w:jc w:val="left"/>
              <w:rPr>
                <w:rFonts w:ascii="仿宋" w:hAnsi="仿宋" w:eastAsia="仿宋" w:cs="Arial"/>
                <w:kern w:val="0"/>
                <w:sz w:val="24"/>
                <w:szCs w:val="24"/>
              </w:rPr>
            </w:pPr>
          </w:p>
          <w:p w14:paraId="42F624AA">
            <w:pPr>
              <w:widowControl/>
              <w:spacing w:line="68" w:lineRule="atLeast"/>
              <w:jc w:val="left"/>
              <w:rPr>
                <w:rFonts w:ascii="仿宋" w:hAnsi="仿宋" w:eastAsia="仿宋" w:cs="Arial"/>
                <w:kern w:val="0"/>
                <w:sz w:val="24"/>
                <w:szCs w:val="24"/>
              </w:rPr>
            </w:pPr>
          </w:p>
          <w:p w14:paraId="3384D062">
            <w:pPr>
              <w:widowControl/>
              <w:spacing w:line="68" w:lineRule="atLeast"/>
              <w:jc w:val="left"/>
              <w:rPr>
                <w:rFonts w:ascii="仿宋" w:hAnsi="仿宋" w:eastAsia="仿宋" w:cs="Arial"/>
                <w:kern w:val="0"/>
                <w:sz w:val="24"/>
                <w:szCs w:val="24"/>
              </w:rPr>
            </w:pPr>
          </w:p>
          <w:p w14:paraId="1E59A3EC">
            <w:pPr>
              <w:widowControl/>
              <w:spacing w:line="68" w:lineRule="atLeast"/>
              <w:jc w:val="left"/>
              <w:rPr>
                <w:rFonts w:ascii="仿宋" w:hAnsi="仿宋" w:eastAsia="仿宋" w:cs="Arial"/>
                <w:kern w:val="0"/>
                <w:sz w:val="24"/>
                <w:szCs w:val="24"/>
              </w:rPr>
            </w:pPr>
          </w:p>
          <w:p w14:paraId="0CCF82F8">
            <w:pPr>
              <w:widowControl/>
              <w:spacing w:line="68" w:lineRule="atLeast"/>
              <w:jc w:val="left"/>
              <w:rPr>
                <w:rFonts w:ascii="仿宋" w:hAnsi="仿宋" w:eastAsia="仿宋" w:cs="Arial"/>
                <w:kern w:val="0"/>
                <w:sz w:val="24"/>
                <w:szCs w:val="24"/>
              </w:rPr>
            </w:pPr>
          </w:p>
          <w:p w14:paraId="4C8C5DCA">
            <w:pPr>
              <w:widowControl/>
              <w:spacing w:line="68" w:lineRule="atLeast"/>
              <w:jc w:val="left"/>
              <w:rPr>
                <w:rFonts w:ascii="仿宋" w:hAnsi="仿宋" w:eastAsia="仿宋" w:cs="Arial"/>
                <w:kern w:val="0"/>
                <w:sz w:val="24"/>
                <w:szCs w:val="24"/>
              </w:rPr>
            </w:pPr>
          </w:p>
          <w:p w14:paraId="22330DE7">
            <w:pPr>
              <w:widowControl/>
              <w:spacing w:line="68" w:lineRule="atLeast"/>
              <w:jc w:val="left"/>
              <w:rPr>
                <w:rFonts w:ascii="仿宋" w:hAnsi="仿宋" w:eastAsia="仿宋" w:cs="Arial"/>
                <w:kern w:val="0"/>
                <w:sz w:val="24"/>
                <w:szCs w:val="24"/>
              </w:rPr>
            </w:pPr>
          </w:p>
          <w:p w14:paraId="75455FAD">
            <w:pPr>
              <w:widowControl/>
              <w:spacing w:line="68" w:lineRule="atLeast"/>
              <w:jc w:val="left"/>
              <w:rPr>
                <w:rFonts w:ascii="仿宋" w:hAnsi="仿宋" w:eastAsia="仿宋" w:cs="Arial"/>
                <w:kern w:val="0"/>
                <w:sz w:val="24"/>
                <w:szCs w:val="24"/>
              </w:rPr>
            </w:pPr>
          </w:p>
          <w:p w14:paraId="3F07E2B0">
            <w:pPr>
              <w:widowControl/>
              <w:spacing w:line="68" w:lineRule="atLeast"/>
              <w:jc w:val="left"/>
              <w:rPr>
                <w:rFonts w:ascii="仿宋" w:hAnsi="仿宋" w:eastAsia="仿宋" w:cs="Arial"/>
                <w:kern w:val="0"/>
                <w:sz w:val="24"/>
                <w:szCs w:val="24"/>
              </w:rPr>
            </w:pPr>
          </w:p>
          <w:p w14:paraId="318830F8">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投入（15</w:t>
            </w:r>
            <w:r>
              <w:rPr>
                <w:rFonts w:hint="eastAsia" w:ascii="仿宋" w:hAnsi="仿宋" w:eastAsia="仿宋" w:cs="Arial"/>
                <w:kern w:val="0"/>
                <w:sz w:val="24"/>
                <w:szCs w:val="24"/>
              </w:rPr>
              <w:t>分</w:t>
            </w:r>
            <w:r>
              <w:rPr>
                <w:rFonts w:ascii="仿宋" w:hAnsi="仿宋" w:eastAsia="仿宋" w:cs="Arial"/>
                <w:kern w:val="0"/>
                <w:sz w:val="24"/>
                <w:szCs w:val="24"/>
              </w:rPr>
              <w:t>）</w:t>
            </w:r>
          </w:p>
          <w:p w14:paraId="7A8A3D92">
            <w:pPr>
              <w:widowControl/>
              <w:spacing w:line="68" w:lineRule="atLeast"/>
              <w:jc w:val="left"/>
              <w:rPr>
                <w:rFonts w:ascii="仿宋" w:hAnsi="仿宋" w:eastAsia="仿宋" w:cs="Arial"/>
                <w:kern w:val="0"/>
                <w:sz w:val="24"/>
                <w:szCs w:val="24"/>
              </w:rPr>
            </w:pPr>
          </w:p>
          <w:p w14:paraId="0B82470F">
            <w:pPr>
              <w:widowControl/>
              <w:spacing w:line="68" w:lineRule="atLeast"/>
              <w:jc w:val="left"/>
              <w:rPr>
                <w:rFonts w:ascii="仿宋" w:hAnsi="仿宋" w:eastAsia="仿宋" w:cs="Arial"/>
                <w:kern w:val="0"/>
                <w:sz w:val="24"/>
                <w:szCs w:val="24"/>
              </w:rPr>
            </w:pPr>
          </w:p>
          <w:p w14:paraId="78BB67DD">
            <w:pPr>
              <w:widowControl/>
              <w:spacing w:line="68" w:lineRule="atLeast"/>
              <w:jc w:val="left"/>
              <w:rPr>
                <w:rFonts w:ascii="仿宋" w:hAnsi="仿宋" w:eastAsia="仿宋" w:cs="Arial"/>
                <w:kern w:val="0"/>
                <w:sz w:val="24"/>
                <w:szCs w:val="24"/>
              </w:rPr>
            </w:pPr>
          </w:p>
          <w:p w14:paraId="43CF3618">
            <w:pPr>
              <w:widowControl/>
              <w:spacing w:line="68" w:lineRule="atLeast"/>
              <w:jc w:val="left"/>
              <w:rPr>
                <w:rFonts w:ascii="仿宋" w:hAnsi="仿宋" w:eastAsia="仿宋" w:cs="Arial"/>
                <w:kern w:val="0"/>
                <w:sz w:val="24"/>
                <w:szCs w:val="24"/>
              </w:rPr>
            </w:pPr>
          </w:p>
          <w:p w14:paraId="1A63C96A">
            <w:pPr>
              <w:widowControl/>
              <w:spacing w:line="68" w:lineRule="atLeast"/>
              <w:jc w:val="left"/>
              <w:rPr>
                <w:rFonts w:ascii="仿宋" w:hAnsi="仿宋" w:eastAsia="仿宋" w:cs="Arial"/>
                <w:kern w:val="0"/>
                <w:sz w:val="24"/>
                <w:szCs w:val="24"/>
              </w:rPr>
            </w:pPr>
          </w:p>
          <w:p w14:paraId="366C9A30">
            <w:pPr>
              <w:widowControl/>
              <w:spacing w:line="68" w:lineRule="atLeast"/>
              <w:jc w:val="left"/>
              <w:rPr>
                <w:rFonts w:ascii="仿宋" w:hAnsi="仿宋" w:eastAsia="仿宋" w:cs="Arial"/>
                <w:kern w:val="0"/>
                <w:sz w:val="24"/>
                <w:szCs w:val="24"/>
              </w:rPr>
            </w:pPr>
          </w:p>
          <w:p w14:paraId="067262B2">
            <w:pPr>
              <w:widowControl/>
              <w:spacing w:line="68" w:lineRule="atLeast"/>
              <w:jc w:val="left"/>
              <w:rPr>
                <w:rFonts w:ascii="仿宋" w:hAnsi="仿宋" w:eastAsia="仿宋" w:cs="Arial"/>
                <w:kern w:val="0"/>
                <w:sz w:val="24"/>
                <w:szCs w:val="24"/>
              </w:rPr>
            </w:pPr>
          </w:p>
          <w:p w14:paraId="2EA2C005">
            <w:pPr>
              <w:widowControl/>
              <w:spacing w:line="68" w:lineRule="atLeast"/>
              <w:jc w:val="left"/>
              <w:rPr>
                <w:rFonts w:ascii="仿宋" w:hAnsi="仿宋" w:eastAsia="仿宋" w:cs="Arial"/>
                <w:kern w:val="0"/>
                <w:sz w:val="24"/>
                <w:szCs w:val="24"/>
              </w:rPr>
            </w:pPr>
          </w:p>
          <w:p w14:paraId="364DBF58">
            <w:pPr>
              <w:widowControl/>
              <w:spacing w:line="68" w:lineRule="atLeast"/>
              <w:jc w:val="left"/>
              <w:rPr>
                <w:rFonts w:ascii="仿宋" w:hAnsi="仿宋" w:eastAsia="仿宋" w:cs="Arial"/>
                <w:kern w:val="0"/>
                <w:sz w:val="24"/>
                <w:szCs w:val="24"/>
              </w:rPr>
            </w:pPr>
          </w:p>
          <w:p w14:paraId="46068B31">
            <w:pPr>
              <w:widowControl/>
              <w:spacing w:line="68" w:lineRule="atLeast"/>
              <w:jc w:val="left"/>
              <w:rPr>
                <w:rFonts w:ascii="仿宋" w:hAnsi="仿宋" w:eastAsia="仿宋" w:cs="Arial"/>
                <w:kern w:val="0"/>
                <w:sz w:val="24"/>
                <w:szCs w:val="24"/>
              </w:rPr>
            </w:pPr>
          </w:p>
          <w:p w14:paraId="162D499A">
            <w:pPr>
              <w:widowControl/>
              <w:spacing w:line="68" w:lineRule="atLeast"/>
              <w:jc w:val="left"/>
              <w:rPr>
                <w:rFonts w:ascii="仿宋" w:hAnsi="仿宋" w:eastAsia="仿宋" w:cs="Arial"/>
                <w:kern w:val="0"/>
                <w:sz w:val="24"/>
                <w:szCs w:val="24"/>
              </w:rPr>
            </w:pPr>
          </w:p>
          <w:p w14:paraId="0A991671">
            <w:pPr>
              <w:widowControl/>
              <w:spacing w:line="68" w:lineRule="atLeast"/>
              <w:jc w:val="left"/>
              <w:rPr>
                <w:rFonts w:ascii="仿宋" w:hAnsi="仿宋" w:eastAsia="仿宋" w:cs="Arial"/>
                <w:kern w:val="0"/>
                <w:sz w:val="24"/>
                <w:szCs w:val="24"/>
              </w:rPr>
            </w:pPr>
          </w:p>
          <w:p w14:paraId="57EB266D">
            <w:pPr>
              <w:widowControl/>
              <w:spacing w:line="68" w:lineRule="atLeast"/>
              <w:jc w:val="left"/>
              <w:rPr>
                <w:rFonts w:ascii="仿宋" w:hAnsi="仿宋" w:eastAsia="仿宋" w:cs="Arial"/>
                <w:kern w:val="0"/>
                <w:sz w:val="24"/>
                <w:szCs w:val="24"/>
              </w:rPr>
            </w:pPr>
          </w:p>
          <w:p w14:paraId="6740B4C1">
            <w:pPr>
              <w:widowControl/>
              <w:spacing w:line="68" w:lineRule="atLeast"/>
              <w:jc w:val="left"/>
              <w:rPr>
                <w:rFonts w:ascii="仿宋" w:hAnsi="仿宋" w:eastAsia="仿宋" w:cs="Arial"/>
                <w:kern w:val="0"/>
                <w:sz w:val="24"/>
                <w:szCs w:val="24"/>
              </w:rPr>
            </w:pPr>
          </w:p>
          <w:p w14:paraId="2A9074E8">
            <w:pPr>
              <w:widowControl/>
              <w:spacing w:line="68" w:lineRule="atLeast"/>
              <w:jc w:val="left"/>
              <w:rPr>
                <w:rFonts w:ascii="仿宋" w:hAnsi="仿宋" w:eastAsia="仿宋" w:cs="Arial"/>
                <w:kern w:val="0"/>
                <w:sz w:val="24"/>
                <w:szCs w:val="24"/>
              </w:rPr>
            </w:pPr>
          </w:p>
          <w:p w14:paraId="179C0B9B">
            <w:pPr>
              <w:widowControl/>
              <w:spacing w:line="68" w:lineRule="atLeast"/>
              <w:jc w:val="left"/>
              <w:rPr>
                <w:rFonts w:ascii="仿宋" w:hAnsi="仿宋" w:eastAsia="仿宋" w:cs="Arial"/>
                <w:kern w:val="0"/>
                <w:sz w:val="24"/>
                <w:szCs w:val="24"/>
              </w:rPr>
            </w:pPr>
          </w:p>
          <w:p w14:paraId="19BA1941">
            <w:pPr>
              <w:widowControl/>
              <w:spacing w:line="68" w:lineRule="atLeast"/>
              <w:jc w:val="left"/>
              <w:rPr>
                <w:rFonts w:ascii="仿宋" w:hAnsi="仿宋" w:eastAsia="仿宋" w:cs="Arial"/>
                <w:kern w:val="0"/>
                <w:sz w:val="24"/>
                <w:szCs w:val="24"/>
              </w:rPr>
            </w:pPr>
          </w:p>
          <w:p w14:paraId="385E9C54">
            <w:pPr>
              <w:widowControl/>
              <w:spacing w:line="68" w:lineRule="atLeast"/>
              <w:jc w:val="left"/>
              <w:rPr>
                <w:rFonts w:ascii="仿宋" w:hAnsi="仿宋" w:eastAsia="仿宋" w:cs="Arial"/>
                <w:kern w:val="0"/>
                <w:sz w:val="24"/>
                <w:szCs w:val="24"/>
              </w:rPr>
            </w:pPr>
          </w:p>
          <w:p w14:paraId="2650C341">
            <w:pPr>
              <w:widowControl/>
              <w:spacing w:line="68" w:lineRule="atLeast"/>
              <w:jc w:val="left"/>
              <w:rPr>
                <w:rFonts w:ascii="仿宋" w:hAnsi="仿宋" w:eastAsia="仿宋" w:cs="Arial"/>
                <w:kern w:val="0"/>
                <w:sz w:val="24"/>
                <w:szCs w:val="24"/>
              </w:rPr>
            </w:pPr>
          </w:p>
          <w:p w14:paraId="1B264CAC">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投入（15</w:t>
            </w:r>
            <w:r>
              <w:rPr>
                <w:rFonts w:hint="eastAsia" w:ascii="仿宋" w:hAnsi="仿宋" w:eastAsia="仿宋" w:cs="Arial"/>
                <w:kern w:val="0"/>
                <w:sz w:val="24"/>
                <w:szCs w:val="24"/>
              </w:rPr>
              <w:t>分</w:t>
            </w:r>
            <w:r>
              <w:rPr>
                <w:rFonts w:ascii="仿宋" w:hAnsi="仿宋" w:eastAsia="仿宋" w:cs="Arial"/>
                <w:kern w:val="0"/>
                <w:sz w:val="24"/>
                <w:szCs w:val="24"/>
              </w:rPr>
              <w:t>）</w:t>
            </w:r>
          </w:p>
        </w:tc>
        <w:tc>
          <w:tcPr>
            <w:tcW w:w="1049" w:type="dxa"/>
            <w:vMerge w:val="restart"/>
            <w:tcBorders>
              <w:top w:val="single" w:color="000000" w:sz="4" w:space="0"/>
              <w:left w:val="single" w:color="000000" w:sz="4" w:space="0"/>
              <w:right w:val="single" w:color="000000" w:sz="4" w:space="0"/>
            </w:tcBorders>
          </w:tcPr>
          <w:p w14:paraId="5CD2E3B0">
            <w:pPr>
              <w:widowControl/>
              <w:spacing w:line="240" w:lineRule="exact"/>
              <w:jc w:val="left"/>
              <w:rPr>
                <w:rFonts w:ascii="仿宋" w:hAnsi="仿宋" w:eastAsia="仿宋" w:cs="Arial"/>
                <w:kern w:val="0"/>
                <w:sz w:val="24"/>
                <w:szCs w:val="24"/>
              </w:rPr>
            </w:pPr>
          </w:p>
          <w:p w14:paraId="19C4843A">
            <w:pPr>
              <w:widowControl/>
              <w:spacing w:line="240" w:lineRule="exact"/>
              <w:jc w:val="left"/>
              <w:rPr>
                <w:rFonts w:ascii="仿宋" w:hAnsi="仿宋" w:eastAsia="仿宋" w:cs="Arial"/>
                <w:kern w:val="0"/>
                <w:sz w:val="24"/>
                <w:szCs w:val="24"/>
              </w:rPr>
            </w:pPr>
          </w:p>
          <w:p w14:paraId="4937ECD9">
            <w:pPr>
              <w:widowControl/>
              <w:spacing w:line="240" w:lineRule="exact"/>
              <w:jc w:val="left"/>
              <w:rPr>
                <w:rFonts w:ascii="仿宋" w:hAnsi="仿宋" w:eastAsia="仿宋" w:cs="Arial"/>
                <w:kern w:val="0"/>
                <w:sz w:val="24"/>
                <w:szCs w:val="24"/>
              </w:rPr>
            </w:pPr>
          </w:p>
          <w:p w14:paraId="45217DDD">
            <w:pPr>
              <w:widowControl/>
              <w:spacing w:line="240" w:lineRule="exact"/>
              <w:jc w:val="left"/>
              <w:rPr>
                <w:rFonts w:ascii="仿宋" w:hAnsi="仿宋" w:eastAsia="仿宋" w:cs="Arial"/>
                <w:kern w:val="0"/>
                <w:sz w:val="24"/>
                <w:szCs w:val="24"/>
              </w:rPr>
            </w:pPr>
          </w:p>
          <w:p w14:paraId="14BBFA22">
            <w:pPr>
              <w:widowControl/>
              <w:spacing w:line="240" w:lineRule="exact"/>
              <w:jc w:val="left"/>
              <w:rPr>
                <w:rFonts w:ascii="仿宋" w:hAnsi="仿宋" w:eastAsia="仿宋" w:cs="Arial"/>
                <w:kern w:val="0"/>
                <w:sz w:val="24"/>
                <w:szCs w:val="24"/>
              </w:rPr>
            </w:pPr>
          </w:p>
          <w:p w14:paraId="561C7463">
            <w:pPr>
              <w:widowControl/>
              <w:spacing w:line="240" w:lineRule="exact"/>
              <w:jc w:val="left"/>
              <w:rPr>
                <w:rFonts w:ascii="仿宋" w:hAnsi="仿宋" w:eastAsia="仿宋" w:cs="Arial"/>
                <w:kern w:val="0"/>
                <w:sz w:val="24"/>
                <w:szCs w:val="24"/>
              </w:rPr>
            </w:pPr>
          </w:p>
          <w:p w14:paraId="647F8AF4">
            <w:pPr>
              <w:widowControl/>
              <w:spacing w:line="240" w:lineRule="exact"/>
              <w:jc w:val="left"/>
              <w:rPr>
                <w:rFonts w:ascii="仿宋" w:hAnsi="仿宋" w:eastAsia="仿宋" w:cs="Arial"/>
                <w:kern w:val="0"/>
                <w:sz w:val="24"/>
                <w:szCs w:val="24"/>
              </w:rPr>
            </w:pPr>
          </w:p>
          <w:p w14:paraId="15E4ED6F">
            <w:pPr>
              <w:widowControl/>
              <w:spacing w:line="240" w:lineRule="exact"/>
              <w:jc w:val="left"/>
              <w:rPr>
                <w:rFonts w:ascii="仿宋" w:hAnsi="仿宋" w:eastAsia="仿宋" w:cs="Arial"/>
                <w:kern w:val="0"/>
                <w:sz w:val="24"/>
                <w:szCs w:val="24"/>
              </w:rPr>
            </w:pPr>
          </w:p>
          <w:p w14:paraId="76F4F368">
            <w:pPr>
              <w:widowControl/>
              <w:spacing w:line="240" w:lineRule="exact"/>
              <w:jc w:val="left"/>
              <w:rPr>
                <w:rFonts w:ascii="仿宋" w:hAnsi="仿宋" w:eastAsia="仿宋" w:cs="Arial"/>
                <w:kern w:val="0"/>
                <w:sz w:val="24"/>
                <w:szCs w:val="24"/>
              </w:rPr>
            </w:pPr>
          </w:p>
          <w:p w14:paraId="70CB9B45">
            <w:pPr>
              <w:widowControl/>
              <w:spacing w:line="240" w:lineRule="exact"/>
              <w:jc w:val="left"/>
              <w:rPr>
                <w:rFonts w:ascii="仿宋" w:hAnsi="仿宋" w:eastAsia="仿宋" w:cs="Arial"/>
                <w:kern w:val="0"/>
                <w:sz w:val="24"/>
                <w:szCs w:val="24"/>
              </w:rPr>
            </w:pPr>
          </w:p>
          <w:p w14:paraId="2884689B">
            <w:pPr>
              <w:widowControl/>
              <w:spacing w:line="240" w:lineRule="exact"/>
              <w:jc w:val="left"/>
              <w:rPr>
                <w:rFonts w:ascii="仿宋" w:hAnsi="仿宋" w:eastAsia="仿宋" w:cs="Arial"/>
                <w:kern w:val="0"/>
                <w:sz w:val="24"/>
                <w:szCs w:val="24"/>
              </w:rPr>
            </w:pPr>
          </w:p>
          <w:p w14:paraId="0824FC22">
            <w:pPr>
              <w:widowControl/>
              <w:spacing w:line="240" w:lineRule="exact"/>
              <w:jc w:val="left"/>
              <w:rPr>
                <w:rFonts w:ascii="仿宋" w:hAnsi="仿宋" w:eastAsia="仿宋" w:cs="Arial"/>
                <w:kern w:val="0"/>
                <w:sz w:val="24"/>
                <w:szCs w:val="24"/>
              </w:rPr>
            </w:pPr>
          </w:p>
          <w:p w14:paraId="0743F4DF">
            <w:pPr>
              <w:widowControl/>
              <w:spacing w:line="240" w:lineRule="exact"/>
              <w:jc w:val="left"/>
              <w:rPr>
                <w:rFonts w:ascii="仿宋" w:hAnsi="仿宋" w:eastAsia="仿宋" w:cs="Arial"/>
                <w:kern w:val="0"/>
                <w:sz w:val="24"/>
                <w:szCs w:val="24"/>
              </w:rPr>
            </w:pPr>
          </w:p>
          <w:p w14:paraId="31427C4D">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目标设定</w:t>
            </w:r>
          </w:p>
          <w:p w14:paraId="3884EDBC">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5分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auto" w:sz="4" w:space="0"/>
              <w:right w:val="single" w:color="auto" w:sz="4" w:space="0"/>
            </w:tcBorders>
          </w:tcPr>
          <w:p w14:paraId="4B43D84C">
            <w:pPr>
              <w:widowControl/>
              <w:spacing w:line="68" w:lineRule="atLeast"/>
              <w:jc w:val="left"/>
              <w:rPr>
                <w:rFonts w:ascii="仿宋" w:hAnsi="仿宋" w:eastAsia="仿宋" w:cs="宋体"/>
                <w:kern w:val="0"/>
                <w:szCs w:val="21"/>
              </w:rPr>
            </w:pPr>
            <w:r>
              <w:rPr>
                <w:rFonts w:ascii="仿宋" w:hAnsi="仿宋" w:eastAsia="仿宋" w:cs="Arial"/>
                <w:kern w:val="0"/>
                <w:szCs w:val="21"/>
              </w:rPr>
              <w:t>职责明确（</w:t>
            </w:r>
            <w:r>
              <w:rPr>
                <w:rFonts w:hint="eastAsia" w:ascii="仿宋" w:hAnsi="仿宋" w:eastAsia="仿宋" w:cs="Arial"/>
                <w:kern w:val="0"/>
                <w:szCs w:val="21"/>
              </w:rPr>
              <w:t>1分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tcPr>
          <w:p w14:paraId="5135A3B6">
            <w:pPr>
              <w:widowControl/>
              <w:spacing w:line="68" w:lineRule="atLeast"/>
              <w:jc w:val="left"/>
              <w:rPr>
                <w:rFonts w:ascii="仿宋" w:hAnsi="仿宋" w:eastAsia="仿宋" w:cs="宋体"/>
                <w:kern w:val="0"/>
                <w:szCs w:val="21"/>
              </w:rPr>
            </w:pPr>
            <w:r>
              <w:rPr>
                <w:rFonts w:ascii="仿宋" w:hAnsi="仿宋" w:eastAsia="仿宋" w:cs="Arial"/>
                <w:kern w:val="0"/>
                <w:szCs w:val="21"/>
              </w:rPr>
              <w:t>部门的职责设定是否符合“三定”方案中所赋予的职责</w:t>
            </w:r>
            <w:r>
              <w:rPr>
                <w:rFonts w:hint="eastAsia" w:ascii="仿宋" w:hAnsi="仿宋" w:eastAsia="仿宋" w:cs="Arial"/>
                <w:kern w:val="0"/>
                <w:szCs w:val="21"/>
              </w:rPr>
              <w:t>和年度承担的重点工作</w:t>
            </w:r>
            <w:r>
              <w:rPr>
                <w:rFonts w:ascii="仿宋" w:hAnsi="仿宋" w:eastAsia="仿宋" w:cs="Arial"/>
                <w:kern w:val="0"/>
                <w:szCs w:val="21"/>
              </w:rPr>
              <w:t>，用以反映和评价部门工作的目的性与计划性。</w:t>
            </w:r>
          </w:p>
        </w:tc>
        <w:tc>
          <w:tcPr>
            <w:tcW w:w="1899" w:type="dxa"/>
            <w:tcBorders>
              <w:top w:val="single" w:color="000000" w:sz="4" w:space="0"/>
              <w:left w:val="single" w:color="auto" w:sz="4" w:space="0"/>
              <w:bottom w:val="single" w:color="auto" w:sz="4" w:space="0"/>
              <w:right w:val="single" w:color="auto" w:sz="4" w:space="0"/>
            </w:tcBorders>
          </w:tcPr>
          <w:p w14:paraId="1E8DE516">
            <w:pPr>
              <w:widowControl/>
              <w:spacing w:line="240" w:lineRule="exact"/>
              <w:jc w:val="left"/>
              <w:rPr>
                <w:rFonts w:ascii="仿宋" w:hAnsi="仿宋" w:eastAsia="仿宋" w:cs="宋体"/>
                <w:kern w:val="0"/>
                <w:szCs w:val="21"/>
              </w:rPr>
            </w:pPr>
            <w:r>
              <w:rPr>
                <w:rFonts w:ascii="仿宋" w:hAnsi="仿宋" w:eastAsia="仿宋" w:cs="Arial"/>
                <w:kern w:val="0"/>
                <w:szCs w:val="21"/>
              </w:rPr>
              <w:t>符合（</w:t>
            </w:r>
            <w:r>
              <w:rPr>
                <w:rFonts w:hint="eastAsia" w:ascii="仿宋" w:hAnsi="仿宋" w:eastAsia="仿宋" w:cs="Arial"/>
                <w:kern w:val="0"/>
                <w:szCs w:val="21"/>
              </w:rPr>
              <w:t>1分</w:t>
            </w:r>
            <w:r>
              <w:rPr>
                <w:rFonts w:ascii="仿宋" w:hAnsi="仿宋" w:eastAsia="仿宋" w:cs="Arial"/>
                <w:kern w:val="0"/>
                <w:szCs w:val="21"/>
              </w:rPr>
              <w:t>）；</w:t>
            </w:r>
          </w:p>
          <w:p w14:paraId="72A12965">
            <w:pPr>
              <w:widowControl/>
              <w:spacing w:line="68" w:lineRule="atLeast"/>
              <w:jc w:val="left"/>
              <w:rPr>
                <w:rFonts w:ascii="仿宋" w:hAnsi="仿宋" w:eastAsia="仿宋" w:cs="宋体"/>
                <w:kern w:val="0"/>
                <w:szCs w:val="21"/>
              </w:rPr>
            </w:pPr>
            <w:r>
              <w:rPr>
                <w:rFonts w:ascii="仿宋" w:hAnsi="仿宋" w:eastAsia="仿宋" w:cs="Arial"/>
                <w:kern w:val="0"/>
                <w:szCs w:val="21"/>
              </w:rPr>
              <w:t>不符合（</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auto" w:sz="4" w:space="0"/>
              <w:right w:val="single" w:color="000000" w:sz="4" w:space="0"/>
            </w:tcBorders>
          </w:tcPr>
          <w:p w14:paraId="092CA4A8">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1</w:t>
            </w:r>
          </w:p>
        </w:tc>
      </w:tr>
      <w:tr w14:paraId="78FD8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9" w:hRule="atLeast"/>
          <w:jc w:val="center"/>
        </w:trPr>
        <w:tc>
          <w:tcPr>
            <w:tcW w:w="769" w:type="dxa"/>
            <w:vMerge w:val="continue"/>
            <w:tcBorders>
              <w:left w:val="single" w:color="000000" w:sz="4" w:space="0"/>
              <w:right w:val="single" w:color="000000" w:sz="4" w:space="0"/>
            </w:tcBorders>
            <w:vAlign w:val="center"/>
          </w:tcPr>
          <w:p w14:paraId="67BBD55F">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14:paraId="0C12CFDA">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14:paraId="40D6F376">
            <w:pPr>
              <w:widowControl/>
              <w:spacing w:line="68" w:lineRule="atLeast"/>
              <w:jc w:val="left"/>
              <w:rPr>
                <w:rFonts w:ascii="仿宋" w:hAnsi="仿宋" w:eastAsia="仿宋" w:cs="宋体"/>
                <w:kern w:val="0"/>
                <w:szCs w:val="21"/>
              </w:rPr>
            </w:pPr>
            <w:r>
              <w:rPr>
                <w:rFonts w:ascii="仿宋" w:hAnsi="仿宋" w:eastAsia="仿宋" w:cs="Arial"/>
                <w:kern w:val="0"/>
                <w:szCs w:val="21"/>
              </w:rPr>
              <w:t>活动合规性（</w:t>
            </w:r>
            <w:r>
              <w:rPr>
                <w:rFonts w:hint="eastAsia" w:ascii="仿宋" w:hAnsi="仿宋" w:eastAsia="仿宋" w:cs="Arial"/>
                <w:kern w:val="0"/>
                <w:szCs w:val="21"/>
              </w:rPr>
              <w:t>1分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14:paraId="451AE5F1">
            <w:pPr>
              <w:widowControl/>
              <w:spacing w:line="240" w:lineRule="exact"/>
              <w:jc w:val="left"/>
              <w:rPr>
                <w:rFonts w:ascii="仿宋" w:hAnsi="仿宋" w:eastAsia="仿宋" w:cs="宋体"/>
                <w:kern w:val="0"/>
                <w:szCs w:val="21"/>
              </w:rPr>
            </w:pPr>
            <w:r>
              <w:rPr>
                <w:rFonts w:ascii="仿宋" w:hAnsi="仿宋" w:eastAsia="仿宋" w:cs="Arial"/>
                <w:kern w:val="0"/>
                <w:szCs w:val="21"/>
              </w:rPr>
              <w:t>部门的活动是否在职责范围之内并符合部门中长期规划，用以反映和评价部门活动目标与部门履职、年度工作任务的相符性情况。</w:t>
            </w:r>
          </w:p>
          <w:p w14:paraId="0A7EE0A0">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14:paraId="24553DE1">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部门活动的设定在部门所确定的职责范围之内；</w:t>
            </w:r>
          </w:p>
          <w:p w14:paraId="1DBBA209">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部门活动符合</w:t>
            </w:r>
            <w:r>
              <w:rPr>
                <w:rFonts w:hint="eastAsia" w:ascii="仿宋" w:hAnsi="仿宋" w:eastAsia="仿宋" w:cs="Arial"/>
                <w:kern w:val="0"/>
                <w:szCs w:val="21"/>
              </w:rPr>
              <w:t>县</w:t>
            </w:r>
            <w:r>
              <w:rPr>
                <w:rFonts w:ascii="仿宋" w:hAnsi="仿宋" w:eastAsia="仿宋" w:cs="Arial"/>
                <w:kern w:val="0"/>
                <w:szCs w:val="21"/>
              </w:rPr>
              <w:t>委、</w:t>
            </w:r>
            <w:r>
              <w:rPr>
                <w:rFonts w:hint="eastAsia" w:ascii="仿宋" w:hAnsi="仿宋" w:eastAsia="仿宋" w:cs="Arial"/>
                <w:kern w:val="0"/>
                <w:szCs w:val="21"/>
              </w:rPr>
              <w:t>县</w:t>
            </w:r>
            <w:r>
              <w:rPr>
                <w:rFonts w:ascii="仿宋" w:hAnsi="仿宋" w:eastAsia="仿宋" w:cs="Arial"/>
                <w:kern w:val="0"/>
                <w:szCs w:val="21"/>
              </w:rPr>
              <w:t>政府的发展规划及本部门的年度工作安排与发展规划。</w:t>
            </w:r>
          </w:p>
        </w:tc>
        <w:tc>
          <w:tcPr>
            <w:tcW w:w="1899" w:type="dxa"/>
            <w:tcBorders>
              <w:top w:val="single" w:color="000000" w:sz="4" w:space="0"/>
              <w:left w:val="single" w:color="auto" w:sz="4" w:space="0"/>
              <w:bottom w:val="single" w:color="auto" w:sz="4" w:space="0"/>
              <w:right w:val="single" w:color="auto" w:sz="4" w:space="0"/>
            </w:tcBorders>
            <w:vAlign w:val="center"/>
          </w:tcPr>
          <w:p w14:paraId="16724388">
            <w:pPr>
              <w:widowControl/>
              <w:spacing w:line="240" w:lineRule="exact"/>
              <w:jc w:val="left"/>
              <w:rPr>
                <w:rFonts w:ascii="仿宋" w:hAnsi="仿宋" w:eastAsia="仿宋" w:cs="宋体"/>
                <w:kern w:val="0"/>
                <w:szCs w:val="21"/>
              </w:rPr>
            </w:pPr>
            <w:r>
              <w:rPr>
                <w:rFonts w:ascii="仿宋" w:hAnsi="仿宋" w:eastAsia="仿宋" w:cs="Arial"/>
                <w:kern w:val="0"/>
                <w:szCs w:val="21"/>
              </w:rPr>
              <w:t>全部符合（</w:t>
            </w:r>
            <w:r>
              <w:rPr>
                <w:rFonts w:hint="eastAsia" w:ascii="仿宋" w:hAnsi="仿宋" w:eastAsia="仿宋" w:cs="Arial"/>
                <w:kern w:val="0"/>
                <w:szCs w:val="21"/>
              </w:rPr>
              <w:t>1分</w:t>
            </w:r>
            <w:r>
              <w:rPr>
                <w:rFonts w:ascii="仿宋" w:hAnsi="仿宋" w:eastAsia="仿宋" w:cs="Arial"/>
                <w:kern w:val="0"/>
                <w:szCs w:val="21"/>
              </w:rPr>
              <w:t>）；</w:t>
            </w:r>
          </w:p>
          <w:p w14:paraId="695F7402">
            <w:pPr>
              <w:widowControl/>
              <w:spacing w:line="68" w:lineRule="atLeast"/>
              <w:jc w:val="left"/>
              <w:rPr>
                <w:rFonts w:ascii="仿宋" w:hAnsi="仿宋" w:eastAsia="仿宋" w:cs="宋体"/>
                <w:kern w:val="0"/>
                <w:szCs w:val="21"/>
              </w:rPr>
            </w:pPr>
            <w:r>
              <w:rPr>
                <w:rFonts w:ascii="仿宋" w:hAnsi="仿宋" w:eastAsia="仿宋" w:cs="Arial"/>
                <w:kern w:val="0"/>
                <w:szCs w:val="21"/>
              </w:rPr>
              <w:t>其中一项不符合（</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auto" w:sz="4" w:space="0"/>
              <w:right w:val="single" w:color="000000" w:sz="4" w:space="0"/>
            </w:tcBorders>
            <w:vAlign w:val="center"/>
          </w:tcPr>
          <w:p w14:paraId="3F897F69">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1</w:t>
            </w:r>
          </w:p>
        </w:tc>
      </w:tr>
      <w:tr w14:paraId="61878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jc w:val="center"/>
        </w:trPr>
        <w:tc>
          <w:tcPr>
            <w:tcW w:w="769" w:type="dxa"/>
            <w:vMerge w:val="continue"/>
            <w:tcBorders>
              <w:left w:val="single" w:color="000000" w:sz="4" w:space="0"/>
              <w:right w:val="single" w:color="000000" w:sz="4" w:space="0"/>
            </w:tcBorders>
            <w:vAlign w:val="center"/>
          </w:tcPr>
          <w:p w14:paraId="613A46A5">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14:paraId="3C3F0160">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14:paraId="57B5A8F4">
            <w:pPr>
              <w:widowControl/>
              <w:spacing w:line="68" w:lineRule="atLeast"/>
              <w:jc w:val="left"/>
              <w:rPr>
                <w:rFonts w:ascii="仿宋" w:hAnsi="仿宋" w:eastAsia="仿宋" w:cs="宋体"/>
                <w:kern w:val="0"/>
                <w:szCs w:val="21"/>
              </w:rPr>
            </w:pPr>
            <w:r>
              <w:rPr>
                <w:rFonts w:ascii="仿宋" w:hAnsi="仿宋" w:eastAsia="仿宋" w:cs="Arial"/>
                <w:kern w:val="0"/>
                <w:szCs w:val="21"/>
              </w:rPr>
              <w:t>活动合理性（</w:t>
            </w:r>
            <w:r>
              <w:rPr>
                <w:rFonts w:hint="eastAsia" w:ascii="仿宋" w:hAnsi="仿宋" w:eastAsia="仿宋" w:cs="Arial"/>
                <w:kern w:val="0"/>
                <w:szCs w:val="21"/>
              </w:rPr>
              <w:t>1分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14:paraId="58BE5307">
            <w:pPr>
              <w:widowControl/>
              <w:spacing w:line="240" w:lineRule="exact"/>
              <w:jc w:val="left"/>
              <w:rPr>
                <w:rFonts w:ascii="仿宋" w:hAnsi="仿宋" w:eastAsia="仿宋" w:cs="宋体"/>
                <w:kern w:val="0"/>
                <w:szCs w:val="21"/>
              </w:rPr>
            </w:pPr>
            <w:r>
              <w:rPr>
                <w:rFonts w:ascii="仿宋" w:hAnsi="仿宋" w:eastAsia="仿宋" w:cs="Arial"/>
                <w:kern w:val="0"/>
                <w:szCs w:val="21"/>
              </w:rPr>
              <w:t>部门所设立的活动是否明确合理、活动的关键性指标设置是否可衡量，用以反映和评价部门活动目标设定的合理性。</w:t>
            </w:r>
          </w:p>
          <w:p w14:paraId="12402F6F">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14:paraId="756FAE75">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活动目标的设定是可量化的，可通过清晰、可衡量的关键指标值予以体现；</w:t>
            </w:r>
          </w:p>
          <w:p w14:paraId="6D16641B">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在活动目标设定时，将关键指标明细分解为具体的达成目标与工作任务。</w:t>
            </w:r>
          </w:p>
        </w:tc>
        <w:tc>
          <w:tcPr>
            <w:tcW w:w="1899" w:type="dxa"/>
            <w:tcBorders>
              <w:top w:val="single" w:color="000000" w:sz="4" w:space="0"/>
              <w:left w:val="single" w:color="auto" w:sz="4" w:space="0"/>
              <w:bottom w:val="single" w:color="auto" w:sz="4" w:space="0"/>
              <w:right w:val="single" w:color="auto" w:sz="4" w:space="0"/>
            </w:tcBorders>
            <w:vAlign w:val="center"/>
          </w:tcPr>
          <w:p w14:paraId="13234968">
            <w:pPr>
              <w:widowControl/>
              <w:spacing w:line="240" w:lineRule="exact"/>
              <w:jc w:val="left"/>
              <w:rPr>
                <w:rFonts w:ascii="仿宋" w:hAnsi="仿宋" w:eastAsia="仿宋" w:cs="宋体"/>
                <w:kern w:val="0"/>
                <w:szCs w:val="21"/>
              </w:rPr>
            </w:pPr>
            <w:r>
              <w:rPr>
                <w:rFonts w:ascii="仿宋" w:hAnsi="仿宋" w:eastAsia="仿宋" w:cs="Arial"/>
                <w:kern w:val="0"/>
                <w:szCs w:val="21"/>
              </w:rPr>
              <w:t>全部符合（</w:t>
            </w:r>
            <w:r>
              <w:rPr>
                <w:rFonts w:hint="eastAsia" w:ascii="仿宋" w:hAnsi="仿宋" w:eastAsia="仿宋" w:cs="Arial"/>
                <w:kern w:val="0"/>
                <w:szCs w:val="21"/>
              </w:rPr>
              <w:t>1分</w:t>
            </w:r>
            <w:r>
              <w:rPr>
                <w:rFonts w:ascii="仿宋" w:hAnsi="仿宋" w:eastAsia="仿宋" w:cs="Arial"/>
                <w:kern w:val="0"/>
                <w:szCs w:val="21"/>
              </w:rPr>
              <w:t>）；</w:t>
            </w:r>
          </w:p>
          <w:p w14:paraId="1E64B0AC">
            <w:pPr>
              <w:widowControl/>
              <w:spacing w:line="68" w:lineRule="atLeast"/>
              <w:jc w:val="left"/>
              <w:rPr>
                <w:rFonts w:ascii="仿宋" w:hAnsi="仿宋" w:eastAsia="仿宋" w:cs="宋体"/>
                <w:kern w:val="0"/>
                <w:szCs w:val="21"/>
              </w:rPr>
            </w:pPr>
            <w:r>
              <w:rPr>
                <w:rFonts w:ascii="仿宋" w:hAnsi="仿宋" w:eastAsia="仿宋" w:cs="Arial"/>
                <w:kern w:val="0"/>
                <w:szCs w:val="21"/>
              </w:rPr>
              <w:t>其中一项不符合（</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auto" w:sz="4" w:space="0"/>
              <w:right w:val="single" w:color="000000" w:sz="4" w:space="0"/>
            </w:tcBorders>
            <w:vAlign w:val="center"/>
          </w:tcPr>
          <w:p w14:paraId="6AFF4C79">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1</w:t>
            </w:r>
          </w:p>
        </w:tc>
      </w:tr>
      <w:tr w14:paraId="2AB72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4" w:hRule="atLeast"/>
          <w:jc w:val="center"/>
        </w:trPr>
        <w:tc>
          <w:tcPr>
            <w:tcW w:w="769" w:type="dxa"/>
            <w:vMerge w:val="continue"/>
            <w:tcBorders>
              <w:left w:val="single" w:color="000000" w:sz="4" w:space="0"/>
              <w:right w:val="single" w:color="000000" w:sz="4" w:space="0"/>
            </w:tcBorders>
            <w:vAlign w:val="center"/>
          </w:tcPr>
          <w:p w14:paraId="68B251BD">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14:paraId="38865D89">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14:paraId="02B9F5C7">
            <w:pPr>
              <w:widowControl/>
              <w:spacing w:line="68" w:lineRule="atLeast"/>
              <w:jc w:val="left"/>
              <w:rPr>
                <w:rFonts w:ascii="仿宋" w:hAnsi="仿宋" w:eastAsia="仿宋" w:cs="Arial"/>
                <w:kern w:val="0"/>
                <w:szCs w:val="21"/>
              </w:rPr>
            </w:pPr>
            <w:r>
              <w:rPr>
                <w:rFonts w:hint="eastAsia" w:ascii="仿宋" w:hAnsi="仿宋" w:eastAsia="仿宋" w:cs="Arial"/>
                <w:kern w:val="0"/>
                <w:szCs w:val="21"/>
              </w:rPr>
              <w:t>目标覆盖率（1分）</w:t>
            </w:r>
          </w:p>
        </w:tc>
        <w:tc>
          <w:tcPr>
            <w:tcW w:w="4536" w:type="dxa"/>
            <w:tcBorders>
              <w:top w:val="single" w:color="000000" w:sz="4" w:space="0"/>
              <w:left w:val="single" w:color="auto" w:sz="4" w:space="0"/>
              <w:bottom w:val="single" w:color="auto" w:sz="4" w:space="0"/>
              <w:right w:val="single" w:color="auto" w:sz="4" w:space="0"/>
            </w:tcBorders>
            <w:vAlign w:val="center"/>
          </w:tcPr>
          <w:p w14:paraId="29B6C8B4">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部门年度申报绩效目标项目资金额与部门项目预算资金总额的比率，用以反映部门落实财政部门绩效目标申报要求的资金覆盖情况。</w:t>
            </w:r>
          </w:p>
          <w:p w14:paraId="08FFEF84">
            <w:pPr>
              <w:widowControl/>
              <w:spacing w:line="240" w:lineRule="exact"/>
              <w:jc w:val="left"/>
              <w:rPr>
                <w:rFonts w:ascii="仿宋" w:hAnsi="仿宋" w:eastAsia="仿宋" w:cs="Arial"/>
                <w:kern w:val="0"/>
                <w:szCs w:val="21"/>
              </w:rPr>
            </w:pPr>
            <w:r>
              <w:rPr>
                <w:rFonts w:hint="eastAsia" w:ascii="仿宋" w:hAnsi="仿宋" w:eastAsia="仿宋" w:cs="Arial"/>
                <w:kern w:val="0"/>
                <w:szCs w:val="21"/>
              </w:rPr>
              <w:t>覆盖率=实际申报绩效目标项目资金总额/部门项目预算资金总额×100%</w:t>
            </w:r>
          </w:p>
        </w:tc>
        <w:tc>
          <w:tcPr>
            <w:tcW w:w="1899" w:type="dxa"/>
            <w:tcBorders>
              <w:top w:val="single" w:color="000000" w:sz="4" w:space="0"/>
              <w:left w:val="single" w:color="auto" w:sz="4" w:space="0"/>
              <w:bottom w:val="single" w:color="auto" w:sz="4" w:space="0"/>
              <w:right w:val="single" w:color="auto" w:sz="4" w:space="0"/>
            </w:tcBorders>
            <w:vAlign w:val="center"/>
          </w:tcPr>
          <w:p w14:paraId="256D10E2">
            <w:pPr>
              <w:widowControl/>
              <w:spacing w:line="240" w:lineRule="exact"/>
              <w:jc w:val="left"/>
              <w:rPr>
                <w:rFonts w:ascii="仿宋" w:hAnsi="仿宋" w:eastAsia="仿宋" w:cs="Arial"/>
                <w:kern w:val="0"/>
                <w:szCs w:val="21"/>
              </w:rPr>
            </w:pPr>
            <w:r>
              <w:rPr>
                <w:rFonts w:hint="eastAsia" w:ascii="仿宋" w:hAnsi="仿宋" w:eastAsia="仿宋" w:cs="Arial"/>
                <w:kern w:val="0"/>
                <w:szCs w:val="21"/>
              </w:rPr>
              <w:t>达到目标值得1分，未达到目标值</w:t>
            </w:r>
            <w:r>
              <w:rPr>
                <w:rFonts w:hint="eastAsia" w:ascii="仿宋" w:hAnsi="仿宋" w:eastAsia="仿宋" w:cs="宋体"/>
                <w:kern w:val="0"/>
                <w:szCs w:val="21"/>
              </w:rPr>
              <w:t>采用完成比率法计分：</w:t>
            </w:r>
            <w:r>
              <w:rPr>
                <w:rFonts w:hint="eastAsia" w:ascii="仿宋" w:hAnsi="仿宋" w:eastAsia="仿宋" w:cs="Arial"/>
                <w:kern w:val="0"/>
                <w:szCs w:val="21"/>
              </w:rPr>
              <w:t>得分=覆盖率/目标值</w:t>
            </w:r>
            <w:r>
              <w:rPr>
                <w:rFonts w:ascii="仿宋" w:hAnsi="仿宋" w:eastAsia="仿宋" w:cs="Arial"/>
                <w:kern w:val="0"/>
                <w:szCs w:val="21"/>
              </w:rPr>
              <w:t>×</w:t>
            </w:r>
            <w:r>
              <w:rPr>
                <w:rFonts w:hint="eastAsia" w:ascii="仿宋" w:hAnsi="仿宋" w:eastAsia="仿宋" w:cs="Arial"/>
                <w:kern w:val="0"/>
                <w:szCs w:val="21"/>
              </w:rPr>
              <w:t>1，超过目标值不加分。</w:t>
            </w:r>
          </w:p>
        </w:tc>
        <w:tc>
          <w:tcPr>
            <w:tcW w:w="794" w:type="dxa"/>
            <w:tcBorders>
              <w:top w:val="single" w:color="000000" w:sz="4" w:space="0"/>
              <w:left w:val="single" w:color="auto" w:sz="4" w:space="0"/>
              <w:bottom w:val="single" w:color="auto" w:sz="4" w:space="0"/>
              <w:right w:val="single" w:color="000000" w:sz="4" w:space="0"/>
            </w:tcBorders>
            <w:vAlign w:val="center"/>
          </w:tcPr>
          <w:p w14:paraId="3C85E7F3">
            <w:pPr>
              <w:widowControl/>
              <w:spacing w:line="68" w:lineRule="atLeast"/>
              <w:jc w:val="left"/>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1</w:t>
            </w:r>
          </w:p>
        </w:tc>
      </w:tr>
      <w:tr w14:paraId="48187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jc w:val="center"/>
        </w:trPr>
        <w:tc>
          <w:tcPr>
            <w:tcW w:w="769" w:type="dxa"/>
            <w:vMerge w:val="continue"/>
            <w:tcBorders>
              <w:left w:val="single" w:color="000000" w:sz="4" w:space="0"/>
              <w:right w:val="single" w:color="000000" w:sz="4" w:space="0"/>
            </w:tcBorders>
            <w:vAlign w:val="center"/>
          </w:tcPr>
          <w:p w14:paraId="7F00BBDE">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14:paraId="2141820D">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14:paraId="26A2C08B">
            <w:pPr>
              <w:widowControl/>
              <w:spacing w:line="68" w:lineRule="atLeast"/>
              <w:jc w:val="left"/>
              <w:rPr>
                <w:rFonts w:ascii="仿宋" w:hAnsi="仿宋" w:eastAsia="仿宋" w:cs="Arial"/>
                <w:kern w:val="0"/>
                <w:szCs w:val="21"/>
              </w:rPr>
            </w:pPr>
            <w:r>
              <w:rPr>
                <w:rFonts w:hint="eastAsia" w:ascii="仿宋" w:hAnsi="仿宋" w:eastAsia="仿宋" w:cs="Arial"/>
                <w:kern w:val="0"/>
                <w:szCs w:val="21"/>
              </w:rPr>
              <w:t>目标管理创新（1分）</w:t>
            </w:r>
          </w:p>
        </w:tc>
        <w:tc>
          <w:tcPr>
            <w:tcW w:w="4536" w:type="dxa"/>
            <w:tcBorders>
              <w:top w:val="single" w:color="000000" w:sz="4" w:space="0"/>
              <w:left w:val="single" w:color="auto" w:sz="4" w:space="0"/>
              <w:bottom w:val="single" w:color="auto" w:sz="4" w:space="0"/>
              <w:right w:val="single" w:color="auto" w:sz="4" w:space="0"/>
            </w:tcBorders>
            <w:vAlign w:val="center"/>
          </w:tcPr>
          <w:p w14:paraId="7894C13F">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部门编报整体绩效目标和申报项目绩效目标的数量超过规定的要求。用以反映和考核部门绩效目标管理创新工作情况。</w:t>
            </w:r>
          </w:p>
          <w:p w14:paraId="7B32375E">
            <w:pPr>
              <w:widowControl/>
              <w:spacing w:line="240" w:lineRule="exact"/>
              <w:jc w:val="left"/>
              <w:rPr>
                <w:rFonts w:ascii="仿宋" w:hAnsi="仿宋" w:eastAsia="仿宋" w:cs="Arial"/>
                <w:kern w:val="0"/>
                <w:szCs w:val="21"/>
              </w:rPr>
            </w:pPr>
            <w:r>
              <w:rPr>
                <w:rFonts w:hint="eastAsia" w:ascii="仿宋" w:hAnsi="仿宋" w:eastAsia="仿宋" w:cs="Arial"/>
                <w:kern w:val="0"/>
                <w:szCs w:val="21"/>
              </w:rPr>
              <w:t>项目绩效目标创新=部门绩效目标编报数量-按财政部门要求的绩效目标填报数量</w:t>
            </w:r>
          </w:p>
        </w:tc>
        <w:tc>
          <w:tcPr>
            <w:tcW w:w="1899" w:type="dxa"/>
            <w:tcBorders>
              <w:top w:val="single" w:color="000000" w:sz="4" w:space="0"/>
              <w:left w:val="single" w:color="auto" w:sz="4" w:space="0"/>
              <w:bottom w:val="single" w:color="auto" w:sz="4" w:space="0"/>
              <w:right w:val="single" w:color="auto" w:sz="4" w:space="0"/>
            </w:tcBorders>
            <w:vAlign w:val="center"/>
          </w:tcPr>
          <w:p w14:paraId="6DF17FA5">
            <w:pPr>
              <w:widowControl/>
              <w:spacing w:line="240" w:lineRule="exact"/>
              <w:jc w:val="left"/>
              <w:rPr>
                <w:rFonts w:ascii="仿宋" w:hAnsi="仿宋" w:eastAsia="仿宋" w:cs="Arial"/>
                <w:kern w:val="0"/>
                <w:szCs w:val="21"/>
              </w:rPr>
            </w:pPr>
            <w:r>
              <w:rPr>
                <w:rFonts w:hint="eastAsia" w:ascii="仿宋" w:hAnsi="仿宋" w:eastAsia="仿宋" w:cs="Arial"/>
                <w:kern w:val="0"/>
                <w:szCs w:val="21"/>
              </w:rPr>
              <w:t>每超过1项得0.1分，满分1分。</w:t>
            </w:r>
          </w:p>
        </w:tc>
        <w:tc>
          <w:tcPr>
            <w:tcW w:w="794" w:type="dxa"/>
            <w:tcBorders>
              <w:top w:val="single" w:color="000000" w:sz="4" w:space="0"/>
              <w:left w:val="single" w:color="auto" w:sz="4" w:space="0"/>
              <w:bottom w:val="single" w:color="auto" w:sz="4" w:space="0"/>
              <w:right w:val="single" w:color="000000" w:sz="4" w:space="0"/>
            </w:tcBorders>
            <w:vAlign w:val="center"/>
          </w:tcPr>
          <w:p w14:paraId="578876F3">
            <w:pPr>
              <w:widowControl/>
              <w:spacing w:line="68" w:lineRule="atLeast"/>
              <w:jc w:val="left"/>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1</w:t>
            </w:r>
          </w:p>
        </w:tc>
      </w:tr>
      <w:tr w14:paraId="05F4D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3" w:hRule="atLeast"/>
          <w:jc w:val="center"/>
        </w:trPr>
        <w:tc>
          <w:tcPr>
            <w:tcW w:w="769" w:type="dxa"/>
            <w:vMerge w:val="continue"/>
            <w:tcBorders>
              <w:left w:val="single" w:color="000000" w:sz="4" w:space="0"/>
              <w:right w:val="single" w:color="000000" w:sz="4" w:space="0"/>
            </w:tcBorders>
            <w:vAlign w:val="center"/>
          </w:tcPr>
          <w:p w14:paraId="1E29A491">
            <w:pPr>
              <w:widowControl/>
              <w:jc w:val="left"/>
              <w:rPr>
                <w:rFonts w:ascii="仿宋" w:hAnsi="仿宋" w:eastAsia="仿宋" w:cs="宋体"/>
                <w:kern w:val="0"/>
                <w:sz w:val="24"/>
                <w:szCs w:val="24"/>
              </w:rPr>
            </w:pPr>
          </w:p>
        </w:tc>
        <w:tc>
          <w:tcPr>
            <w:tcW w:w="1049" w:type="dxa"/>
            <w:vMerge w:val="restart"/>
            <w:tcBorders>
              <w:top w:val="single" w:color="000000" w:sz="4" w:space="0"/>
              <w:left w:val="single" w:color="000000" w:sz="4" w:space="0"/>
              <w:right w:val="single" w:color="000000" w:sz="4" w:space="0"/>
            </w:tcBorders>
            <w:vAlign w:val="center"/>
          </w:tcPr>
          <w:p w14:paraId="59D0E17B">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预算配置</w:t>
            </w:r>
            <w:r>
              <w:rPr>
                <w:rFonts w:hint="eastAsia" w:ascii="仿宋" w:hAnsi="仿宋" w:eastAsia="仿宋" w:cs="Arial"/>
                <w:kern w:val="0"/>
                <w:sz w:val="24"/>
                <w:szCs w:val="24"/>
              </w:rPr>
              <w:t>(10分)</w:t>
            </w:r>
          </w:p>
        </w:tc>
        <w:tc>
          <w:tcPr>
            <w:tcW w:w="709" w:type="dxa"/>
            <w:tcBorders>
              <w:top w:val="single" w:color="auto" w:sz="4" w:space="0"/>
              <w:left w:val="single" w:color="000000" w:sz="4" w:space="0"/>
              <w:bottom w:val="single" w:color="000000" w:sz="4" w:space="0"/>
              <w:right w:val="single" w:color="auto" w:sz="4" w:space="0"/>
            </w:tcBorders>
            <w:vAlign w:val="center"/>
          </w:tcPr>
          <w:p w14:paraId="4D178761">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财政供养人员</w:t>
            </w:r>
            <w:r>
              <w:rPr>
                <w:rFonts w:ascii="仿宋" w:hAnsi="仿宋" w:eastAsia="仿宋" w:cs="Arial"/>
                <w:kern w:val="0"/>
                <w:szCs w:val="21"/>
              </w:rPr>
              <w:t>控制率（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auto" w:sz="4" w:space="0"/>
              <w:left w:val="single" w:color="auto" w:sz="4" w:space="0"/>
              <w:bottom w:val="single" w:color="000000" w:sz="4" w:space="0"/>
              <w:right w:val="single" w:color="auto" w:sz="4" w:space="0"/>
            </w:tcBorders>
            <w:vAlign w:val="center"/>
          </w:tcPr>
          <w:p w14:paraId="1562A250">
            <w:pPr>
              <w:widowControl/>
              <w:spacing w:line="240" w:lineRule="exact"/>
              <w:jc w:val="left"/>
              <w:rPr>
                <w:rFonts w:ascii="仿宋" w:hAnsi="仿宋" w:eastAsia="仿宋" w:cs="宋体"/>
                <w:kern w:val="0"/>
                <w:szCs w:val="21"/>
              </w:rPr>
            </w:pPr>
            <w:r>
              <w:rPr>
                <w:rFonts w:ascii="仿宋" w:hAnsi="仿宋" w:eastAsia="仿宋" w:cs="Arial"/>
                <w:kern w:val="0"/>
                <w:szCs w:val="21"/>
              </w:rPr>
              <w:t>部门本年度实际在职人员数与编制数的比率，用以反映和评价部门对人员成本的控制程度。</w:t>
            </w:r>
          </w:p>
          <w:p w14:paraId="305336D7">
            <w:pPr>
              <w:widowControl/>
              <w:spacing w:line="240" w:lineRule="exact"/>
              <w:jc w:val="left"/>
              <w:rPr>
                <w:rFonts w:ascii="仿宋" w:hAnsi="仿宋" w:eastAsia="仿宋" w:cs="宋体"/>
                <w:kern w:val="0"/>
                <w:szCs w:val="21"/>
              </w:rPr>
            </w:pPr>
            <w:r>
              <w:rPr>
                <w:rFonts w:ascii="仿宋" w:hAnsi="仿宋" w:eastAsia="仿宋" w:cs="Arial"/>
                <w:kern w:val="0"/>
                <w:szCs w:val="21"/>
              </w:rPr>
              <w:t>在职人员控制率</w:t>
            </w:r>
            <w:r>
              <w:rPr>
                <w:rFonts w:hint="eastAsia" w:ascii="仿宋" w:hAnsi="仿宋" w:eastAsia="仿宋" w:cs="Arial"/>
                <w:kern w:val="0"/>
                <w:szCs w:val="21"/>
              </w:rPr>
              <w:t>=</w:t>
            </w:r>
            <w:r>
              <w:rPr>
                <w:rFonts w:ascii="仿宋" w:hAnsi="仿宋" w:eastAsia="仿宋" w:cs="Arial"/>
                <w:kern w:val="0"/>
                <w:szCs w:val="21"/>
              </w:rPr>
              <w:t>（在职人员数</w:t>
            </w:r>
            <w:r>
              <w:rPr>
                <w:rFonts w:hint="eastAsia" w:ascii="仿宋" w:hAnsi="仿宋" w:eastAsia="仿宋" w:cs="Arial"/>
                <w:kern w:val="0"/>
                <w:szCs w:val="21"/>
              </w:rPr>
              <w:t>/</w:t>
            </w:r>
            <w:r>
              <w:rPr>
                <w:rFonts w:ascii="仿宋" w:hAnsi="仿宋" w:eastAsia="仿宋" w:cs="Arial"/>
                <w:kern w:val="0"/>
                <w:szCs w:val="21"/>
              </w:rPr>
              <w:t>编制数）×</w:t>
            </w:r>
            <w:r>
              <w:rPr>
                <w:rFonts w:hint="eastAsia" w:ascii="仿宋" w:hAnsi="仿宋" w:eastAsia="仿宋" w:cs="Arial"/>
                <w:kern w:val="0"/>
                <w:szCs w:val="21"/>
              </w:rPr>
              <w:t>100%</w:t>
            </w:r>
            <w:r>
              <w:rPr>
                <w:rFonts w:ascii="仿宋" w:hAnsi="仿宋" w:eastAsia="仿宋" w:cs="Arial"/>
                <w:kern w:val="0"/>
                <w:szCs w:val="21"/>
              </w:rPr>
              <w:t>。</w:t>
            </w:r>
          </w:p>
          <w:p w14:paraId="69AAB904">
            <w:pPr>
              <w:widowControl/>
              <w:spacing w:line="240" w:lineRule="exact"/>
              <w:jc w:val="left"/>
              <w:rPr>
                <w:rFonts w:ascii="仿宋" w:hAnsi="仿宋" w:eastAsia="仿宋" w:cs="宋体"/>
                <w:kern w:val="0"/>
                <w:szCs w:val="21"/>
              </w:rPr>
            </w:pPr>
            <w:r>
              <w:rPr>
                <w:rFonts w:ascii="仿宋" w:hAnsi="仿宋" w:eastAsia="仿宋" w:cs="Arial"/>
                <w:kern w:val="0"/>
                <w:szCs w:val="21"/>
              </w:rPr>
              <w:t>在职人员数：部门实际在职人数，以财政部确定的部门决算编制口径为准，由编制部门和人劳部门批复同意的临聘人员除外。</w:t>
            </w:r>
          </w:p>
          <w:p w14:paraId="4F278457">
            <w:pPr>
              <w:widowControl/>
              <w:spacing w:line="68" w:lineRule="atLeast"/>
              <w:jc w:val="left"/>
              <w:rPr>
                <w:rFonts w:ascii="仿宋" w:hAnsi="仿宋" w:eastAsia="仿宋" w:cs="宋体"/>
                <w:kern w:val="0"/>
                <w:szCs w:val="21"/>
              </w:rPr>
            </w:pPr>
            <w:r>
              <w:rPr>
                <w:rFonts w:ascii="仿宋" w:hAnsi="仿宋" w:eastAsia="仿宋" w:cs="Arial"/>
                <w:kern w:val="0"/>
                <w:szCs w:val="21"/>
              </w:rPr>
              <w:t>编制数：机构编制部门核定批复的部门人员编制数。</w:t>
            </w:r>
          </w:p>
        </w:tc>
        <w:tc>
          <w:tcPr>
            <w:tcW w:w="1899" w:type="dxa"/>
            <w:tcBorders>
              <w:top w:val="single" w:color="auto" w:sz="4" w:space="0"/>
              <w:left w:val="single" w:color="auto" w:sz="4" w:space="0"/>
              <w:bottom w:val="single" w:color="000000" w:sz="4" w:space="0"/>
              <w:right w:val="single" w:color="auto" w:sz="4" w:space="0"/>
            </w:tcBorders>
            <w:vAlign w:val="center"/>
          </w:tcPr>
          <w:p w14:paraId="3C2D967F">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目标值≤100%；达到目标值得3分，每超出1人扣0.1分，扣完为止。</w:t>
            </w:r>
          </w:p>
        </w:tc>
        <w:tc>
          <w:tcPr>
            <w:tcW w:w="794" w:type="dxa"/>
            <w:tcBorders>
              <w:top w:val="single" w:color="auto" w:sz="4" w:space="0"/>
              <w:left w:val="single" w:color="auto" w:sz="4" w:space="0"/>
              <w:bottom w:val="single" w:color="000000" w:sz="4" w:space="0"/>
              <w:right w:val="single" w:color="000000" w:sz="4" w:space="0"/>
            </w:tcBorders>
            <w:vAlign w:val="center"/>
          </w:tcPr>
          <w:p w14:paraId="4980FF6D">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14:paraId="125BB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5" w:hRule="atLeast"/>
          <w:jc w:val="center"/>
        </w:trPr>
        <w:tc>
          <w:tcPr>
            <w:tcW w:w="769" w:type="dxa"/>
            <w:vMerge w:val="continue"/>
            <w:tcBorders>
              <w:left w:val="single" w:color="000000" w:sz="4" w:space="0"/>
              <w:right w:val="single" w:color="000000" w:sz="4" w:space="0"/>
            </w:tcBorders>
            <w:vAlign w:val="center"/>
          </w:tcPr>
          <w:p w14:paraId="473B9141">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14:paraId="599AF870">
            <w:pPr>
              <w:widowControl/>
              <w:jc w:val="left"/>
              <w:rPr>
                <w:rFonts w:ascii="仿宋" w:hAnsi="仿宋" w:eastAsia="仿宋" w:cs="宋体"/>
                <w:kern w:val="0"/>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14:paraId="442EE7DB">
            <w:pPr>
              <w:widowControl/>
              <w:spacing w:line="68" w:lineRule="atLeast"/>
              <w:jc w:val="left"/>
              <w:rPr>
                <w:rFonts w:ascii="仿宋" w:hAnsi="仿宋" w:eastAsia="仿宋" w:cs="Arial"/>
                <w:kern w:val="0"/>
                <w:szCs w:val="21"/>
              </w:rPr>
            </w:pPr>
            <w:r>
              <w:rPr>
                <w:rFonts w:hint="eastAsia" w:ascii="仿宋" w:hAnsi="仿宋" w:eastAsia="仿宋" w:cs="Arial"/>
                <w:kern w:val="0"/>
                <w:szCs w:val="21"/>
              </w:rPr>
              <w:t>“三公经费”变动率（4分）</w:t>
            </w:r>
          </w:p>
        </w:tc>
        <w:tc>
          <w:tcPr>
            <w:tcW w:w="4536" w:type="dxa"/>
            <w:tcBorders>
              <w:top w:val="single" w:color="auto" w:sz="4" w:space="0"/>
              <w:left w:val="single" w:color="auto" w:sz="4" w:space="0"/>
              <w:bottom w:val="single" w:color="000000" w:sz="4" w:space="0"/>
              <w:right w:val="single" w:color="auto" w:sz="4" w:space="0"/>
            </w:tcBorders>
            <w:vAlign w:val="center"/>
          </w:tcPr>
          <w:p w14:paraId="1D4B3012">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部门本年度“三公经费”预算数与上年度“三公经费”预算数的变动比率，用以反映和考核部门对控制重点行政成本的努力程度。</w:t>
            </w:r>
          </w:p>
          <w:p w14:paraId="6CCE92A1">
            <w:pPr>
              <w:widowControl/>
              <w:spacing w:line="240" w:lineRule="exact"/>
              <w:jc w:val="left"/>
              <w:rPr>
                <w:rFonts w:ascii="仿宋" w:hAnsi="仿宋" w:eastAsia="仿宋" w:cs="Arial"/>
                <w:kern w:val="0"/>
                <w:szCs w:val="21"/>
              </w:rPr>
            </w:pPr>
            <w:r>
              <w:rPr>
                <w:rFonts w:hint="eastAsia" w:ascii="仿宋" w:hAnsi="仿宋" w:eastAsia="仿宋" w:cs="Arial"/>
                <w:kern w:val="0"/>
                <w:szCs w:val="21"/>
              </w:rPr>
              <w:t>“三公经费”变动率=〔（本年度“三公经费”总额-上年度“三公经费”总额）/上年度“三公经费”总额〕×100%</w:t>
            </w:r>
          </w:p>
          <w:p w14:paraId="0137B5F3">
            <w:pPr>
              <w:widowControl/>
              <w:spacing w:line="240" w:lineRule="exact"/>
              <w:jc w:val="left"/>
              <w:rPr>
                <w:rFonts w:ascii="仿宋" w:hAnsi="仿宋" w:eastAsia="仿宋" w:cs="Arial"/>
                <w:kern w:val="0"/>
                <w:szCs w:val="21"/>
              </w:rPr>
            </w:pPr>
            <w:r>
              <w:rPr>
                <w:rFonts w:hint="eastAsia" w:ascii="仿宋" w:hAnsi="仿宋" w:eastAsia="仿宋" w:cs="Arial"/>
                <w:kern w:val="0"/>
                <w:szCs w:val="21"/>
              </w:rPr>
              <w:t>“三公经费”：年度预算安排的因公出国（境）费、公务车辆购置及运行费和公务招待费。</w:t>
            </w:r>
          </w:p>
        </w:tc>
        <w:tc>
          <w:tcPr>
            <w:tcW w:w="1899" w:type="dxa"/>
            <w:tcBorders>
              <w:top w:val="single" w:color="auto" w:sz="4" w:space="0"/>
              <w:left w:val="single" w:color="auto" w:sz="4" w:space="0"/>
              <w:bottom w:val="single" w:color="000000" w:sz="4" w:space="0"/>
              <w:right w:val="single" w:color="auto" w:sz="4" w:space="0"/>
            </w:tcBorders>
            <w:vAlign w:val="center"/>
          </w:tcPr>
          <w:p w14:paraId="265C71B2">
            <w:pPr>
              <w:widowControl/>
              <w:spacing w:line="240" w:lineRule="exact"/>
              <w:jc w:val="left"/>
              <w:rPr>
                <w:rFonts w:ascii="仿宋" w:hAnsi="仿宋" w:eastAsia="仿宋" w:cs="Arial"/>
                <w:kern w:val="0"/>
                <w:szCs w:val="21"/>
              </w:rPr>
            </w:pPr>
            <w:r>
              <w:rPr>
                <w:rFonts w:hint="eastAsia" w:ascii="仿宋" w:hAnsi="仿宋" w:eastAsia="仿宋" w:cs="Arial"/>
                <w:kern w:val="0"/>
                <w:szCs w:val="21"/>
              </w:rPr>
              <w:t>目标值≤0；达到目标值得4分，未达到目标值的采用比率扣分法：扣分值=“三公经费”变动率×4×10，变动率达10%以上的扣4分。</w:t>
            </w:r>
          </w:p>
        </w:tc>
        <w:tc>
          <w:tcPr>
            <w:tcW w:w="794" w:type="dxa"/>
            <w:tcBorders>
              <w:top w:val="single" w:color="auto" w:sz="4" w:space="0"/>
              <w:left w:val="single" w:color="auto" w:sz="4" w:space="0"/>
              <w:bottom w:val="single" w:color="000000" w:sz="4" w:space="0"/>
              <w:right w:val="single" w:color="000000" w:sz="4" w:space="0"/>
            </w:tcBorders>
            <w:vAlign w:val="center"/>
          </w:tcPr>
          <w:p w14:paraId="0A8739D2">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4</w:t>
            </w:r>
          </w:p>
        </w:tc>
      </w:tr>
      <w:tr w14:paraId="49E57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7" w:hRule="atLeast"/>
          <w:jc w:val="center"/>
        </w:trPr>
        <w:tc>
          <w:tcPr>
            <w:tcW w:w="769" w:type="dxa"/>
            <w:vMerge w:val="continue"/>
            <w:tcBorders>
              <w:left w:val="single" w:color="000000" w:sz="4" w:space="0"/>
              <w:bottom w:val="single" w:color="000000" w:sz="4" w:space="0"/>
              <w:right w:val="single" w:color="000000" w:sz="4" w:space="0"/>
            </w:tcBorders>
            <w:vAlign w:val="center"/>
          </w:tcPr>
          <w:p w14:paraId="2349DCD9">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14:paraId="0864F032">
            <w:pPr>
              <w:widowControl/>
              <w:jc w:val="left"/>
              <w:rPr>
                <w:rFonts w:ascii="仿宋" w:hAnsi="仿宋" w:eastAsia="仿宋" w:cs="宋体"/>
                <w:kern w:val="0"/>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14:paraId="00904039">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重点支出安排率（3分）</w:t>
            </w:r>
          </w:p>
        </w:tc>
        <w:tc>
          <w:tcPr>
            <w:tcW w:w="4536" w:type="dxa"/>
            <w:tcBorders>
              <w:top w:val="single" w:color="auto" w:sz="4" w:space="0"/>
              <w:left w:val="single" w:color="auto" w:sz="4" w:space="0"/>
              <w:bottom w:val="single" w:color="000000" w:sz="4" w:space="0"/>
              <w:right w:val="single" w:color="auto" w:sz="4" w:space="0"/>
            </w:tcBorders>
            <w:vAlign w:val="center"/>
          </w:tcPr>
          <w:p w14:paraId="29B2052E">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部门（单位）本年度预算安排的重点项目支出与部门项目总支出的比率，用以反映和考核部门（单位）对履行主要职责或完成重点任务的保障程度。重点支出安排率=（重点项目支出/项目总支出）×100%。</w:t>
            </w:r>
          </w:p>
          <w:p w14:paraId="5E3771EB">
            <w:pPr>
              <w:widowControl/>
              <w:spacing w:line="240" w:lineRule="exact"/>
              <w:jc w:val="left"/>
              <w:rPr>
                <w:rFonts w:ascii="仿宋" w:hAnsi="仿宋" w:eastAsia="仿宋" w:cs="Arial"/>
                <w:kern w:val="0"/>
                <w:szCs w:val="21"/>
              </w:rPr>
            </w:pPr>
            <w:r>
              <w:rPr>
                <w:rFonts w:hint="eastAsia" w:ascii="仿宋" w:hAnsi="仿宋" w:eastAsia="仿宋" w:cs="Arial"/>
                <w:kern w:val="0"/>
                <w:szCs w:val="21"/>
              </w:rPr>
              <w:t>重点项目支出：部门（单位）年度预算安排的，与本部门履职和发展密切相关、具有明显社会和经济影响、党委政府关心或社会比较关注的项目支出总额。具体由被评价部门提出后经对口部门预算管理处审核确定。</w:t>
            </w:r>
          </w:p>
          <w:p w14:paraId="145F13D6">
            <w:pPr>
              <w:widowControl/>
              <w:spacing w:line="240" w:lineRule="exact"/>
              <w:jc w:val="left"/>
              <w:rPr>
                <w:rFonts w:ascii="仿宋" w:hAnsi="仿宋" w:eastAsia="仿宋" w:cs="Arial"/>
                <w:kern w:val="0"/>
                <w:szCs w:val="21"/>
              </w:rPr>
            </w:pPr>
            <w:r>
              <w:rPr>
                <w:rFonts w:hint="eastAsia" w:ascii="仿宋" w:hAnsi="仿宋" w:eastAsia="仿宋" w:cs="Arial"/>
                <w:kern w:val="0"/>
                <w:szCs w:val="21"/>
              </w:rPr>
              <w:t>项目总支出：部门（单位）年度预算安排的项目支出总额。</w:t>
            </w:r>
          </w:p>
        </w:tc>
        <w:tc>
          <w:tcPr>
            <w:tcW w:w="1899" w:type="dxa"/>
            <w:tcBorders>
              <w:top w:val="single" w:color="auto" w:sz="4" w:space="0"/>
              <w:left w:val="single" w:color="auto" w:sz="4" w:space="0"/>
              <w:bottom w:val="single" w:color="000000" w:sz="4" w:space="0"/>
              <w:right w:val="single" w:color="auto" w:sz="4" w:space="0"/>
            </w:tcBorders>
            <w:vAlign w:val="center"/>
          </w:tcPr>
          <w:p w14:paraId="48986641">
            <w:pPr>
              <w:widowControl/>
              <w:spacing w:line="240" w:lineRule="exact"/>
              <w:jc w:val="left"/>
              <w:rPr>
                <w:rFonts w:ascii="仿宋" w:hAnsi="仿宋" w:eastAsia="仿宋" w:cs="Arial"/>
                <w:kern w:val="0"/>
                <w:szCs w:val="21"/>
              </w:rPr>
            </w:pPr>
            <w:r>
              <w:rPr>
                <w:rFonts w:hint="eastAsia" w:ascii="仿宋" w:hAnsi="仿宋" w:eastAsia="仿宋" w:cs="Arial"/>
                <w:kern w:val="0"/>
                <w:szCs w:val="21"/>
              </w:rPr>
              <w:t>目标值</w:t>
            </w:r>
            <w:r>
              <w:rPr>
                <w:rFonts w:hint="eastAsia" w:ascii="仿宋" w:hAnsi="仿宋" w:eastAsia="仿宋" w:cs="宋体"/>
                <w:kern w:val="0"/>
                <w:szCs w:val="21"/>
              </w:rPr>
              <w:t>≥70%</w:t>
            </w:r>
            <w:r>
              <w:rPr>
                <w:rFonts w:hint="eastAsia" w:ascii="仿宋" w:hAnsi="仿宋" w:eastAsia="仿宋" w:cs="Arial"/>
                <w:kern w:val="0"/>
                <w:szCs w:val="21"/>
              </w:rPr>
              <w:t>；以3分为上限，采用完成比率法计分：得分=重点支出安排率/70%×100%×3，超出目标值不加分。</w:t>
            </w:r>
          </w:p>
        </w:tc>
        <w:tc>
          <w:tcPr>
            <w:tcW w:w="794" w:type="dxa"/>
            <w:tcBorders>
              <w:top w:val="single" w:color="auto" w:sz="4" w:space="0"/>
              <w:left w:val="single" w:color="auto" w:sz="4" w:space="0"/>
              <w:bottom w:val="single" w:color="000000" w:sz="4" w:space="0"/>
              <w:right w:val="single" w:color="000000" w:sz="4" w:space="0"/>
            </w:tcBorders>
            <w:vAlign w:val="center"/>
          </w:tcPr>
          <w:p w14:paraId="2D70014B">
            <w:pPr>
              <w:widowControl/>
              <w:spacing w:line="68" w:lineRule="atLeast"/>
              <w:jc w:val="left"/>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3</w:t>
            </w:r>
          </w:p>
        </w:tc>
      </w:tr>
      <w:tr w14:paraId="03482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8" w:hRule="atLeast"/>
          <w:jc w:val="center"/>
        </w:trPr>
        <w:tc>
          <w:tcPr>
            <w:tcW w:w="769" w:type="dxa"/>
            <w:vMerge w:val="restart"/>
            <w:tcBorders>
              <w:top w:val="single" w:color="000000" w:sz="4" w:space="0"/>
              <w:left w:val="single" w:color="000000" w:sz="4" w:space="0"/>
              <w:right w:val="single" w:color="000000" w:sz="4" w:space="0"/>
            </w:tcBorders>
            <w:vAlign w:val="center"/>
          </w:tcPr>
          <w:p w14:paraId="13E55274">
            <w:pPr>
              <w:widowControl/>
              <w:spacing w:line="68" w:lineRule="atLeast"/>
              <w:jc w:val="center"/>
              <w:rPr>
                <w:rFonts w:ascii="仿宋" w:hAnsi="仿宋" w:eastAsia="仿宋" w:cs="Arial"/>
                <w:kern w:val="0"/>
                <w:sz w:val="24"/>
                <w:szCs w:val="24"/>
              </w:rPr>
            </w:pPr>
          </w:p>
          <w:p w14:paraId="2FB58F3A">
            <w:pPr>
              <w:widowControl/>
              <w:spacing w:line="68" w:lineRule="atLeast"/>
              <w:jc w:val="center"/>
              <w:rPr>
                <w:rFonts w:ascii="仿宋" w:hAnsi="仿宋" w:eastAsia="仿宋" w:cs="Arial"/>
                <w:kern w:val="0"/>
                <w:sz w:val="24"/>
                <w:szCs w:val="24"/>
              </w:rPr>
            </w:pPr>
          </w:p>
          <w:p w14:paraId="6598C590">
            <w:pPr>
              <w:widowControl/>
              <w:spacing w:line="68" w:lineRule="atLeast"/>
              <w:jc w:val="center"/>
              <w:rPr>
                <w:rFonts w:ascii="仿宋" w:hAnsi="仿宋" w:eastAsia="仿宋" w:cs="Arial"/>
                <w:kern w:val="0"/>
                <w:sz w:val="24"/>
                <w:szCs w:val="24"/>
              </w:rPr>
            </w:pPr>
          </w:p>
          <w:p w14:paraId="0A9E8A11">
            <w:pPr>
              <w:widowControl/>
              <w:spacing w:line="68" w:lineRule="atLeast"/>
              <w:jc w:val="center"/>
              <w:rPr>
                <w:rFonts w:ascii="仿宋" w:hAnsi="仿宋" w:eastAsia="仿宋" w:cs="Arial"/>
                <w:kern w:val="0"/>
                <w:sz w:val="24"/>
                <w:szCs w:val="24"/>
              </w:rPr>
            </w:pPr>
          </w:p>
          <w:p w14:paraId="701E2C1C">
            <w:pPr>
              <w:widowControl/>
              <w:spacing w:line="68" w:lineRule="atLeast"/>
              <w:jc w:val="center"/>
              <w:rPr>
                <w:rFonts w:ascii="仿宋" w:hAnsi="仿宋" w:eastAsia="仿宋" w:cs="Arial"/>
                <w:kern w:val="0"/>
                <w:sz w:val="24"/>
                <w:szCs w:val="24"/>
              </w:rPr>
            </w:pPr>
          </w:p>
          <w:p w14:paraId="5EC2184F">
            <w:pPr>
              <w:widowControl/>
              <w:spacing w:line="68" w:lineRule="atLeast"/>
              <w:jc w:val="center"/>
              <w:rPr>
                <w:rFonts w:ascii="仿宋" w:hAnsi="仿宋" w:eastAsia="仿宋" w:cs="Arial"/>
                <w:kern w:val="0"/>
                <w:sz w:val="24"/>
                <w:szCs w:val="24"/>
              </w:rPr>
            </w:pPr>
          </w:p>
          <w:p w14:paraId="749B846F">
            <w:pPr>
              <w:widowControl/>
              <w:spacing w:line="68" w:lineRule="atLeast"/>
              <w:jc w:val="center"/>
              <w:rPr>
                <w:rFonts w:ascii="仿宋" w:hAnsi="仿宋" w:eastAsia="仿宋" w:cs="Arial"/>
                <w:kern w:val="0"/>
                <w:sz w:val="24"/>
                <w:szCs w:val="24"/>
              </w:rPr>
            </w:pPr>
          </w:p>
          <w:p w14:paraId="3204315C">
            <w:pPr>
              <w:widowControl/>
              <w:spacing w:line="68" w:lineRule="atLeast"/>
              <w:jc w:val="center"/>
              <w:rPr>
                <w:rFonts w:ascii="仿宋" w:hAnsi="仿宋" w:eastAsia="仿宋" w:cs="Arial"/>
                <w:kern w:val="0"/>
                <w:sz w:val="24"/>
                <w:szCs w:val="24"/>
              </w:rPr>
            </w:pPr>
          </w:p>
          <w:p w14:paraId="759382E0">
            <w:pPr>
              <w:widowControl/>
              <w:spacing w:line="68" w:lineRule="atLeast"/>
              <w:jc w:val="center"/>
              <w:rPr>
                <w:rFonts w:ascii="仿宋" w:hAnsi="仿宋" w:eastAsia="仿宋" w:cs="Arial"/>
                <w:kern w:val="0"/>
                <w:sz w:val="24"/>
                <w:szCs w:val="24"/>
              </w:rPr>
            </w:pPr>
          </w:p>
          <w:p w14:paraId="67A6AC55">
            <w:pPr>
              <w:widowControl/>
              <w:spacing w:line="68" w:lineRule="atLeast"/>
              <w:jc w:val="center"/>
              <w:rPr>
                <w:rFonts w:ascii="仿宋" w:hAnsi="仿宋" w:eastAsia="仿宋" w:cs="Arial"/>
                <w:kern w:val="0"/>
                <w:sz w:val="24"/>
                <w:szCs w:val="24"/>
              </w:rPr>
            </w:pPr>
          </w:p>
          <w:p w14:paraId="675A18FA">
            <w:pPr>
              <w:widowControl/>
              <w:spacing w:line="68" w:lineRule="atLeast"/>
              <w:jc w:val="center"/>
              <w:rPr>
                <w:rFonts w:ascii="仿宋" w:hAnsi="仿宋" w:eastAsia="仿宋" w:cs="Arial"/>
                <w:kern w:val="0"/>
                <w:sz w:val="24"/>
                <w:szCs w:val="24"/>
              </w:rPr>
            </w:pPr>
            <w:r>
              <w:rPr>
                <w:rFonts w:ascii="仿宋" w:hAnsi="仿宋" w:eastAsia="仿宋" w:cs="Arial"/>
                <w:kern w:val="0"/>
                <w:sz w:val="24"/>
                <w:szCs w:val="24"/>
              </w:rPr>
              <w:t>过程</w:t>
            </w:r>
            <w:r>
              <w:rPr>
                <w:rFonts w:hint="eastAsia" w:ascii="仿宋" w:hAnsi="仿宋" w:eastAsia="仿宋" w:cs="Arial"/>
                <w:kern w:val="0"/>
                <w:sz w:val="24"/>
                <w:szCs w:val="24"/>
              </w:rPr>
              <w:t>(55分)</w:t>
            </w:r>
          </w:p>
          <w:p w14:paraId="0CC0A234">
            <w:pPr>
              <w:widowControl/>
              <w:spacing w:line="68" w:lineRule="atLeast"/>
              <w:jc w:val="center"/>
              <w:rPr>
                <w:rFonts w:ascii="仿宋" w:hAnsi="仿宋" w:eastAsia="仿宋" w:cs="Arial"/>
                <w:kern w:val="0"/>
                <w:sz w:val="24"/>
                <w:szCs w:val="24"/>
              </w:rPr>
            </w:pPr>
          </w:p>
          <w:p w14:paraId="3F2EE47B">
            <w:pPr>
              <w:widowControl/>
              <w:spacing w:line="68" w:lineRule="atLeast"/>
              <w:jc w:val="center"/>
              <w:rPr>
                <w:rFonts w:ascii="仿宋" w:hAnsi="仿宋" w:eastAsia="仿宋" w:cs="Arial"/>
                <w:kern w:val="0"/>
                <w:sz w:val="24"/>
                <w:szCs w:val="24"/>
              </w:rPr>
            </w:pPr>
          </w:p>
          <w:p w14:paraId="24C5DB2E">
            <w:pPr>
              <w:widowControl/>
              <w:spacing w:line="68" w:lineRule="atLeast"/>
              <w:jc w:val="center"/>
              <w:rPr>
                <w:rFonts w:ascii="仿宋" w:hAnsi="仿宋" w:eastAsia="仿宋" w:cs="Arial"/>
                <w:kern w:val="0"/>
                <w:sz w:val="24"/>
                <w:szCs w:val="24"/>
              </w:rPr>
            </w:pPr>
          </w:p>
          <w:p w14:paraId="27351E30">
            <w:pPr>
              <w:widowControl/>
              <w:spacing w:line="68" w:lineRule="atLeast"/>
              <w:jc w:val="center"/>
              <w:rPr>
                <w:rFonts w:ascii="仿宋" w:hAnsi="仿宋" w:eastAsia="仿宋" w:cs="Arial"/>
                <w:kern w:val="0"/>
                <w:sz w:val="24"/>
                <w:szCs w:val="24"/>
              </w:rPr>
            </w:pPr>
          </w:p>
          <w:p w14:paraId="367D7FB5">
            <w:pPr>
              <w:widowControl/>
              <w:spacing w:line="68" w:lineRule="atLeast"/>
              <w:jc w:val="center"/>
              <w:rPr>
                <w:rFonts w:ascii="仿宋" w:hAnsi="仿宋" w:eastAsia="仿宋" w:cs="Arial"/>
                <w:kern w:val="0"/>
                <w:sz w:val="24"/>
                <w:szCs w:val="24"/>
              </w:rPr>
            </w:pPr>
          </w:p>
          <w:p w14:paraId="51E52830">
            <w:pPr>
              <w:widowControl/>
              <w:spacing w:line="68" w:lineRule="atLeast"/>
              <w:jc w:val="center"/>
              <w:rPr>
                <w:rFonts w:ascii="仿宋" w:hAnsi="仿宋" w:eastAsia="仿宋" w:cs="Arial"/>
                <w:kern w:val="0"/>
                <w:sz w:val="24"/>
                <w:szCs w:val="24"/>
              </w:rPr>
            </w:pPr>
          </w:p>
          <w:p w14:paraId="10E9DD58">
            <w:pPr>
              <w:widowControl/>
              <w:spacing w:line="68" w:lineRule="atLeast"/>
              <w:jc w:val="center"/>
              <w:rPr>
                <w:rFonts w:ascii="仿宋" w:hAnsi="仿宋" w:eastAsia="仿宋" w:cs="Arial"/>
                <w:kern w:val="0"/>
                <w:sz w:val="24"/>
                <w:szCs w:val="24"/>
              </w:rPr>
            </w:pPr>
          </w:p>
          <w:p w14:paraId="792E28D9">
            <w:pPr>
              <w:widowControl/>
              <w:spacing w:line="68" w:lineRule="atLeast"/>
              <w:jc w:val="center"/>
              <w:rPr>
                <w:rFonts w:ascii="仿宋" w:hAnsi="仿宋" w:eastAsia="仿宋" w:cs="Arial"/>
                <w:kern w:val="0"/>
                <w:sz w:val="24"/>
                <w:szCs w:val="24"/>
              </w:rPr>
            </w:pPr>
          </w:p>
          <w:p w14:paraId="5496CA62">
            <w:pPr>
              <w:widowControl/>
              <w:spacing w:line="68" w:lineRule="atLeast"/>
              <w:jc w:val="center"/>
              <w:rPr>
                <w:rFonts w:ascii="仿宋" w:hAnsi="仿宋" w:eastAsia="仿宋" w:cs="Arial"/>
                <w:kern w:val="0"/>
                <w:sz w:val="24"/>
                <w:szCs w:val="24"/>
              </w:rPr>
            </w:pPr>
          </w:p>
          <w:p w14:paraId="793AB1D2">
            <w:pPr>
              <w:widowControl/>
              <w:spacing w:line="68" w:lineRule="atLeast"/>
              <w:jc w:val="center"/>
              <w:rPr>
                <w:rFonts w:ascii="仿宋" w:hAnsi="仿宋" w:eastAsia="仿宋" w:cs="Arial"/>
                <w:kern w:val="0"/>
                <w:sz w:val="24"/>
                <w:szCs w:val="24"/>
              </w:rPr>
            </w:pPr>
          </w:p>
          <w:p w14:paraId="5F2EB7F6">
            <w:pPr>
              <w:widowControl/>
              <w:spacing w:line="68" w:lineRule="atLeast"/>
              <w:jc w:val="center"/>
              <w:rPr>
                <w:rFonts w:ascii="仿宋" w:hAnsi="仿宋" w:eastAsia="仿宋" w:cs="Arial"/>
                <w:kern w:val="0"/>
                <w:sz w:val="24"/>
                <w:szCs w:val="24"/>
              </w:rPr>
            </w:pPr>
          </w:p>
          <w:p w14:paraId="1737DA17">
            <w:pPr>
              <w:widowControl/>
              <w:spacing w:line="68" w:lineRule="atLeast"/>
              <w:jc w:val="center"/>
              <w:rPr>
                <w:rFonts w:ascii="仿宋" w:hAnsi="仿宋" w:eastAsia="仿宋" w:cs="Arial"/>
                <w:kern w:val="0"/>
                <w:sz w:val="24"/>
                <w:szCs w:val="24"/>
              </w:rPr>
            </w:pPr>
          </w:p>
          <w:p w14:paraId="291BA7ED">
            <w:pPr>
              <w:widowControl/>
              <w:spacing w:line="68" w:lineRule="atLeast"/>
              <w:jc w:val="center"/>
              <w:rPr>
                <w:rFonts w:ascii="仿宋" w:hAnsi="仿宋" w:eastAsia="仿宋" w:cs="Arial"/>
                <w:kern w:val="0"/>
                <w:sz w:val="24"/>
                <w:szCs w:val="24"/>
              </w:rPr>
            </w:pPr>
          </w:p>
          <w:p w14:paraId="5E9FE8B4">
            <w:pPr>
              <w:widowControl/>
              <w:spacing w:line="68" w:lineRule="atLeast"/>
              <w:jc w:val="center"/>
              <w:rPr>
                <w:rFonts w:ascii="仿宋" w:hAnsi="仿宋" w:eastAsia="仿宋" w:cs="Arial"/>
                <w:kern w:val="0"/>
                <w:sz w:val="24"/>
                <w:szCs w:val="24"/>
              </w:rPr>
            </w:pPr>
          </w:p>
          <w:p w14:paraId="160E0BB8">
            <w:pPr>
              <w:widowControl/>
              <w:spacing w:line="68" w:lineRule="atLeast"/>
              <w:jc w:val="center"/>
              <w:rPr>
                <w:rFonts w:ascii="仿宋" w:hAnsi="仿宋" w:eastAsia="仿宋" w:cs="Arial"/>
                <w:kern w:val="0"/>
                <w:sz w:val="24"/>
                <w:szCs w:val="24"/>
              </w:rPr>
            </w:pPr>
          </w:p>
          <w:p w14:paraId="3F1AB357">
            <w:pPr>
              <w:widowControl/>
              <w:spacing w:line="68" w:lineRule="atLeast"/>
              <w:jc w:val="center"/>
              <w:rPr>
                <w:rFonts w:ascii="仿宋" w:hAnsi="仿宋" w:eastAsia="仿宋" w:cs="Arial"/>
                <w:kern w:val="0"/>
                <w:sz w:val="24"/>
                <w:szCs w:val="24"/>
              </w:rPr>
            </w:pPr>
          </w:p>
          <w:p w14:paraId="72F47D8D">
            <w:pPr>
              <w:widowControl/>
              <w:spacing w:line="68" w:lineRule="atLeast"/>
              <w:jc w:val="center"/>
              <w:rPr>
                <w:rFonts w:ascii="仿宋" w:hAnsi="仿宋" w:eastAsia="仿宋" w:cs="Arial"/>
                <w:kern w:val="0"/>
                <w:sz w:val="24"/>
                <w:szCs w:val="24"/>
              </w:rPr>
            </w:pPr>
          </w:p>
          <w:p w14:paraId="49C6B6B9">
            <w:pPr>
              <w:widowControl/>
              <w:spacing w:line="68" w:lineRule="atLeast"/>
              <w:jc w:val="center"/>
              <w:rPr>
                <w:rFonts w:ascii="仿宋" w:hAnsi="仿宋" w:eastAsia="仿宋" w:cs="Arial"/>
                <w:kern w:val="0"/>
                <w:sz w:val="24"/>
                <w:szCs w:val="24"/>
              </w:rPr>
            </w:pPr>
          </w:p>
          <w:p w14:paraId="00950C49">
            <w:pPr>
              <w:widowControl/>
              <w:spacing w:line="68" w:lineRule="atLeast"/>
              <w:jc w:val="center"/>
              <w:rPr>
                <w:rFonts w:ascii="仿宋" w:hAnsi="仿宋" w:eastAsia="仿宋" w:cs="Arial"/>
                <w:kern w:val="0"/>
                <w:sz w:val="24"/>
                <w:szCs w:val="24"/>
              </w:rPr>
            </w:pPr>
          </w:p>
          <w:p w14:paraId="1AB73BB4">
            <w:pPr>
              <w:widowControl/>
              <w:spacing w:line="68" w:lineRule="atLeast"/>
              <w:jc w:val="center"/>
              <w:rPr>
                <w:rFonts w:ascii="仿宋" w:hAnsi="仿宋" w:eastAsia="仿宋" w:cs="Arial"/>
                <w:kern w:val="0"/>
                <w:sz w:val="24"/>
                <w:szCs w:val="24"/>
              </w:rPr>
            </w:pPr>
          </w:p>
          <w:p w14:paraId="27B9FBD0">
            <w:pPr>
              <w:widowControl/>
              <w:spacing w:line="68" w:lineRule="atLeast"/>
              <w:jc w:val="center"/>
              <w:rPr>
                <w:rFonts w:ascii="仿宋" w:hAnsi="仿宋" w:eastAsia="仿宋" w:cs="Arial"/>
                <w:kern w:val="0"/>
                <w:sz w:val="24"/>
                <w:szCs w:val="24"/>
              </w:rPr>
            </w:pPr>
          </w:p>
          <w:p w14:paraId="4F72473A">
            <w:pPr>
              <w:widowControl/>
              <w:spacing w:line="68" w:lineRule="atLeast"/>
              <w:jc w:val="center"/>
              <w:rPr>
                <w:rFonts w:ascii="仿宋" w:hAnsi="仿宋" w:eastAsia="仿宋" w:cs="Arial"/>
                <w:kern w:val="0"/>
                <w:sz w:val="24"/>
                <w:szCs w:val="24"/>
              </w:rPr>
            </w:pPr>
          </w:p>
          <w:p w14:paraId="02446BD7">
            <w:pPr>
              <w:widowControl/>
              <w:spacing w:line="68" w:lineRule="atLeast"/>
              <w:jc w:val="center"/>
              <w:rPr>
                <w:rFonts w:ascii="仿宋" w:hAnsi="仿宋" w:eastAsia="仿宋" w:cs="Arial"/>
                <w:kern w:val="0"/>
                <w:sz w:val="24"/>
                <w:szCs w:val="24"/>
              </w:rPr>
            </w:pPr>
          </w:p>
          <w:p w14:paraId="3F34ACAB">
            <w:pPr>
              <w:widowControl/>
              <w:spacing w:line="68" w:lineRule="atLeast"/>
              <w:jc w:val="center"/>
              <w:rPr>
                <w:rFonts w:ascii="仿宋" w:hAnsi="仿宋" w:eastAsia="仿宋" w:cs="Arial"/>
                <w:kern w:val="0"/>
                <w:sz w:val="24"/>
                <w:szCs w:val="24"/>
              </w:rPr>
            </w:pPr>
          </w:p>
          <w:p w14:paraId="74617269">
            <w:pPr>
              <w:widowControl/>
              <w:spacing w:line="68" w:lineRule="atLeast"/>
              <w:jc w:val="center"/>
              <w:rPr>
                <w:rFonts w:ascii="仿宋" w:hAnsi="仿宋" w:eastAsia="仿宋" w:cs="Arial"/>
                <w:kern w:val="0"/>
                <w:sz w:val="24"/>
                <w:szCs w:val="24"/>
              </w:rPr>
            </w:pPr>
          </w:p>
          <w:p w14:paraId="69E358AD">
            <w:pPr>
              <w:widowControl/>
              <w:spacing w:line="68" w:lineRule="atLeast"/>
              <w:jc w:val="center"/>
              <w:rPr>
                <w:rFonts w:ascii="仿宋" w:hAnsi="仿宋" w:eastAsia="仿宋" w:cs="Arial"/>
                <w:kern w:val="0"/>
                <w:sz w:val="24"/>
                <w:szCs w:val="24"/>
              </w:rPr>
            </w:pPr>
          </w:p>
          <w:p w14:paraId="48B4FF7E">
            <w:pPr>
              <w:widowControl/>
              <w:spacing w:line="68" w:lineRule="atLeast"/>
              <w:jc w:val="center"/>
              <w:rPr>
                <w:rFonts w:ascii="仿宋" w:hAnsi="仿宋" w:eastAsia="仿宋" w:cs="Arial"/>
                <w:kern w:val="0"/>
                <w:sz w:val="24"/>
                <w:szCs w:val="24"/>
              </w:rPr>
            </w:pPr>
          </w:p>
          <w:p w14:paraId="3AADFC88">
            <w:pPr>
              <w:widowControl/>
              <w:spacing w:line="68" w:lineRule="atLeast"/>
              <w:jc w:val="center"/>
              <w:rPr>
                <w:rFonts w:ascii="仿宋" w:hAnsi="仿宋" w:eastAsia="仿宋" w:cs="Arial"/>
                <w:kern w:val="0"/>
                <w:sz w:val="24"/>
                <w:szCs w:val="24"/>
              </w:rPr>
            </w:pPr>
          </w:p>
          <w:p w14:paraId="7324F26F">
            <w:pPr>
              <w:widowControl/>
              <w:spacing w:line="68" w:lineRule="atLeast"/>
              <w:jc w:val="center"/>
              <w:rPr>
                <w:rFonts w:ascii="仿宋" w:hAnsi="仿宋" w:eastAsia="仿宋" w:cs="Arial"/>
                <w:kern w:val="0"/>
                <w:sz w:val="24"/>
                <w:szCs w:val="24"/>
              </w:rPr>
            </w:pPr>
          </w:p>
          <w:p w14:paraId="474F6D4C">
            <w:pPr>
              <w:widowControl/>
              <w:spacing w:line="68" w:lineRule="atLeast"/>
              <w:jc w:val="center"/>
              <w:rPr>
                <w:rFonts w:ascii="仿宋" w:hAnsi="仿宋" w:eastAsia="仿宋" w:cs="Arial"/>
                <w:kern w:val="0"/>
                <w:sz w:val="24"/>
                <w:szCs w:val="24"/>
              </w:rPr>
            </w:pPr>
          </w:p>
          <w:p w14:paraId="7CC68A65">
            <w:pPr>
              <w:widowControl/>
              <w:spacing w:line="68" w:lineRule="atLeast"/>
              <w:jc w:val="center"/>
              <w:rPr>
                <w:rFonts w:ascii="仿宋" w:hAnsi="仿宋" w:eastAsia="仿宋" w:cs="Arial"/>
                <w:kern w:val="0"/>
                <w:sz w:val="24"/>
                <w:szCs w:val="24"/>
              </w:rPr>
            </w:pPr>
          </w:p>
          <w:p w14:paraId="1F412287">
            <w:pPr>
              <w:widowControl/>
              <w:spacing w:line="68" w:lineRule="atLeast"/>
              <w:jc w:val="center"/>
              <w:rPr>
                <w:rFonts w:ascii="仿宋" w:hAnsi="仿宋" w:eastAsia="仿宋" w:cs="Arial"/>
                <w:kern w:val="0"/>
                <w:sz w:val="24"/>
                <w:szCs w:val="24"/>
              </w:rPr>
            </w:pPr>
          </w:p>
          <w:p w14:paraId="28A9310A">
            <w:pPr>
              <w:widowControl/>
              <w:spacing w:line="68" w:lineRule="atLeast"/>
              <w:jc w:val="center"/>
              <w:rPr>
                <w:rFonts w:ascii="仿宋" w:hAnsi="仿宋" w:eastAsia="仿宋" w:cs="Arial"/>
                <w:kern w:val="0"/>
                <w:sz w:val="24"/>
                <w:szCs w:val="24"/>
              </w:rPr>
            </w:pPr>
          </w:p>
          <w:p w14:paraId="6E96C2C4">
            <w:pPr>
              <w:widowControl/>
              <w:spacing w:line="68" w:lineRule="atLeast"/>
              <w:jc w:val="center"/>
              <w:rPr>
                <w:rFonts w:ascii="仿宋" w:hAnsi="仿宋" w:eastAsia="仿宋" w:cs="Arial"/>
                <w:kern w:val="0"/>
                <w:sz w:val="24"/>
                <w:szCs w:val="24"/>
              </w:rPr>
            </w:pPr>
          </w:p>
          <w:p w14:paraId="7FD40EB3">
            <w:pPr>
              <w:widowControl/>
              <w:spacing w:line="68" w:lineRule="atLeast"/>
              <w:jc w:val="center"/>
              <w:rPr>
                <w:rFonts w:ascii="仿宋" w:hAnsi="仿宋" w:eastAsia="仿宋" w:cs="Arial"/>
                <w:kern w:val="0"/>
                <w:sz w:val="24"/>
                <w:szCs w:val="24"/>
              </w:rPr>
            </w:pPr>
          </w:p>
          <w:p w14:paraId="2DA4078E">
            <w:pPr>
              <w:widowControl/>
              <w:spacing w:line="68" w:lineRule="atLeast"/>
              <w:jc w:val="center"/>
              <w:rPr>
                <w:rFonts w:ascii="仿宋" w:hAnsi="仿宋" w:eastAsia="仿宋" w:cs="Arial"/>
                <w:kern w:val="0"/>
                <w:sz w:val="24"/>
                <w:szCs w:val="24"/>
              </w:rPr>
            </w:pPr>
          </w:p>
          <w:p w14:paraId="0FF417DB">
            <w:pPr>
              <w:widowControl/>
              <w:spacing w:line="68" w:lineRule="atLeast"/>
              <w:jc w:val="center"/>
              <w:rPr>
                <w:rFonts w:ascii="仿宋" w:hAnsi="仿宋" w:eastAsia="仿宋" w:cs="Arial"/>
                <w:kern w:val="0"/>
                <w:sz w:val="24"/>
                <w:szCs w:val="24"/>
              </w:rPr>
            </w:pPr>
          </w:p>
          <w:p w14:paraId="55555D5D">
            <w:pPr>
              <w:widowControl/>
              <w:spacing w:line="68" w:lineRule="atLeast"/>
              <w:jc w:val="center"/>
              <w:rPr>
                <w:rFonts w:ascii="仿宋" w:hAnsi="仿宋" w:eastAsia="仿宋" w:cs="Arial"/>
                <w:kern w:val="0"/>
                <w:sz w:val="24"/>
                <w:szCs w:val="24"/>
              </w:rPr>
            </w:pPr>
          </w:p>
          <w:p w14:paraId="02EBDAA1">
            <w:pPr>
              <w:widowControl/>
              <w:spacing w:line="68" w:lineRule="atLeast"/>
              <w:jc w:val="center"/>
              <w:rPr>
                <w:rFonts w:ascii="仿宋" w:hAnsi="仿宋" w:eastAsia="仿宋" w:cs="Arial"/>
                <w:kern w:val="0"/>
                <w:sz w:val="24"/>
                <w:szCs w:val="24"/>
              </w:rPr>
            </w:pPr>
          </w:p>
          <w:p w14:paraId="03244764">
            <w:pPr>
              <w:widowControl/>
              <w:spacing w:line="68" w:lineRule="atLeast"/>
              <w:jc w:val="center"/>
              <w:rPr>
                <w:rFonts w:ascii="仿宋" w:hAnsi="仿宋" w:eastAsia="仿宋" w:cs="Arial"/>
                <w:kern w:val="0"/>
                <w:sz w:val="24"/>
                <w:szCs w:val="24"/>
              </w:rPr>
            </w:pPr>
          </w:p>
          <w:p w14:paraId="7F74B379">
            <w:pPr>
              <w:widowControl/>
              <w:spacing w:line="68" w:lineRule="atLeast"/>
              <w:jc w:val="center"/>
              <w:rPr>
                <w:rFonts w:ascii="仿宋" w:hAnsi="仿宋" w:eastAsia="仿宋" w:cs="Arial"/>
                <w:kern w:val="0"/>
                <w:sz w:val="24"/>
                <w:szCs w:val="24"/>
              </w:rPr>
            </w:pPr>
          </w:p>
          <w:p w14:paraId="7A93758A">
            <w:pPr>
              <w:widowControl/>
              <w:spacing w:line="68" w:lineRule="atLeast"/>
              <w:jc w:val="center"/>
              <w:rPr>
                <w:rFonts w:ascii="仿宋" w:hAnsi="仿宋" w:eastAsia="仿宋" w:cs="Arial"/>
                <w:kern w:val="0"/>
                <w:sz w:val="24"/>
                <w:szCs w:val="24"/>
              </w:rPr>
            </w:pPr>
          </w:p>
          <w:p w14:paraId="2DEE4EA8">
            <w:pPr>
              <w:widowControl/>
              <w:spacing w:line="68" w:lineRule="atLeast"/>
              <w:jc w:val="center"/>
              <w:rPr>
                <w:rFonts w:ascii="仿宋" w:hAnsi="仿宋" w:eastAsia="仿宋" w:cs="Arial"/>
                <w:kern w:val="0"/>
                <w:sz w:val="24"/>
                <w:szCs w:val="24"/>
              </w:rPr>
            </w:pPr>
          </w:p>
          <w:p w14:paraId="3013156A">
            <w:pPr>
              <w:widowControl/>
              <w:spacing w:line="68" w:lineRule="atLeast"/>
              <w:jc w:val="center"/>
              <w:rPr>
                <w:rFonts w:ascii="仿宋" w:hAnsi="仿宋" w:eastAsia="仿宋" w:cs="Arial"/>
                <w:kern w:val="0"/>
                <w:sz w:val="24"/>
                <w:szCs w:val="24"/>
              </w:rPr>
            </w:pPr>
          </w:p>
          <w:p w14:paraId="75C094C3">
            <w:pPr>
              <w:widowControl/>
              <w:spacing w:line="68" w:lineRule="atLeast"/>
              <w:jc w:val="center"/>
              <w:rPr>
                <w:rFonts w:ascii="仿宋" w:hAnsi="仿宋" w:eastAsia="仿宋" w:cs="Arial"/>
                <w:kern w:val="0"/>
                <w:sz w:val="24"/>
                <w:szCs w:val="24"/>
              </w:rPr>
            </w:pPr>
          </w:p>
          <w:p w14:paraId="4AAF4A12">
            <w:pPr>
              <w:widowControl/>
              <w:spacing w:line="68" w:lineRule="atLeast"/>
              <w:jc w:val="center"/>
              <w:rPr>
                <w:rFonts w:ascii="仿宋" w:hAnsi="仿宋" w:eastAsia="仿宋" w:cs="Arial"/>
                <w:kern w:val="0"/>
                <w:sz w:val="24"/>
                <w:szCs w:val="24"/>
              </w:rPr>
            </w:pPr>
          </w:p>
          <w:p w14:paraId="5CA25AF2">
            <w:pPr>
              <w:widowControl/>
              <w:spacing w:line="68" w:lineRule="atLeast"/>
              <w:jc w:val="center"/>
              <w:rPr>
                <w:rFonts w:ascii="仿宋" w:hAnsi="仿宋" w:eastAsia="仿宋" w:cs="Arial"/>
                <w:kern w:val="0"/>
                <w:sz w:val="24"/>
                <w:szCs w:val="24"/>
              </w:rPr>
            </w:pPr>
          </w:p>
          <w:p w14:paraId="23B47C7D">
            <w:pPr>
              <w:widowControl/>
              <w:spacing w:line="68" w:lineRule="atLeast"/>
              <w:jc w:val="center"/>
              <w:rPr>
                <w:rFonts w:ascii="仿宋" w:hAnsi="仿宋" w:eastAsia="仿宋" w:cs="Arial"/>
                <w:kern w:val="0"/>
                <w:sz w:val="24"/>
                <w:szCs w:val="24"/>
              </w:rPr>
            </w:pPr>
          </w:p>
          <w:p w14:paraId="083356B2">
            <w:pPr>
              <w:widowControl/>
              <w:spacing w:line="68" w:lineRule="atLeast"/>
              <w:jc w:val="center"/>
              <w:rPr>
                <w:rFonts w:ascii="仿宋" w:hAnsi="仿宋" w:eastAsia="仿宋" w:cs="Arial"/>
                <w:kern w:val="0"/>
                <w:sz w:val="24"/>
                <w:szCs w:val="24"/>
              </w:rPr>
            </w:pPr>
          </w:p>
          <w:p w14:paraId="2D03A175">
            <w:pPr>
              <w:widowControl/>
              <w:spacing w:line="68" w:lineRule="atLeast"/>
              <w:jc w:val="center"/>
              <w:rPr>
                <w:rFonts w:ascii="仿宋" w:hAnsi="仿宋" w:eastAsia="仿宋" w:cs="Arial"/>
                <w:kern w:val="0"/>
                <w:sz w:val="24"/>
                <w:szCs w:val="24"/>
              </w:rPr>
            </w:pPr>
          </w:p>
          <w:p w14:paraId="750FB456">
            <w:pPr>
              <w:widowControl/>
              <w:spacing w:line="68" w:lineRule="atLeast"/>
              <w:jc w:val="center"/>
              <w:rPr>
                <w:rFonts w:ascii="仿宋" w:hAnsi="仿宋" w:eastAsia="仿宋" w:cs="Arial"/>
                <w:kern w:val="0"/>
                <w:sz w:val="24"/>
                <w:szCs w:val="24"/>
              </w:rPr>
            </w:pPr>
          </w:p>
          <w:p w14:paraId="7A1B8ADC">
            <w:pPr>
              <w:widowControl/>
              <w:spacing w:line="68" w:lineRule="atLeast"/>
              <w:jc w:val="center"/>
              <w:rPr>
                <w:rFonts w:ascii="仿宋" w:hAnsi="仿宋" w:eastAsia="仿宋" w:cs="Arial"/>
                <w:kern w:val="0"/>
                <w:sz w:val="24"/>
                <w:szCs w:val="24"/>
              </w:rPr>
            </w:pPr>
          </w:p>
          <w:p w14:paraId="0AB498BE">
            <w:pPr>
              <w:widowControl/>
              <w:spacing w:line="68" w:lineRule="atLeast"/>
              <w:rPr>
                <w:rFonts w:ascii="仿宋" w:hAnsi="仿宋" w:eastAsia="仿宋" w:cs="宋体"/>
                <w:kern w:val="0"/>
                <w:sz w:val="24"/>
                <w:szCs w:val="24"/>
              </w:rPr>
            </w:pPr>
          </w:p>
          <w:p w14:paraId="4268A89F">
            <w:pPr>
              <w:widowControl/>
              <w:spacing w:line="68" w:lineRule="atLeast"/>
              <w:rPr>
                <w:rFonts w:ascii="仿宋" w:hAnsi="仿宋" w:eastAsia="仿宋" w:cs="宋体"/>
                <w:kern w:val="0"/>
                <w:sz w:val="24"/>
                <w:szCs w:val="24"/>
              </w:rPr>
            </w:pPr>
          </w:p>
          <w:p w14:paraId="0D49B674">
            <w:pPr>
              <w:widowControl/>
              <w:spacing w:line="68" w:lineRule="atLeast"/>
              <w:rPr>
                <w:rFonts w:ascii="仿宋" w:hAnsi="仿宋" w:eastAsia="仿宋" w:cs="宋体"/>
                <w:kern w:val="0"/>
                <w:sz w:val="24"/>
                <w:szCs w:val="24"/>
              </w:rPr>
            </w:pPr>
          </w:p>
          <w:p w14:paraId="73356F28">
            <w:pPr>
              <w:widowControl/>
              <w:spacing w:line="68" w:lineRule="atLeast"/>
              <w:rPr>
                <w:rFonts w:ascii="仿宋" w:hAnsi="仿宋" w:eastAsia="仿宋" w:cs="宋体"/>
                <w:kern w:val="0"/>
                <w:sz w:val="24"/>
                <w:szCs w:val="24"/>
              </w:rPr>
            </w:pPr>
          </w:p>
          <w:p w14:paraId="3153BBE7">
            <w:pPr>
              <w:widowControl/>
              <w:spacing w:line="68" w:lineRule="atLeast"/>
              <w:rPr>
                <w:rFonts w:ascii="仿宋" w:hAnsi="仿宋" w:eastAsia="仿宋" w:cs="宋体"/>
                <w:kern w:val="0"/>
                <w:sz w:val="24"/>
                <w:szCs w:val="24"/>
              </w:rPr>
            </w:pPr>
          </w:p>
          <w:p w14:paraId="31A68A11">
            <w:pPr>
              <w:widowControl/>
              <w:spacing w:line="68" w:lineRule="atLeast"/>
              <w:jc w:val="center"/>
              <w:rPr>
                <w:rFonts w:ascii="仿宋" w:hAnsi="仿宋" w:eastAsia="仿宋" w:cs="宋体"/>
                <w:kern w:val="0"/>
                <w:sz w:val="24"/>
                <w:szCs w:val="24"/>
              </w:rPr>
            </w:pP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14:paraId="7B8EFA2A">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预算执行</w:t>
            </w:r>
            <w:r>
              <w:rPr>
                <w:rFonts w:hint="eastAsia" w:ascii="仿宋" w:hAnsi="仿宋" w:eastAsia="仿宋" w:cs="Arial"/>
                <w:kern w:val="0"/>
                <w:sz w:val="24"/>
                <w:szCs w:val="24"/>
              </w:rPr>
              <w:t>(</w:t>
            </w:r>
            <w:r>
              <w:rPr>
                <w:rFonts w:ascii="仿宋" w:hAnsi="仿宋" w:eastAsia="仿宋" w:cs="Arial"/>
                <w:kern w:val="0"/>
                <w:sz w:val="24"/>
                <w:szCs w:val="24"/>
              </w:rPr>
              <w:t>27</w:t>
            </w:r>
            <w:r>
              <w:rPr>
                <w:rFonts w:hint="eastAsia" w:ascii="仿宋" w:hAnsi="仿宋" w:eastAsia="仿宋" w:cs="Arial"/>
                <w:kern w:val="0"/>
                <w:sz w:val="24"/>
                <w:szCs w:val="24"/>
              </w:rPr>
              <w:t>分)</w:t>
            </w:r>
          </w:p>
        </w:tc>
        <w:tc>
          <w:tcPr>
            <w:tcW w:w="709" w:type="dxa"/>
            <w:tcBorders>
              <w:top w:val="single" w:color="000000" w:sz="4" w:space="0"/>
              <w:left w:val="single" w:color="000000" w:sz="4" w:space="0"/>
              <w:bottom w:val="single" w:color="000000" w:sz="4" w:space="0"/>
              <w:right w:val="single" w:color="auto" w:sz="4" w:space="0"/>
            </w:tcBorders>
            <w:vAlign w:val="center"/>
          </w:tcPr>
          <w:p w14:paraId="33D04EB0">
            <w:pPr>
              <w:widowControl/>
              <w:spacing w:line="68" w:lineRule="atLeast"/>
              <w:jc w:val="left"/>
              <w:rPr>
                <w:rFonts w:ascii="仿宋" w:hAnsi="仿宋" w:eastAsia="仿宋" w:cs="宋体"/>
                <w:kern w:val="0"/>
                <w:szCs w:val="21"/>
              </w:rPr>
            </w:pPr>
            <w:r>
              <w:rPr>
                <w:rFonts w:ascii="仿宋" w:hAnsi="仿宋" w:eastAsia="仿宋" w:cs="Arial"/>
                <w:kern w:val="0"/>
                <w:szCs w:val="21"/>
              </w:rPr>
              <w:t>预算完成率（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14:paraId="228DB913">
            <w:pPr>
              <w:widowControl/>
              <w:spacing w:line="240" w:lineRule="exact"/>
              <w:jc w:val="left"/>
              <w:rPr>
                <w:rFonts w:ascii="仿宋" w:hAnsi="仿宋" w:eastAsia="仿宋" w:cs="宋体"/>
                <w:kern w:val="0"/>
                <w:szCs w:val="21"/>
              </w:rPr>
            </w:pPr>
            <w:r>
              <w:rPr>
                <w:rFonts w:ascii="仿宋" w:hAnsi="仿宋" w:eastAsia="仿宋" w:cs="Arial"/>
                <w:kern w:val="0"/>
                <w:szCs w:val="21"/>
              </w:rPr>
              <w:t>通过对部门本年度预算完成数与预算数的比较，反映和评价部门预算的完成程度。</w:t>
            </w:r>
          </w:p>
          <w:p w14:paraId="358DF80F">
            <w:pPr>
              <w:widowControl/>
              <w:spacing w:line="68" w:lineRule="atLeast"/>
              <w:jc w:val="left"/>
              <w:rPr>
                <w:rFonts w:ascii="仿宋" w:hAnsi="仿宋" w:eastAsia="仿宋" w:cs="宋体"/>
                <w:kern w:val="0"/>
                <w:szCs w:val="21"/>
              </w:rPr>
            </w:pPr>
            <w:r>
              <w:rPr>
                <w:rFonts w:ascii="仿宋" w:hAnsi="仿宋" w:eastAsia="仿宋" w:cs="Arial"/>
                <w:kern w:val="0"/>
                <w:szCs w:val="21"/>
              </w:rPr>
              <w:t>预算完成率</w:t>
            </w:r>
            <w:r>
              <w:rPr>
                <w:rFonts w:hint="eastAsia" w:ascii="仿宋" w:hAnsi="仿宋" w:eastAsia="仿宋" w:cs="Arial"/>
                <w:kern w:val="0"/>
                <w:szCs w:val="21"/>
              </w:rPr>
              <w:t>=</w:t>
            </w:r>
            <w:r>
              <w:rPr>
                <w:rFonts w:ascii="仿宋" w:hAnsi="仿宋" w:eastAsia="仿宋" w:cs="Arial"/>
                <w:kern w:val="0"/>
                <w:szCs w:val="21"/>
              </w:rPr>
              <w:t>（预算完成数</w:t>
            </w:r>
            <w:r>
              <w:rPr>
                <w:rFonts w:hint="eastAsia" w:ascii="仿宋" w:hAnsi="仿宋" w:eastAsia="仿宋" w:cs="Arial"/>
                <w:kern w:val="0"/>
                <w:szCs w:val="21"/>
              </w:rPr>
              <w:t>/</w:t>
            </w:r>
            <w:r>
              <w:rPr>
                <w:rFonts w:ascii="仿宋" w:hAnsi="仿宋" w:eastAsia="仿宋" w:cs="Arial"/>
                <w:kern w:val="0"/>
                <w:szCs w:val="21"/>
              </w:rPr>
              <w:t>预算数）×</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000000" w:sz="4" w:space="0"/>
              <w:right w:val="single" w:color="auto" w:sz="4" w:space="0"/>
            </w:tcBorders>
            <w:vAlign w:val="center"/>
          </w:tcPr>
          <w:p w14:paraId="18BDDD1E">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目标值≥100%；</w:t>
            </w:r>
          </w:p>
          <w:p w14:paraId="0EE48BE3">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达到目标值的得3分；</w:t>
            </w:r>
          </w:p>
          <w:p w14:paraId="7582700C">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100%＞结果≥90%，得3分；</w:t>
            </w:r>
          </w:p>
          <w:p w14:paraId="5818B7BC">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90%＞结果≥80%，得1分；</w:t>
            </w:r>
          </w:p>
          <w:p w14:paraId="13796392">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结果＜</w:t>
            </w:r>
            <w:r>
              <w:rPr>
                <w:rFonts w:hint="eastAsia" w:ascii="仿宋" w:hAnsi="仿宋" w:eastAsia="仿宋" w:cs="宋体"/>
                <w:kern w:val="0"/>
                <w:szCs w:val="21"/>
              </w:rPr>
              <w:t>80%得0分。</w:t>
            </w:r>
          </w:p>
        </w:tc>
        <w:tc>
          <w:tcPr>
            <w:tcW w:w="794" w:type="dxa"/>
            <w:tcBorders>
              <w:top w:val="single" w:color="000000" w:sz="4" w:space="0"/>
              <w:left w:val="single" w:color="auto" w:sz="4" w:space="0"/>
              <w:bottom w:val="single" w:color="000000" w:sz="4" w:space="0"/>
              <w:right w:val="single" w:color="000000" w:sz="4" w:space="0"/>
            </w:tcBorders>
            <w:vAlign w:val="center"/>
          </w:tcPr>
          <w:p w14:paraId="3C49D63A">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14:paraId="6786B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right w:val="single" w:color="000000" w:sz="4" w:space="0"/>
            </w:tcBorders>
            <w:vAlign w:val="center"/>
          </w:tcPr>
          <w:p w14:paraId="79E5227F">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55422027">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14:paraId="7AB228D8">
            <w:pPr>
              <w:widowControl/>
              <w:spacing w:line="68" w:lineRule="atLeast"/>
              <w:jc w:val="left"/>
              <w:rPr>
                <w:rFonts w:ascii="仿宋" w:hAnsi="仿宋" w:eastAsia="仿宋" w:cs="宋体"/>
                <w:kern w:val="0"/>
                <w:szCs w:val="21"/>
              </w:rPr>
            </w:pPr>
            <w:r>
              <w:rPr>
                <w:rFonts w:ascii="仿宋" w:hAnsi="仿宋" w:eastAsia="仿宋" w:cs="Arial"/>
                <w:kern w:val="0"/>
                <w:szCs w:val="21"/>
              </w:rPr>
              <w:t>预算调整率（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14:paraId="340C6BA9">
            <w:pPr>
              <w:widowControl/>
              <w:spacing w:line="240" w:lineRule="exact"/>
              <w:jc w:val="left"/>
              <w:rPr>
                <w:rFonts w:ascii="仿宋" w:hAnsi="仿宋" w:eastAsia="仿宋" w:cs="宋体"/>
                <w:kern w:val="0"/>
                <w:szCs w:val="21"/>
              </w:rPr>
            </w:pPr>
            <w:r>
              <w:rPr>
                <w:rFonts w:ascii="仿宋" w:hAnsi="仿宋" w:eastAsia="仿宋" w:cs="Arial"/>
                <w:kern w:val="0"/>
                <w:szCs w:val="21"/>
              </w:rPr>
              <w:t>部门本年度预算调整数与预算数的比率，用以反映和评价部门预算的调整程度。</w:t>
            </w:r>
          </w:p>
          <w:p w14:paraId="6883E14C">
            <w:pPr>
              <w:widowControl/>
              <w:spacing w:line="68" w:lineRule="atLeast"/>
              <w:jc w:val="left"/>
              <w:rPr>
                <w:rFonts w:ascii="仿宋" w:hAnsi="仿宋" w:eastAsia="仿宋" w:cs="宋体"/>
                <w:kern w:val="0"/>
                <w:szCs w:val="21"/>
              </w:rPr>
            </w:pPr>
            <w:r>
              <w:rPr>
                <w:rFonts w:ascii="仿宋" w:hAnsi="仿宋" w:eastAsia="仿宋" w:cs="Arial"/>
                <w:kern w:val="0"/>
                <w:szCs w:val="21"/>
              </w:rPr>
              <w:t>预算调整率</w:t>
            </w:r>
            <w:r>
              <w:rPr>
                <w:rFonts w:hint="eastAsia" w:ascii="仿宋" w:hAnsi="仿宋" w:eastAsia="仿宋" w:cs="Arial"/>
                <w:kern w:val="0"/>
                <w:szCs w:val="21"/>
              </w:rPr>
              <w:t>=</w:t>
            </w:r>
            <w:r>
              <w:rPr>
                <w:rFonts w:ascii="仿宋" w:hAnsi="仿宋" w:eastAsia="仿宋" w:cs="Arial"/>
                <w:kern w:val="0"/>
                <w:szCs w:val="21"/>
              </w:rPr>
              <w:t>（预算调整数</w:t>
            </w:r>
            <w:r>
              <w:rPr>
                <w:rFonts w:hint="eastAsia" w:ascii="仿宋" w:hAnsi="仿宋" w:eastAsia="仿宋" w:cs="Arial"/>
                <w:kern w:val="0"/>
                <w:szCs w:val="21"/>
              </w:rPr>
              <w:t>/</w:t>
            </w:r>
            <w:r>
              <w:rPr>
                <w:rFonts w:ascii="仿宋" w:hAnsi="仿宋" w:eastAsia="仿宋" w:cs="Arial"/>
                <w:kern w:val="0"/>
                <w:szCs w:val="21"/>
              </w:rPr>
              <w:t>预算数）×</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000000" w:sz="4" w:space="0"/>
              <w:right w:val="single" w:color="auto" w:sz="4" w:space="0"/>
            </w:tcBorders>
            <w:vAlign w:val="center"/>
          </w:tcPr>
          <w:p w14:paraId="425DC8C8">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目标值为10%；达到目标值得3分，未达到目标值的每增加0.1个百分点扣0.1分，扣完为止。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14:paraId="3395CE23">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14:paraId="752C9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jc w:val="center"/>
        </w:trPr>
        <w:tc>
          <w:tcPr>
            <w:tcW w:w="769" w:type="dxa"/>
            <w:vMerge w:val="continue"/>
            <w:tcBorders>
              <w:left w:val="single" w:color="000000" w:sz="4" w:space="0"/>
              <w:right w:val="single" w:color="000000" w:sz="4" w:space="0"/>
            </w:tcBorders>
            <w:vAlign w:val="center"/>
          </w:tcPr>
          <w:p w14:paraId="4D1BDCFD">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78C9C51F">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14:paraId="5DBBBF4E">
            <w:pPr>
              <w:widowControl/>
              <w:spacing w:line="240" w:lineRule="exact"/>
              <w:jc w:val="left"/>
              <w:rPr>
                <w:rFonts w:ascii="仿宋" w:hAnsi="仿宋" w:eastAsia="仿宋" w:cs="宋体"/>
                <w:kern w:val="0"/>
                <w:szCs w:val="21"/>
              </w:rPr>
            </w:pPr>
            <w:r>
              <w:rPr>
                <w:rFonts w:ascii="仿宋" w:hAnsi="仿宋" w:eastAsia="仿宋" w:cs="Arial"/>
                <w:color w:val="000000"/>
                <w:kern w:val="0"/>
                <w:szCs w:val="21"/>
              </w:rPr>
              <w:t>支付进度率</w:t>
            </w:r>
            <w:r>
              <w:rPr>
                <w:rFonts w:ascii="仿宋" w:hAnsi="仿宋" w:eastAsia="仿宋" w:cs="Arial"/>
                <w:kern w:val="0"/>
                <w:szCs w:val="21"/>
              </w:rPr>
              <w:t>（</w:t>
            </w:r>
            <w:r>
              <w:rPr>
                <w:rFonts w:hint="eastAsia" w:ascii="仿宋" w:hAnsi="仿宋" w:eastAsia="仿宋" w:cs="Arial"/>
                <w:kern w:val="0"/>
                <w:szCs w:val="21"/>
              </w:rPr>
              <w:t>6分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14:paraId="002AD48B">
            <w:pPr>
              <w:widowControl/>
              <w:spacing w:line="240" w:lineRule="exact"/>
              <w:jc w:val="left"/>
              <w:rPr>
                <w:rFonts w:ascii="仿宋" w:hAnsi="仿宋" w:eastAsia="仿宋" w:cs="宋体"/>
                <w:kern w:val="0"/>
                <w:szCs w:val="21"/>
              </w:rPr>
            </w:pPr>
            <w:r>
              <w:rPr>
                <w:rFonts w:ascii="仿宋" w:hAnsi="仿宋" w:eastAsia="仿宋" w:cs="Arial"/>
                <w:kern w:val="0"/>
                <w:szCs w:val="21"/>
              </w:rPr>
              <w:t>部门</w:t>
            </w:r>
            <w:r>
              <w:rPr>
                <w:rFonts w:hint="eastAsia" w:ascii="仿宋" w:hAnsi="仿宋" w:eastAsia="仿宋" w:cs="Arial"/>
                <w:kern w:val="0"/>
                <w:szCs w:val="21"/>
              </w:rPr>
              <w:t>年</w:t>
            </w:r>
            <w:r>
              <w:rPr>
                <w:rFonts w:ascii="仿宋" w:hAnsi="仿宋" w:eastAsia="仿宋" w:cs="Arial"/>
                <w:kern w:val="0"/>
                <w:szCs w:val="21"/>
              </w:rPr>
              <w:t>度支付数与</w:t>
            </w:r>
            <w:r>
              <w:rPr>
                <w:rFonts w:hint="eastAsia" w:ascii="仿宋" w:hAnsi="仿宋" w:eastAsia="仿宋" w:cs="Arial"/>
                <w:kern w:val="0"/>
                <w:szCs w:val="21"/>
              </w:rPr>
              <w:t>年</w:t>
            </w:r>
            <w:r>
              <w:rPr>
                <w:rFonts w:ascii="仿宋" w:hAnsi="仿宋" w:eastAsia="仿宋" w:cs="Arial"/>
                <w:kern w:val="0"/>
                <w:szCs w:val="21"/>
              </w:rPr>
              <w:t>度</w:t>
            </w:r>
            <w:r>
              <w:rPr>
                <w:rFonts w:hint="eastAsia" w:ascii="仿宋" w:hAnsi="仿宋" w:eastAsia="仿宋" w:cs="Arial"/>
                <w:kern w:val="0"/>
                <w:szCs w:val="21"/>
              </w:rPr>
              <w:t>预算（调整）</w:t>
            </w:r>
            <w:r>
              <w:rPr>
                <w:rFonts w:ascii="仿宋" w:hAnsi="仿宋" w:eastAsia="仿宋" w:cs="Arial"/>
                <w:kern w:val="0"/>
                <w:szCs w:val="21"/>
              </w:rPr>
              <w:t>数的比率，用以反映和评价部门预算执行的及时和均衡程度。</w:t>
            </w:r>
          </w:p>
          <w:p w14:paraId="13D33B1A">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半年支付进度=部门上半年实际支出÷（上年结余结转+本年部门预算安排+上半年执行中追加追减）×100%</w:t>
            </w:r>
          </w:p>
          <w:p w14:paraId="2B35E810">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全年支付进度=部门全年实际支出÷（上年结余结转+本年部门预算安排+全年执行中追加追减）×100%</w:t>
            </w:r>
          </w:p>
        </w:tc>
        <w:tc>
          <w:tcPr>
            <w:tcW w:w="1899" w:type="dxa"/>
            <w:tcBorders>
              <w:top w:val="single" w:color="000000" w:sz="4" w:space="0"/>
              <w:left w:val="single" w:color="auto" w:sz="4" w:space="0"/>
              <w:bottom w:val="single" w:color="000000" w:sz="4" w:space="0"/>
              <w:right w:val="single" w:color="auto" w:sz="4" w:space="0"/>
            </w:tcBorders>
            <w:vAlign w:val="center"/>
          </w:tcPr>
          <w:p w14:paraId="387399BE">
            <w:pPr>
              <w:widowControl/>
              <w:spacing w:line="240" w:lineRule="exact"/>
              <w:jc w:val="left"/>
              <w:rPr>
                <w:rFonts w:ascii="仿宋" w:hAnsi="仿宋" w:eastAsia="仿宋" w:cs="Arial"/>
                <w:kern w:val="0"/>
                <w:szCs w:val="21"/>
              </w:rPr>
            </w:pPr>
            <w:r>
              <w:rPr>
                <w:rFonts w:hint="eastAsia" w:ascii="仿宋" w:hAnsi="仿宋" w:eastAsia="仿宋" w:cs="Arial"/>
                <w:kern w:val="0"/>
                <w:szCs w:val="21"/>
              </w:rPr>
              <w:t>半年进度：结果≥50%，得2分；50%＞结果≥40%，得1分；结果＜40%，得0分。</w:t>
            </w:r>
          </w:p>
          <w:p w14:paraId="6D785545">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全年进度：结果≥100%，得4分；100%＞结果≥95%，得3分；95%＞结果≥90%，得2分；90%＞结果≥85%，得2分；结果＜85%，得0分。</w:t>
            </w:r>
          </w:p>
        </w:tc>
        <w:tc>
          <w:tcPr>
            <w:tcW w:w="794" w:type="dxa"/>
            <w:tcBorders>
              <w:top w:val="single" w:color="000000" w:sz="4" w:space="0"/>
              <w:left w:val="single" w:color="auto" w:sz="4" w:space="0"/>
              <w:bottom w:val="single" w:color="000000" w:sz="4" w:space="0"/>
              <w:right w:val="single" w:color="000000" w:sz="4" w:space="0"/>
            </w:tcBorders>
            <w:vAlign w:val="center"/>
          </w:tcPr>
          <w:p w14:paraId="523B3047">
            <w:pPr>
              <w:widowControl/>
              <w:spacing w:line="240" w:lineRule="exac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6</w:t>
            </w:r>
          </w:p>
        </w:tc>
      </w:tr>
      <w:tr w14:paraId="3CD59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769" w:type="dxa"/>
            <w:vMerge w:val="continue"/>
            <w:tcBorders>
              <w:left w:val="single" w:color="000000" w:sz="4" w:space="0"/>
              <w:right w:val="single" w:color="000000" w:sz="4" w:space="0"/>
            </w:tcBorders>
            <w:vAlign w:val="center"/>
          </w:tcPr>
          <w:p w14:paraId="75777184">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1C48C0F7">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14:paraId="04DAB22F">
            <w:pPr>
              <w:widowControl/>
              <w:spacing w:line="240" w:lineRule="exact"/>
              <w:jc w:val="left"/>
              <w:rPr>
                <w:rFonts w:ascii="仿宋" w:hAnsi="仿宋" w:eastAsia="仿宋" w:cs="宋体"/>
                <w:kern w:val="0"/>
                <w:szCs w:val="21"/>
              </w:rPr>
            </w:pPr>
            <w:r>
              <w:rPr>
                <w:rFonts w:ascii="仿宋" w:hAnsi="仿宋" w:eastAsia="仿宋" w:cs="Arial"/>
                <w:kern w:val="0"/>
                <w:szCs w:val="21"/>
              </w:rPr>
              <w:t>结转结余率（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14:paraId="72DAB912">
            <w:pPr>
              <w:widowControl/>
              <w:spacing w:line="240" w:lineRule="exact"/>
              <w:jc w:val="left"/>
              <w:rPr>
                <w:rFonts w:ascii="仿宋" w:hAnsi="仿宋" w:eastAsia="仿宋" w:cs="宋体"/>
                <w:kern w:val="0"/>
                <w:szCs w:val="21"/>
              </w:rPr>
            </w:pPr>
            <w:r>
              <w:rPr>
                <w:rFonts w:ascii="仿宋" w:hAnsi="仿宋" w:eastAsia="仿宋" w:cs="Arial"/>
                <w:kern w:val="0"/>
                <w:szCs w:val="21"/>
              </w:rPr>
              <w:t>通过对部门本年度结转结余总额与支出预算数的比较，反映和评价部门对本年度结转结余资金的实际控制程度。</w:t>
            </w:r>
          </w:p>
          <w:p w14:paraId="56653C3C">
            <w:pPr>
              <w:widowControl/>
              <w:spacing w:line="240" w:lineRule="exact"/>
              <w:jc w:val="left"/>
              <w:rPr>
                <w:rFonts w:ascii="仿宋" w:hAnsi="仿宋" w:eastAsia="仿宋" w:cs="宋体"/>
                <w:kern w:val="0"/>
                <w:szCs w:val="21"/>
              </w:rPr>
            </w:pPr>
            <w:r>
              <w:rPr>
                <w:rFonts w:ascii="仿宋" w:hAnsi="仿宋" w:eastAsia="仿宋" w:cs="Arial"/>
                <w:kern w:val="0"/>
                <w:szCs w:val="21"/>
              </w:rPr>
              <w:t>结转结余率</w:t>
            </w:r>
            <w:r>
              <w:rPr>
                <w:rFonts w:hint="eastAsia" w:ascii="仿宋" w:hAnsi="仿宋" w:eastAsia="仿宋" w:cs="Arial"/>
                <w:kern w:val="0"/>
                <w:szCs w:val="21"/>
              </w:rPr>
              <w:t>=</w:t>
            </w:r>
            <w:r>
              <w:rPr>
                <w:rFonts w:ascii="仿宋" w:hAnsi="仿宋" w:eastAsia="仿宋" w:cs="Arial"/>
                <w:kern w:val="0"/>
                <w:szCs w:val="21"/>
              </w:rPr>
              <w:t>（结转结余总额</w:t>
            </w:r>
            <w:r>
              <w:rPr>
                <w:rFonts w:hint="eastAsia" w:ascii="仿宋" w:hAnsi="仿宋" w:eastAsia="仿宋" w:cs="Arial"/>
                <w:kern w:val="0"/>
                <w:szCs w:val="21"/>
              </w:rPr>
              <w:t>/</w:t>
            </w:r>
            <w:r>
              <w:rPr>
                <w:rFonts w:ascii="仿宋" w:hAnsi="仿宋" w:eastAsia="仿宋" w:cs="Arial"/>
                <w:kern w:val="0"/>
                <w:szCs w:val="21"/>
              </w:rPr>
              <w:t>支出预算数）×</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000000" w:sz="4" w:space="0"/>
              <w:right w:val="single" w:color="auto" w:sz="4" w:space="0"/>
            </w:tcBorders>
            <w:vAlign w:val="center"/>
          </w:tcPr>
          <w:p w14:paraId="5E7E8F40">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14:paraId="4F5A6C75">
            <w:pPr>
              <w:widowControl/>
              <w:spacing w:line="240" w:lineRule="exac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14:paraId="22F1F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7" w:hRule="atLeast"/>
          <w:jc w:val="center"/>
        </w:trPr>
        <w:tc>
          <w:tcPr>
            <w:tcW w:w="769" w:type="dxa"/>
            <w:vMerge w:val="continue"/>
            <w:tcBorders>
              <w:left w:val="single" w:color="000000" w:sz="4" w:space="0"/>
              <w:right w:val="single" w:color="000000" w:sz="4" w:space="0"/>
            </w:tcBorders>
            <w:vAlign w:val="center"/>
          </w:tcPr>
          <w:p w14:paraId="52114ACE">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6AC67271">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14:paraId="1A4186EC">
            <w:pPr>
              <w:widowControl/>
              <w:spacing w:line="240" w:lineRule="exact"/>
              <w:jc w:val="left"/>
              <w:rPr>
                <w:rFonts w:ascii="仿宋" w:hAnsi="仿宋" w:eastAsia="仿宋" w:cs="Arial"/>
                <w:kern w:val="0"/>
                <w:szCs w:val="21"/>
              </w:rPr>
            </w:pPr>
            <w:r>
              <w:rPr>
                <w:rFonts w:hint="eastAsia" w:ascii="仿宋" w:hAnsi="仿宋" w:eastAsia="仿宋" w:cs="Arial"/>
                <w:kern w:val="0"/>
                <w:szCs w:val="21"/>
              </w:rPr>
              <w:t>结转结余变动率(3分）</w:t>
            </w:r>
          </w:p>
        </w:tc>
        <w:tc>
          <w:tcPr>
            <w:tcW w:w="4536" w:type="dxa"/>
            <w:tcBorders>
              <w:top w:val="single" w:color="000000" w:sz="4" w:space="0"/>
              <w:left w:val="single" w:color="auto" w:sz="4" w:space="0"/>
              <w:bottom w:val="single" w:color="000000" w:sz="4" w:space="0"/>
              <w:right w:val="single" w:color="auto" w:sz="4" w:space="0"/>
            </w:tcBorders>
            <w:vAlign w:val="center"/>
          </w:tcPr>
          <w:p w14:paraId="02F27114">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部门本年度结转结余资金总额与上年度结转结余资金总额的变动比率，用以反映和考核部门对控制结转结余资金的努力程度。</w:t>
            </w:r>
          </w:p>
          <w:p w14:paraId="734935F7">
            <w:pPr>
              <w:widowControl/>
              <w:spacing w:line="240" w:lineRule="exact"/>
              <w:jc w:val="left"/>
              <w:rPr>
                <w:rFonts w:ascii="仿宋" w:hAnsi="仿宋" w:eastAsia="仿宋" w:cs="Arial"/>
                <w:kern w:val="0"/>
                <w:szCs w:val="21"/>
              </w:rPr>
            </w:pPr>
            <w:r>
              <w:rPr>
                <w:rFonts w:hint="eastAsia" w:ascii="仿宋" w:hAnsi="仿宋" w:eastAsia="仿宋" w:cs="Arial"/>
                <w:kern w:val="0"/>
                <w:szCs w:val="21"/>
              </w:rPr>
              <w:t>结转结余变动率=〔（本年度累计结转结余资金总额-上年度累计结转结余资金总额）/上年度累计结转结余资金总额〕×100%。</w:t>
            </w:r>
          </w:p>
        </w:tc>
        <w:tc>
          <w:tcPr>
            <w:tcW w:w="1899" w:type="dxa"/>
            <w:tcBorders>
              <w:top w:val="single" w:color="000000" w:sz="4" w:space="0"/>
              <w:left w:val="single" w:color="auto" w:sz="4" w:space="0"/>
              <w:bottom w:val="single" w:color="000000" w:sz="4" w:space="0"/>
              <w:right w:val="single" w:color="auto" w:sz="4" w:space="0"/>
            </w:tcBorders>
            <w:vAlign w:val="center"/>
          </w:tcPr>
          <w:p w14:paraId="66B3C34A">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目标值为≤0%；达到目标值得3分，未达到目标值的采用比率扣分法：扣分值=结转结余变动率×2×10，变动率达10%以上的扣2分。</w:t>
            </w:r>
          </w:p>
        </w:tc>
        <w:tc>
          <w:tcPr>
            <w:tcW w:w="794" w:type="dxa"/>
            <w:tcBorders>
              <w:top w:val="single" w:color="000000" w:sz="4" w:space="0"/>
              <w:left w:val="single" w:color="auto" w:sz="4" w:space="0"/>
              <w:bottom w:val="single" w:color="000000" w:sz="4" w:space="0"/>
              <w:right w:val="single" w:color="000000" w:sz="4" w:space="0"/>
            </w:tcBorders>
            <w:vAlign w:val="center"/>
          </w:tcPr>
          <w:p w14:paraId="64B3B3CC">
            <w:pPr>
              <w:widowControl/>
              <w:spacing w:line="240" w:lineRule="exact"/>
              <w:jc w:val="left"/>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3</w:t>
            </w:r>
          </w:p>
        </w:tc>
      </w:tr>
      <w:tr w14:paraId="22027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jc w:val="center"/>
        </w:trPr>
        <w:tc>
          <w:tcPr>
            <w:tcW w:w="769" w:type="dxa"/>
            <w:vMerge w:val="continue"/>
            <w:tcBorders>
              <w:left w:val="single" w:color="000000" w:sz="4" w:space="0"/>
              <w:right w:val="single" w:color="000000" w:sz="4" w:space="0"/>
            </w:tcBorders>
            <w:vAlign w:val="center"/>
          </w:tcPr>
          <w:p w14:paraId="67C8DFCD">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7D86B841">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14:paraId="6D4F2EFE">
            <w:pPr>
              <w:widowControl/>
              <w:spacing w:line="240" w:lineRule="exact"/>
              <w:jc w:val="left"/>
              <w:rPr>
                <w:rFonts w:ascii="仿宋" w:hAnsi="仿宋" w:eastAsia="仿宋" w:cs="宋体"/>
                <w:kern w:val="0"/>
                <w:szCs w:val="21"/>
              </w:rPr>
            </w:pPr>
            <w:r>
              <w:rPr>
                <w:rFonts w:ascii="仿宋" w:hAnsi="仿宋" w:eastAsia="仿宋" w:cs="Arial"/>
                <w:kern w:val="0"/>
                <w:szCs w:val="21"/>
              </w:rPr>
              <w:t>公用经费控制率（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14:paraId="0C179F2F">
            <w:pPr>
              <w:widowControl/>
              <w:spacing w:line="240" w:lineRule="exact"/>
              <w:jc w:val="left"/>
              <w:rPr>
                <w:rFonts w:ascii="仿宋" w:hAnsi="仿宋" w:eastAsia="仿宋" w:cs="宋体"/>
                <w:kern w:val="0"/>
                <w:szCs w:val="21"/>
              </w:rPr>
            </w:pPr>
            <w:r>
              <w:rPr>
                <w:rFonts w:ascii="仿宋" w:hAnsi="仿宋" w:eastAsia="仿宋" w:cs="Arial"/>
                <w:kern w:val="0"/>
                <w:szCs w:val="21"/>
              </w:rPr>
              <w:t>通过对部门本年度实际支出的公用经费总额与预算安排的公用经费总额的比率，反映和评价部门对机构运转成本的实际控制程度。</w:t>
            </w:r>
          </w:p>
          <w:p w14:paraId="069167A0">
            <w:pPr>
              <w:widowControl/>
              <w:spacing w:line="240" w:lineRule="exact"/>
              <w:jc w:val="left"/>
              <w:rPr>
                <w:rFonts w:ascii="仿宋" w:hAnsi="仿宋" w:eastAsia="仿宋" w:cs="宋体"/>
                <w:kern w:val="0"/>
                <w:szCs w:val="21"/>
              </w:rPr>
            </w:pPr>
            <w:r>
              <w:rPr>
                <w:rFonts w:ascii="仿宋" w:hAnsi="仿宋" w:eastAsia="仿宋" w:cs="Arial"/>
                <w:kern w:val="0"/>
                <w:szCs w:val="21"/>
              </w:rPr>
              <w:t>公用经费控制率</w:t>
            </w:r>
            <w:r>
              <w:rPr>
                <w:rFonts w:hint="eastAsia" w:ascii="仿宋" w:hAnsi="仿宋" w:eastAsia="仿宋" w:cs="Arial"/>
                <w:kern w:val="0"/>
                <w:szCs w:val="21"/>
              </w:rPr>
              <w:t>=</w:t>
            </w:r>
            <w:r>
              <w:rPr>
                <w:rFonts w:ascii="仿宋" w:hAnsi="仿宋" w:eastAsia="仿宋" w:cs="Arial"/>
                <w:kern w:val="0"/>
                <w:szCs w:val="21"/>
              </w:rPr>
              <w:t>（实际支出公用经费总额</w:t>
            </w:r>
            <w:r>
              <w:rPr>
                <w:rFonts w:hint="eastAsia" w:ascii="仿宋" w:hAnsi="仿宋" w:eastAsia="仿宋" w:cs="Arial"/>
                <w:kern w:val="0"/>
                <w:szCs w:val="21"/>
              </w:rPr>
              <w:t>/</w:t>
            </w:r>
            <w:r>
              <w:rPr>
                <w:rFonts w:ascii="仿宋" w:hAnsi="仿宋" w:eastAsia="仿宋" w:cs="Arial"/>
                <w:kern w:val="0"/>
                <w:szCs w:val="21"/>
              </w:rPr>
              <w:t>预算安排公用经费总额）×</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000000" w:sz="4" w:space="0"/>
              <w:right w:val="single" w:color="auto" w:sz="4" w:space="0"/>
            </w:tcBorders>
            <w:vAlign w:val="center"/>
          </w:tcPr>
          <w:p w14:paraId="3AEC8EA6">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目标值为≤100%；达到目标值得3分，未达到目标值的每增加0.1个百分点扣0.1分，扣完为止。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14:paraId="3C845039">
            <w:pPr>
              <w:widowControl/>
              <w:spacing w:line="240" w:lineRule="exac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14:paraId="27BF6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jc w:val="center"/>
        </w:trPr>
        <w:tc>
          <w:tcPr>
            <w:tcW w:w="769" w:type="dxa"/>
            <w:vMerge w:val="continue"/>
            <w:tcBorders>
              <w:left w:val="single" w:color="000000" w:sz="4" w:space="0"/>
              <w:right w:val="single" w:color="000000" w:sz="4" w:space="0"/>
            </w:tcBorders>
            <w:vAlign w:val="center"/>
          </w:tcPr>
          <w:p w14:paraId="4C698087">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5B33EB16">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14:paraId="79047E77">
            <w:pPr>
              <w:widowControl/>
              <w:spacing w:line="240" w:lineRule="exact"/>
              <w:jc w:val="left"/>
              <w:rPr>
                <w:rFonts w:ascii="仿宋" w:hAnsi="仿宋" w:eastAsia="仿宋" w:cs="Arial"/>
                <w:kern w:val="0"/>
                <w:szCs w:val="21"/>
              </w:rPr>
            </w:pPr>
            <w:r>
              <w:rPr>
                <w:rFonts w:hint="eastAsia" w:ascii="仿宋" w:hAnsi="仿宋" w:eastAsia="仿宋" w:cs="Arial"/>
                <w:kern w:val="0"/>
                <w:szCs w:val="21"/>
              </w:rPr>
              <w:t>“三公经费”控制率（3分）</w:t>
            </w:r>
          </w:p>
        </w:tc>
        <w:tc>
          <w:tcPr>
            <w:tcW w:w="4536" w:type="dxa"/>
            <w:tcBorders>
              <w:top w:val="single" w:color="000000" w:sz="4" w:space="0"/>
              <w:left w:val="single" w:color="auto" w:sz="4" w:space="0"/>
              <w:bottom w:val="single" w:color="000000" w:sz="4" w:space="0"/>
              <w:right w:val="single" w:color="auto" w:sz="4" w:space="0"/>
            </w:tcBorders>
            <w:vAlign w:val="center"/>
          </w:tcPr>
          <w:p w14:paraId="0C62187C">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部门（单位）本年度“三公经费”实际支出数与预算安排数的比率，用以反映和考核部门（单位）对“三公经费”的实际控制程度。</w:t>
            </w:r>
          </w:p>
          <w:p w14:paraId="548C5D07">
            <w:pPr>
              <w:widowControl/>
              <w:spacing w:line="240" w:lineRule="exact"/>
              <w:jc w:val="left"/>
              <w:rPr>
                <w:rFonts w:ascii="仿宋" w:hAnsi="仿宋" w:eastAsia="仿宋" w:cs="Arial"/>
                <w:kern w:val="0"/>
                <w:szCs w:val="21"/>
              </w:rPr>
            </w:pPr>
            <w:r>
              <w:rPr>
                <w:rFonts w:hint="eastAsia" w:ascii="仿宋" w:hAnsi="仿宋" w:eastAsia="仿宋" w:cs="Arial"/>
                <w:kern w:val="0"/>
                <w:szCs w:val="21"/>
              </w:rPr>
              <w:t>“三公经费”控制率=（“三公经费”实际支出/“三公经费”预算安排数）×100%</w:t>
            </w:r>
          </w:p>
        </w:tc>
        <w:tc>
          <w:tcPr>
            <w:tcW w:w="1899" w:type="dxa"/>
            <w:tcBorders>
              <w:top w:val="single" w:color="000000" w:sz="4" w:space="0"/>
              <w:left w:val="single" w:color="auto" w:sz="4" w:space="0"/>
              <w:bottom w:val="single" w:color="000000" w:sz="4" w:space="0"/>
              <w:right w:val="single" w:color="auto" w:sz="4" w:space="0"/>
            </w:tcBorders>
            <w:vAlign w:val="center"/>
          </w:tcPr>
          <w:p w14:paraId="5410C0A7">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目标值为≤100%；达到目标值得3分，未达到目标值的每增加0.1个百分点扣0.1分，扣完为止。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14:paraId="788C40CA">
            <w:pPr>
              <w:widowControl/>
              <w:spacing w:line="240" w:lineRule="exact"/>
              <w:jc w:val="left"/>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3</w:t>
            </w:r>
          </w:p>
        </w:tc>
      </w:tr>
      <w:tr w14:paraId="095E1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769" w:type="dxa"/>
            <w:vMerge w:val="continue"/>
            <w:tcBorders>
              <w:left w:val="single" w:color="000000" w:sz="4" w:space="0"/>
              <w:right w:val="single" w:color="000000" w:sz="4" w:space="0"/>
            </w:tcBorders>
            <w:vAlign w:val="center"/>
          </w:tcPr>
          <w:p w14:paraId="749219FD">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3541A8E8">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14:paraId="69A4038F">
            <w:pPr>
              <w:widowControl/>
              <w:spacing w:line="240" w:lineRule="exact"/>
              <w:jc w:val="left"/>
              <w:rPr>
                <w:rFonts w:ascii="仿宋" w:hAnsi="仿宋" w:eastAsia="仿宋" w:cs="宋体"/>
                <w:kern w:val="0"/>
                <w:szCs w:val="21"/>
              </w:rPr>
            </w:pPr>
            <w:r>
              <w:rPr>
                <w:rFonts w:ascii="仿宋" w:hAnsi="仿宋" w:eastAsia="仿宋" w:cs="Arial"/>
                <w:kern w:val="0"/>
                <w:szCs w:val="21"/>
              </w:rPr>
              <w:t>政府采购执行率（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14:paraId="158D131A">
            <w:pPr>
              <w:widowControl/>
              <w:spacing w:line="240" w:lineRule="exact"/>
              <w:jc w:val="left"/>
              <w:rPr>
                <w:rFonts w:ascii="仿宋" w:hAnsi="仿宋" w:eastAsia="仿宋" w:cs="宋体"/>
                <w:kern w:val="0"/>
                <w:szCs w:val="21"/>
              </w:rPr>
            </w:pPr>
            <w:r>
              <w:rPr>
                <w:rFonts w:ascii="仿宋" w:hAnsi="仿宋" w:eastAsia="仿宋" w:cs="Arial"/>
                <w:kern w:val="0"/>
                <w:szCs w:val="21"/>
              </w:rPr>
              <w:t>通过对部门本年度实际政府采购预算项目个数与政府采购预算项目个数的比较，反映和评价部门政府采购预算执行情况。</w:t>
            </w:r>
          </w:p>
          <w:p w14:paraId="0DFCBEE9">
            <w:pPr>
              <w:widowControl/>
              <w:spacing w:line="240" w:lineRule="exact"/>
              <w:jc w:val="left"/>
              <w:rPr>
                <w:rFonts w:ascii="仿宋" w:hAnsi="仿宋" w:eastAsia="仿宋" w:cs="宋体"/>
                <w:kern w:val="0"/>
                <w:szCs w:val="21"/>
              </w:rPr>
            </w:pPr>
            <w:r>
              <w:rPr>
                <w:rFonts w:ascii="仿宋" w:hAnsi="仿宋" w:eastAsia="仿宋" w:cs="Arial"/>
                <w:kern w:val="0"/>
                <w:szCs w:val="21"/>
              </w:rPr>
              <w:t>政府采购执行率</w:t>
            </w:r>
            <w:r>
              <w:rPr>
                <w:rFonts w:hint="eastAsia" w:ascii="仿宋" w:hAnsi="仿宋" w:eastAsia="仿宋" w:cs="Arial"/>
                <w:kern w:val="0"/>
                <w:szCs w:val="21"/>
              </w:rPr>
              <w:t>=</w:t>
            </w:r>
            <w:r>
              <w:rPr>
                <w:rFonts w:ascii="仿宋" w:hAnsi="仿宋" w:eastAsia="仿宋" w:cs="Arial"/>
                <w:kern w:val="0"/>
                <w:szCs w:val="21"/>
              </w:rPr>
              <w:t>（实际政府采购预算项目个数</w:t>
            </w:r>
            <w:r>
              <w:rPr>
                <w:rFonts w:hint="eastAsia" w:ascii="仿宋" w:hAnsi="仿宋" w:eastAsia="仿宋" w:cs="Arial"/>
                <w:kern w:val="0"/>
                <w:szCs w:val="21"/>
              </w:rPr>
              <w:t>/</w:t>
            </w:r>
            <w:r>
              <w:rPr>
                <w:rFonts w:ascii="仿宋" w:hAnsi="仿宋" w:eastAsia="仿宋" w:cs="Arial"/>
                <w:kern w:val="0"/>
                <w:szCs w:val="21"/>
              </w:rPr>
              <w:t>政府采购预算项目个数）×</w:t>
            </w:r>
            <w:r>
              <w:rPr>
                <w:rFonts w:hint="eastAsia" w:ascii="仿宋" w:hAnsi="仿宋" w:eastAsia="仿宋" w:cs="Arial"/>
                <w:kern w:val="0"/>
                <w:szCs w:val="21"/>
              </w:rPr>
              <w:t>100%</w:t>
            </w:r>
            <w:r>
              <w:rPr>
                <w:rFonts w:ascii="仿宋" w:hAnsi="仿宋" w:eastAsia="仿宋" w:cs="Arial"/>
                <w:kern w:val="0"/>
                <w:szCs w:val="21"/>
              </w:rPr>
              <w:t>。</w:t>
            </w:r>
          </w:p>
          <w:p w14:paraId="7CDC55FE">
            <w:pPr>
              <w:widowControl/>
              <w:spacing w:line="240" w:lineRule="exact"/>
              <w:jc w:val="left"/>
              <w:rPr>
                <w:rFonts w:ascii="仿宋" w:hAnsi="仿宋" w:eastAsia="仿宋" w:cs="宋体"/>
                <w:kern w:val="0"/>
                <w:szCs w:val="21"/>
              </w:rPr>
            </w:pPr>
            <w:r>
              <w:rPr>
                <w:rFonts w:ascii="仿宋" w:hAnsi="仿宋" w:eastAsia="仿宋" w:cs="Arial"/>
                <w:kern w:val="0"/>
                <w:szCs w:val="21"/>
              </w:rPr>
              <w:t>政府采购项目中非预算内安排的项目除外。</w:t>
            </w:r>
          </w:p>
        </w:tc>
        <w:tc>
          <w:tcPr>
            <w:tcW w:w="1899" w:type="dxa"/>
            <w:tcBorders>
              <w:top w:val="single" w:color="000000" w:sz="4" w:space="0"/>
              <w:left w:val="single" w:color="auto" w:sz="4" w:space="0"/>
              <w:bottom w:val="single" w:color="000000" w:sz="4" w:space="0"/>
              <w:right w:val="single" w:color="auto" w:sz="4" w:space="0"/>
            </w:tcBorders>
            <w:vAlign w:val="center"/>
          </w:tcPr>
          <w:p w14:paraId="2E9D2FAE">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目标值为100%；以3分为上限，采用完成比率法计分：得分=政府采购执行率×3。</w:t>
            </w:r>
          </w:p>
        </w:tc>
        <w:tc>
          <w:tcPr>
            <w:tcW w:w="794" w:type="dxa"/>
            <w:tcBorders>
              <w:top w:val="single" w:color="000000" w:sz="4" w:space="0"/>
              <w:left w:val="single" w:color="auto" w:sz="4" w:space="0"/>
              <w:bottom w:val="single" w:color="000000" w:sz="4" w:space="0"/>
              <w:right w:val="single" w:color="000000" w:sz="4" w:space="0"/>
            </w:tcBorders>
            <w:vAlign w:val="center"/>
          </w:tcPr>
          <w:p w14:paraId="0D831528">
            <w:pPr>
              <w:widowControl/>
              <w:spacing w:line="240" w:lineRule="exac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14:paraId="25CBC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4" w:hRule="atLeast"/>
          <w:jc w:val="center"/>
        </w:trPr>
        <w:tc>
          <w:tcPr>
            <w:tcW w:w="769" w:type="dxa"/>
            <w:vMerge w:val="continue"/>
            <w:tcBorders>
              <w:left w:val="single" w:color="000000" w:sz="4" w:space="0"/>
              <w:right w:val="single" w:color="000000" w:sz="4" w:space="0"/>
            </w:tcBorders>
            <w:vAlign w:val="center"/>
          </w:tcPr>
          <w:p w14:paraId="2B676637">
            <w:pPr>
              <w:widowControl/>
              <w:jc w:val="left"/>
              <w:rPr>
                <w:rFonts w:ascii="仿宋" w:hAnsi="仿宋" w:eastAsia="仿宋" w:cs="宋体"/>
                <w:kern w:val="0"/>
                <w:sz w:val="24"/>
                <w:szCs w:val="24"/>
              </w:rPr>
            </w:pPr>
          </w:p>
        </w:tc>
        <w:tc>
          <w:tcPr>
            <w:tcW w:w="1049" w:type="dxa"/>
            <w:vMerge w:val="restart"/>
            <w:tcBorders>
              <w:top w:val="single" w:color="000000" w:sz="4" w:space="0"/>
              <w:left w:val="single" w:color="000000" w:sz="4" w:space="0"/>
              <w:right w:val="single" w:color="000000" w:sz="4" w:space="0"/>
            </w:tcBorders>
            <w:vAlign w:val="center"/>
          </w:tcPr>
          <w:p w14:paraId="4CD10C82">
            <w:pPr>
              <w:widowControl/>
              <w:spacing w:line="240" w:lineRule="exact"/>
              <w:jc w:val="center"/>
              <w:rPr>
                <w:rFonts w:ascii="仿宋" w:hAnsi="仿宋" w:eastAsia="仿宋" w:cs="宋体"/>
                <w:kern w:val="0"/>
                <w:sz w:val="24"/>
                <w:szCs w:val="24"/>
              </w:rPr>
            </w:pPr>
            <w:r>
              <w:rPr>
                <w:rFonts w:ascii="仿宋" w:hAnsi="仿宋" w:eastAsia="仿宋" w:cs="Arial"/>
                <w:kern w:val="0"/>
                <w:sz w:val="24"/>
                <w:szCs w:val="24"/>
              </w:rPr>
              <w:t>预算管理</w:t>
            </w:r>
          </w:p>
          <w:p w14:paraId="5FE31BBF">
            <w:pPr>
              <w:spacing w:line="68" w:lineRule="atLeast"/>
              <w:jc w:val="center"/>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18分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000000" w:sz="4" w:space="0"/>
              <w:right w:val="single" w:color="auto" w:sz="4" w:space="0"/>
            </w:tcBorders>
            <w:vAlign w:val="center"/>
          </w:tcPr>
          <w:p w14:paraId="73FD3F68">
            <w:pPr>
              <w:widowControl/>
              <w:spacing w:line="240" w:lineRule="exact"/>
              <w:jc w:val="left"/>
              <w:rPr>
                <w:rFonts w:ascii="仿宋" w:hAnsi="仿宋" w:eastAsia="仿宋" w:cs="Arial"/>
                <w:kern w:val="0"/>
                <w:szCs w:val="21"/>
              </w:rPr>
            </w:pPr>
            <w:r>
              <w:rPr>
                <w:rFonts w:hint="eastAsia" w:ascii="仿宋" w:hAnsi="仿宋" w:eastAsia="仿宋" w:cs="Arial"/>
                <w:kern w:val="0"/>
                <w:szCs w:val="21"/>
              </w:rPr>
              <w:t>管理制度健全性</w:t>
            </w:r>
          </w:p>
          <w:p w14:paraId="4CD1B8C6">
            <w:pPr>
              <w:widowControl/>
              <w:spacing w:line="240" w:lineRule="exact"/>
              <w:jc w:val="left"/>
              <w:rPr>
                <w:rFonts w:ascii="仿宋" w:hAnsi="仿宋" w:eastAsia="仿宋" w:cs="Arial"/>
                <w:kern w:val="0"/>
                <w:szCs w:val="21"/>
              </w:rPr>
            </w:pPr>
            <w:r>
              <w:rPr>
                <w:rFonts w:hint="eastAsia" w:ascii="仿宋" w:hAnsi="仿宋" w:eastAsia="仿宋" w:cs="Arial"/>
                <w:kern w:val="0"/>
                <w:szCs w:val="21"/>
              </w:rPr>
              <w:t>（2分）</w:t>
            </w:r>
          </w:p>
        </w:tc>
        <w:tc>
          <w:tcPr>
            <w:tcW w:w="4536" w:type="dxa"/>
            <w:tcBorders>
              <w:top w:val="single" w:color="000000" w:sz="4" w:space="0"/>
              <w:left w:val="single" w:color="auto" w:sz="4" w:space="0"/>
              <w:bottom w:val="single" w:color="000000" w:sz="4" w:space="0"/>
              <w:right w:val="single" w:color="auto" w:sz="4" w:space="0"/>
            </w:tcBorders>
            <w:vAlign w:val="center"/>
          </w:tcPr>
          <w:p w14:paraId="2031548A">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部门为加强预算管理，规范财务行为而制定的管理制度是否健全完整，用以反映和考核部门预算管理制度对完成主要职责或促进事业发展的保障情况。</w:t>
            </w:r>
          </w:p>
          <w:p w14:paraId="03A9B004">
            <w:pPr>
              <w:widowControl/>
              <w:spacing w:line="240" w:lineRule="exact"/>
              <w:jc w:val="left"/>
              <w:rPr>
                <w:rFonts w:ascii="仿宋" w:hAnsi="仿宋" w:eastAsia="仿宋" w:cs="Arial"/>
                <w:kern w:val="0"/>
                <w:szCs w:val="21"/>
              </w:rPr>
            </w:pPr>
            <w:r>
              <w:rPr>
                <w:rFonts w:hint="eastAsia" w:ascii="仿宋" w:hAnsi="仿宋" w:eastAsia="仿宋" w:cs="Arial"/>
                <w:kern w:val="0"/>
                <w:szCs w:val="21"/>
              </w:rPr>
              <w:t>评价要点：</w:t>
            </w:r>
          </w:p>
          <w:p w14:paraId="476C3210">
            <w:pPr>
              <w:widowControl/>
              <w:spacing w:line="240" w:lineRule="exact"/>
              <w:jc w:val="left"/>
              <w:rPr>
                <w:rFonts w:ascii="仿宋" w:hAnsi="仿宋" w:eastAsia="仿宋" w:cs="Arial"/>
                <w:kern w:val="0"/>
                <w:szCs w:val="21"/>
              </w:rPr>
            </w:pPr>
            <w:r>
              <w:rPr>
                <w:rFonts w:hint="eastAsia" w:ascii="仿宋" w:hAnsi="仿宋" w:eastAsia="仿宋" w:cs="Arial"/>
                <w:kern w:val="0"/>
                <w:szCs w:val="21"/>
              </w:rPr>
              <w:t>1．是否已制定或具有预算资金管理办法、内部财务管理制度、会计核算制度等管理制度；</w:t>
            </w:r>
          </w:p>
          <w:p w14:paraId="3D1C34E9">
            <w:pPr>
              <w:widowControl/>
              <w:spacing w:line="240" w:lineRule="exact"/>
              <w:jc w:val="left"/>
              <w:rPr>
                <w:rFonts w:ascii="仿宋" w:hAnsi="仿宋" w:eastAsia="仿宋" w:cs="Arial"/>
                <w:kern w:val="0"/>
                <w:szCs w:val="21"/>
              </w:rPr>
            </w:pPr>
            <w:r>
              <w:rPr>
                <w:rFonts w:hint="eastAsia" w:ascii="仿宋" w:hAnsi="仿宋" w:eastAsia="仿宋" w:cs="Arial"/>
                <w:kern w:val="0"/>
                <w:szCs w:val="21"/>
              </w:rPr>
              <w:t>2.相关管理制度是否合法、合规、完整；</w:t>
            </w:r>
          </w:p>
          <w:p w14:paraId="674DF8AE">
            <w:pPr>
              <w:widowControl/>
              <w:spacing w:line="240" w:lineRule="exact"/>
              <w:jc w:val="left"/>
              <w:rPr>
                <w:rFonts w:ascii="仿宋" w:hAnsi="仿宋" w:eastAsia="仿宋" w:cs="Arial"/>
                <w:kern w:val="0"/>
                <w:szCs w:val="21"/>
              </w:rPr>
            </w:pPr>
            <w:r>
              <w:rPr>
                <w:rFonts w:hint="eastAsia" w:ascii="仿宋" w:hAnsi="仿宋" w:eastAsia="仿宋" w:cs="Arial"/>
                <w:kern w:val="0"/>
                <w:szCs w:val="21"/>
              </w:rPr>
              <w:t>3.相关管理制度是否得到有效执行。</w:t>
            </w:r>
          </w:p>
        </w:tc>
        <w:tc>
          <w:tcPr>
            <w:tcW w:w="1899" w:type="dxa"/>
            <w:tcBorders>
              <w:top w:val="single" w:color="000000" w:sz="4" w:space="0"/>
              <w:left w:val="single" w:color="auto" w:sz="4" w:space="0"/>
              <w:bottom w:val="single" w:color="000000" w:sz="4" w:space="0"/>
              <w:right w:val="single" w:color="auto" w:sz="4" w:space="0"/>
            </w:tcBorders>
            <w:vAlign w:val="center"/>
          </w:tcPr>
          <w:p w14:paraId="3D0136B5">
            <w:pPr>
              <w:widowControl/>
              <w:spacing w:line="240" w:lineRule="exact"/>
              <w:jc w:val="left"/>
              <w:rPr>
                <w:rFonts w:ascii="仿宋" w:hAnsi="仿宋" w:eastAsia="仿宋" w:cs="Arial"/>
                <w:kern w:val="0"/>
                <w:szCs w:val="21"/>
              </w:rPr>
            </w:pPr>
            <w:r>
              <w:rPr>
                <w:rFonts w:ascii="仿宋" w:hAnsi="仿宋" w:eastAsia="仿宋" w:cs="Arial"/>
                <w:kern w:val="0"/>
                <w:szCs w:val="21"/>
              </w:rPr>
              <w:t>全部符合（</w:t>
            </w:r>
            <w:r>
              <w:rPr>
                <w:rFonts w:hint="eastAsia" w:ascii="仿宋" w:hAnsi="仿宋" w:eastAsia="仿宋" w:cs="Arial"/>
                <w:kern w:val="0"/>
                <w:szCs w:val="21"/>
              </w:rPr>
              <w:t>2分</w:t>
            </w:r>
            <w:r>
              <w:rPr>
                <w:rFonts w:ascii="仿宋" w:hAnsi="仿宋" w:eastAsia="仿宋" w:cs="Arial"/>
                <w:kern w:val="0"/>
                <w:szCs w:val="21"/>
              </w:rPr>
              <w:t>）；</w:t>
            </w:r>
          </w:p>
          <w:p w14:paraId="52054A2D">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1分</w:t>
            </w:r>
            <w:r>
              <w:rPr>
                <w:rFonts w:ascii="仿宋" w:hAnsi="仿宋" w:eastAsia="仿宋" w:cs="Arial"/>
                <w:kern w:val="0"/>
                <w:szCs w:val="21"/>
              </w:rPr>
              <w:t>）</w:t>
            </w:r>
          </w:p>
          <w:p w14:paraId="2BF82A11">
            <w:pPr>
              <w:widowControl/>
              <w:spacing w:line="240" w:lineRule="exact"/>
              <w:jc w:val="left"/>
              <w:rPr>
                <w:rFonts w:ascii="仿宋" w:hAnsi="仿宋" w:eastAsia="仿宋" w:cs="宋体"/>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14:paraId="3C949FB3">
            <w:pPr>
              <w:widowControl/>
              <w:spacing w:line="240" w:lineRule="exact"/>
              <w:jc w:val="left"/>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2</w:t>
            </w:r>
          </w:p>
        </w:tc>
      </w:tr>
      <w:tr w14:paraId="2EF6F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9" w:hRule="atLeast"/>
          <w:jc w:val="center"/>
        </w:trPr>
        <w:tc>
          <w:tcPr>
            <w:tcW w:w="769" w:type="dxa"/>
            <w:vMerge w:val="continue"/>
            <w:tcBorders>
              <w:left w:val="single" w:color="000000" w:sz="4" w:space="0"/>
              <w:right w:val="single" w:color="000000" w:sz="4" w:space="0"/>
            </w:tcBorders>
            <w:vAlign w:val="center"/>
          </w:tcPr>
          <w:p w14:paraId="52F656CE">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14:paraId="5DAE34A7">
            <w:pPr>
              <w:widowControl/>
              <w:spacing w:line="68" w:lineRule="atLeast"/>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14:paraId="671F1333">
            <w:pPr>
              <w:widowControl/>
              <w:spacing w:line="68" w:lineRule="atLeast"/>
              <w:jc w:val="left"/>
              <w:rPr>
                <w:rFonts w:ascii="仿宋" w:hAnsi="仿宋" w:eastAsia="仿宋" w:cs="Arial"/>
                <w:kern w:val="0"/>
                <w:szCs w:val="21"/>
              </w:rPr>
            </w:pPr>
            <w:r>
              <w:rPr>
                <w:rFonts w:ascii="仿宋" w:hAnsi="仿宋" w:eastAsia="仿宋" w:cs="Arial"/>
                <w:kern w:val="0"/>
                <w:szCs w:val="21"/>
              </w:rPr>
              <w:t>资金使用合规性</w:t>
            </w:r>
          </w:p>
          <w:p w14:paraId="088BA6A4">
            <w:pPr>
              <w:widowControl/>
              <w:spacing w:line="68" w:lineRule="atLeast"/>
              <w:jc w:val="left"/>
              <w:rPr>
                <w:rFonts w:ascii="仿宋" w:hAnsi="仿宋" w:eastAsia="仿宋" w:cs="宋体"/>
                <w:kern w:val="0"/>
                <w:szCs w:val="21"/>
              </w:rPr>
            </w:pPr>
            <w:r>
              <w:rPr>
                <w:rFonts w:ascii="仿宋" w:hAnsi="仿宋" w:eastAsia="仿宋" w:cs="Arial"/>
                <w:kern w:val="0"/>
                <w:szCs w:val="21"/>
              </w:rPr>
              <w:t>（</w:t>
            </w:r>
            <w:r>
              <w:rPr>
                <w:rFonts w:hint="eastAsia" w:ascii="仿宋" w:hAnsi="仿宋" w:eastAsia="仿宋" w:cs="Arial"/>
                <w:kern w:val="0"/>
                <w:szCs w:val="21"/>
              </w:rPr>
              <w:t>9分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14:paraId="4CD46607">
            <w:pPr>
              <w:widowControl/>
              <w:spacing w:line="240" w:lineRule="exact"/>
              <w:jc w:val="left"/>
              <w:rPr>
                <w:rFonts w:ascii="仿宋" w:hAnsi="仿宋" w:eastAsia="仿宋" w:cs="宋体"/>
                <w:kern w:val="0"/>
                <w:szCs w:val="21"/>
              </w:rPr>
            </w:pPr>
            <w:r>
              <w:rPr>
                <w:rFonts w:ascii="仿宋" w:hAnsi="仿宋" w:eastAsia="仿宋" w:cs="Arial"/>
                <w:kern w:val="0"/>
                <w:szCs w:val="21"/>
              </w:rPr>
              <w:t>部门使用预算资金是否符合相关的预算财务管理制度的规定，反映和评价部门预算资金的规范运行情况。</w:t>
            </w:r>
          </w:p>
          <w:p w14:paraId="7382A3A9">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14:paraId="1154A512">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符合国家财经法规和财务管理制度规定以及有关部门资金管理办法的规定；</w:t>
            </w:r>
          </w:p>
          <w:p w14:paraId="1204F861">
            <w:pPr>
              <w:widowControl/>
              <w:spacing w:line="240" w:lineRule="exac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资金的拨付有完整的审批过程和手续；</w:t>
            </w:r>
          </w:p>
          <w:p w14:paraId="3B14A0CD">
            <w:pPr>
              <w:widowControl/>
              <w:spacing w:line="240" w:lineRule="exact"/>
              <w:jc w:val="left"/>
              <w:rPr>
                <w:rFonts w:ascii="仿宋" w:hAnsi="仿宋" w:eastAsia="仿宋" w:cs="宋体"/>
                <w:kern w:val="0"/>
                <w:szCs w:val="21"/>
              </w:rPr>
            </w:pPr>
            <w:r>
              <w:rPr>
                <w:rFonts w:hint="eastAsia" w:ascii="仿宋" w:hAnsi="仿宋" w:eastAsia="仿宋" w:cs="Arial"/>
                <w:kern w:val="0"/>
                <w:szCs w:val="21"/>
              </w:rPr>
              <w:t>3.</w:t>
            </w:r>
            <w:r>
              <w:rPr>
                <w:rFonts w:ascii="仿宋" w:hAnsi="仿宋" w:eastAsia="仿宋" w:cs="Arial"/>
                <w:kern w:val="0"/>
                <w:szCs w:val="21"/>
              </w:rPr>
              <w:t>项目的重大开支经过评估论证；</w:t>
            </w:r>
          </w:p>
          <w:p w14:paraId="2DDCF860">
            <w:pPr>
              <w:widowControl/>
              <w:spacing w:line="240" w:lineRule="exact"/>
              <w:jc w:val="left"/>
              <w:rPr>
                <w:rFonts w:ascii="仿宋" w:hAnsi="仿宋" w:eastAsia="仿宋" w:cs="宋体"/>
                <w:kern w:val="0"/>
                <w:szCs w:val="21"/>
              </w:rPr>
            </w:pPr>
            <w:r>
              <w:rPr>
                <w:rFonts w:hint="eastAsia" w:ascii="仿宋" w:hAnsi="仿宋" w:eastAsia="仿宋" w:cs="Arial"/>
                <w:kern w:val="0"/>
                <w:szCs w:val="21"/>
              </w:rPr>
              <w:t>4.</w:t>
            </w:r>
            <w:r>
              <w:rPr>
                <w:rFonts w:ascii="仿宋" w:hAnsi="仿宋" w:eastAsia="仿宋" w:cs="Arial"/>
                <w:kern w:val="0"/>
                <w:szCs w:val="21"/>
              </w:rPr>
              <w:t>符合部门预算批复的用途；</w:t>
            </w:r>
          </w:p>
          <w:p w14:paraId="2F81B854">
            <w:pPr>
              <w:widowControl/>
              <w:spacing w:line="240" w:lineRule="exact"/>
              <w:jc w:val="left"/>
              <w:rPr>
                <w:rFonts w:ascii="仿宋" w:hAnsi="仿宋" w:eastAsia="仿宋" w:cs="宋体"/>
                <w:kern w:val="0"/>
                <w:szCs w:val="21"/>
              </w:rPr>
            </w:pPr>
            <w:r>
              <w:rPr>
                <w:rFonts w:hint="eastAsia" w:ascii="仿宋" w:hAnsi="仿宋" w:eastAsia="仿宋" w:cs="Arial"/>
                <w:kern w:val="0"/>
                <w:szCs w:val="21"/>
              </w:rPr>
              <w:t>5.</w:t>
            </w:r>
            <w:r>
              <w:rPr>
                <w:rFonts w:ascii="仿宋" w:hAnsi="仿宋" w:eastAsia="仿宋" w:cs="Arial"/>
                <w:kern w:val="0"/>
                <w:szCs w:val="21"/>
              </w:rPr>
              <w:t>不存在截留情况；</w:t>
            </w:r>
            <w:r>
              <w:rPr>
                <w:rFonts w:hint="eastAsia" w:ascii="仿宋" w:hAnsi="仿宋" w:eastAsia="仿宋" w:cs="Arial"/>
                <w:kern w:val="0"/>
                <w:szCs w:val="21"/>
              </w:rPr>
              <w:t>6.</w:t>
            </w:r>
            <w:r>
              <w:rPr>
                <w:rFonts w:ascii="仿宋" w:hAnsi="仿宋" w:eastAsia="仿宋" w:cs="Arial"/>
                <w:kern w:val="0"/>
                <w:szCs w:val="21"/>
              </w:rPr>
              <w:t>不存在挤占情况；</w:t>
            </w:r>
          </w:p>
          <w:p w14:paraId="62E44CA6">
            <w:pPr>
              <w:widowControl/>
              <w:spacing w:line="240" w:lineRule="exact"/>
              <w:jc w:val="left"/>
              <w:rPr>
                <w:rFonts w:ascii="仿宋" w:hAnsi="仿宋" w:eastAsia="仿宋" w:cs="宋体"/>
                <w:kern w:val="0"/>
                <w:szCs w:val="21"/>
              </w:rPr>
            </w:pPr>
            <w:r>
              <w:rPr>
                <w:rFonts w:hint="eastAsia" w:ascii="仿宋" w:hAnsi="仿宋" w:eastAsia="仿宋" w:cs="Arial"/>
                <w:kern w:val="0"/>
                <w:szCs w:val="21"/>
              </w:rPr>
              <w:t>7.</w:t>
            </w:r>
            <w:r>
              <w:rPr>
                <w:rFonts w:ascii="仿宋" w:hAnsi="仿宋" w:eastAsia="仿宋" w:cs="Arial"/>
                <w:kern w:val="0"/>
                <w:szCs w:val="21"/>
              </w:rPr>
              <w:t>不存在挪用情况；</w:t>
            </w:r>
            <w:r>
              <w:rPr>
                <w:rFonts w:hint="eastAsia" w:ascii="仿宋" w:hAnsi="仿宋" w:eastAsia="仿宋" w:cs="Arial"/>
                <w:kern w:val="0"/>
                <w:szCs w:val="21"/>
              </w:rPr>
              <w:t>8.</w:t>
            </w:r>
            <w:r>
              <w:rPr>
                <w:rFonts w:ascii="仿宋" w:hAnsi="仿宋" w:eastAsia="仿宋" w:cs="Arial"/>
                <w:kern w:val="0"/>
                <w:szCs w:val="21"/>
              </w:rPr>
              <w:t>不存在虚列支出情况。</w:t>
            </w:r>
          </w:p>
        </w:tc>
        <w:tc>
          <w:tcPr>
            <w:tcW w:w="1899" w:type="dxa"/>
            <w:tcBorders>
              <w:top w:val="single" w:color="000000" w:sz="4" w:space="0"/>
              <w:left w:val="single" w:color="auto" w:sz="4" w:space="0"/>
              <w:bottom w:val="single" w:color="000000" w:sz="4" w:space="0"/>
              <w:right w:val="single" w:color="auto" w:sz="4" w:space="0"/>
            </w:tcBorders>
            <w:vAlign w:val="center"/>
          </w:tcPr>
          <w:p w14:paraId="7BA7FE59">
            <w:pPr>
              <w:widowControl/>
              <w:spacing w:line="240" w:lineRule="exact"/>
              <w:jc w:val="left"/>
              <w:rPr>
                <w:rFonts w:ascii="仿宋" w:hAnsi="仿宋" w:eastAsia="仿宋" w:cs="宋体"/>
                <w:kern w:val="0"/>
                <w:szCs w:val="21"/>
              </w:rPr>
            </w:pPr>
            <w:r>
              <w:rPr>
                <w:rFonts w:ascii="仿宋" w:hAnsi="仿宋" w:eastAsia="仿宋" w:cs="Arial"/>
                <w:kern w:val="0"/>
                <w:szCs w:val="21"/>
              </w:rPr>
              <w:t>全部符合（</w:t>
            </w:r>
            <w:r>
              <w:rPr>
                <w:rFonts w:hint="eastAsia" w:ascii="仿宋" w:hAnsi="仿宋" w:eastAsia="仿宋" w:cs="Arial"/>
                <w:kern w:val="0"/>
                <w:szCs w:val="21"/>
              </w:rPr>
              <w:t>9分</w:t>
            </w:r>
            <w:r>
              <w:rPr>
                <w:rFonts w:ascii="仿宋" w:hAnsi="仿宋" w:eastAsia="仿宋" w:cs="Arial"/>
                <w:kern w:val="0"/>
                <w:szCs w:val="21"/>
              </w:rPr>
              <w:t>）；</w:t>
            </w:r>
          </w:p>
          <w:p w14:paraId="6406D945">
            <w:pPr>
              <w:widowControl/>
              <w:spacing w:line="240" w:lineRule="exact"/>
              <w:jc w:val="left"/>
              <w:rPr>
                <w:rFonts w:ascii="仿宋" w:hAnsi="仿宋" w:eastAsia="仿宋" w:cs="宋体"/>
                <w:kern w:val="0"/>
                <w:szCs w:val="21"/>
              </w:rPr>
            </w:pPr>
            <w:r>
              <w:rPr>
                <w:rFonts w:ascii="仿宋" w:hAnsi="仿宋" w:eastAsia="仿宋" w:cs="Arial"/>
                <w:kern w:val="0"/>
                <w:szCs w:val="21"/>
              </w:rPr>
              <w:t>符合其中七项（</w:t>
            </w:r>
            <w:r>
              <w:rPr>
                <w:rFonts w:hint="eastAsia" w:ascii="仿宋" w:hAnsi="仿宋" w:eastAsia="仿宋" w:cs="Arial"/>
                <w:kern w:val="0"/>
                <w:szCs w:val="21"/>
              </w:rPr>
              <w:t>8分</w:t>
            </w:r>
            <w:r>
              <w:rPr>
                <w:rFonts w:ascii="仿宋" w:hAnsi="仿宋" w:eastAsia="仿宋" w:cs="Arial"/>
                <w:kern w:val="0"/>
                <w:szCs w:val="21"/>
              </w:rPr>
              <w:t>）；</w:t>
            </w:r>
          </w:p>
          <w:p w14:paraId="3185B110">
            <w:pPr>
              <w:widowControl/>
              <w:spacing w:line="240" w:lineRule="exact"/>
              <w:jc w:val="left"/>
              <w:rPr>
                <w:rFonts w:ascii="仿宋" w:hAnsi="仿宋" w:eastAsia="仿宋" w:cs="宋体"/>
                <w:kern w:val="0"/>
                <w:szCs w:val="21"/>
              </w:rPr>
            </w:pPr>
            <w:r>
              <w:rPr>
                <w:rFonts w:ascii="仿宋" w:hAnsi="仿宋" w:eastAsia="仿宋" w:cs="Arial"/>
                <w:kern w:val="0"/>
                <w:szCs w:val="21"/>
              </w:rPr>
              <w:t>符合其中六项（</w:t>
            </w:r>
            <w:r>
              <w:rPr>
                <w:rFonts w:hint="eastAsia" w:ascii="仿宋" w:hAnsi="仿宋" w:eastAsia="仿宋" w:cs="Arial"/>
                <w:kern w:val="0"/>
                <w:szCs w:val="21"/>
              </w:rPr>
              <w:t>5分</w:t>
            </w:r>
            <w:r>
              <w:rPr>
                <w:rFonts w:ascii="仿宋" w:hAnsi="仿宋" w:eastAsia="仿宋" w:cs="Arial"/>
                <w:kern w:val="0"/>
                <w:szCs w:val="21"/>
              </w:rPr>
              <w:t>）；</w:t>
            </w:r>
          </w:p>
          <w:p w14:paraId="0E28A026">
            <w:pPr>
              <w:widowControl/>
              <w:spacing w:line="240" w:lineRule="exact"/>
              <w:jc w:val="left"/>
              <w:rPr>
                <w:rFonts w:ascii="仿宋" w:hAnsi="仿宋" w:eastAsia="仿宋" w:cs="宋体"/>
                <w:kern w:val="0"/>
                <w:szCs w:val="21"/>
              </w:rPr>
            </w:pPr>
            <w:r>
              <w:rPr>
                <w:rFonts w:ascii="仿宋" w:hAnsi="仿宋" w:eastAsia="仿宋" w:cs="Arial"/>
                <w:kern w:val="0"/>
                <w:szCs w:val="21"/>
              </w:rPr>
              <w:t>符合其中五项（</w:t>
            </w:r>
            <w:r>
              <w:rPr>
                <w:rFonts w:hint="eastAsia" w:ascii="仿宋" w:hAnsi="仿宋" w:eastAsia="仿宋" w:cs="Arial"/>
                <w:kern w:val="0"/>
                <w:szCs w:val="21"/>
              </w:rPr>
              <w:t>3分</w:t>
            </w:r>
            <w:r>
              <w:rPr>
                <w:rFonts w:ascii="仿宋" w:hAnsi="仿宋" w:eastAsia="仿宋" w:cs="Arial"/>
                <w:kern w:val="0"/>
                <w:szCs w:val="21"/>
              </w:rPr>
              <w:t>）；</w:t>
            </w:r>
          </w:p>
          <w:p w14:paraId="0F3CE03B">
            <w:pPr>
              <w:widowControl/>
              <w:spacing w:line="68" w:lineRule="atLeast"/>
              <w:jc w:val="left"/>
              <w:rPr>
                <w:rFonts w:ascii="仿宋" w:hAnsi="仿宋" w:eastAsia="仿宋" w:cs="宋体"/>
                <w:kern w:val="0"/>
                <w:szCs w:val="21"/>
              </w:rPr>
            </w:pPr>
            <w:r>
              <w:rPr>
                <w:rFonts w:ascii="仿宋" w:hAnsi="仿宋" w:eastAsia="仿宋" w:cs="Arial"/>
                <w:kern w:val="0"/>
                <w:szCs w:val="21"/>
              </w:rPr>
              <w:t>符合其中四项及以下（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14:paraId="2A30ECA6">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9</w:t>
            </w:r>
          </w:p>
        </w:tc>
      </w:tr>
      <w:tr w14:paraId="5D9DA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9" w:hRule="atLeast"/>
          <w:jc w:val="center"/>
        </w:trPr>
        <w:tc>
          <w:tcPr>
            <w:tcW w:w="769" w:type="dxa"/>
            <w:vMerge w:val="continue"/>
            <w:tcBorders>
              <w:left w:val="single" w:color="000000" w:sz="4" w:space="0"/>
              <w:right w:val="single" w:color="000000" w:sz="4" w:space="0"/>
            </w:tcBorders>
            <w:vAlign w:val="center"/>
          </w:tcPr>
          <w:p w14:paraId="70574418">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14:paraId="12CD3E27">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14:paraId="764CEC34">
            <w:pPr>
              <w:widowControl/>
              <w:spacing w:line="68" w:lineRule="atLeast"/>
              <w:jc w:val="left"/>
              <w:rPr>
                <w:rFonts w:ascii="仿宋" w:hAnsi="仿宋" w:eastAsia="仿宋" w:cs="宋体"/>
                <w:kern w:val="0"/>
                <w:szCs w:val="21"/>
              </w:rPr>
            </w:pPr>
            <w:r>
              <w:rPr>
                <w:rFonts w:ascii="仿宋" w:hAnsi="仿宋" w:eastAsia="仿宋" w:cs="Arial"/>
                <w:kern w:val="0"/>
                <w:szCs w:val="21"/>
              </w:rPr>
              <w:t>预决算信息公开性（</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14:paraId="7F089ADC">
            <w:pPr>
              <w:widowControl/>
              <w:spacing w:line="240" w:lineRule="exact"/>
              <w:jc w:val="left"/>
              <w:rPr>
                <w:rFonts w:ascii="仿宋" w:hAnsi="仿宋" w:eastAsia="仿宋" w:cs="宋体"/>
                <w:kern w:val="0"/>
                <w:szCs w:val="21"/>
              </w:rPr>
            </w:pPr>
            <w:r>
              <w:rPr>
                <w:rFonts w:ascii="仿宋" w:hAnsi="仿宋" w:eastAsia="仿宋" w:cs="Arial"/>
                <w:kern w:val="0"/>
                <w:szCs w:val="21"/>
              </w:rPr>
              <w:t>部门是否按照政府信息公开有关规定公开相关预决算信息，用以反映和评价部门预决算管理的公开透明情况。</w:t>
            </w:r>
          </w:p>
          <w:p w14:paraId="79E5FB00">
            <w:pPr>
              <w:widowControl/>
              <w:spacing w:line="240" w:lineRule="exact"/>
              <w:jc w:val="left"/>
              <w:rPr>
                <w:rFonts w:ascii="仿宋" w:hAnsi="仿宋" w:eastAsia="仿宋" w:cs="宋体"/>
                <w:kern w:val="0"/>
                <w:szCs w:val="21"/>
              </w:rPr>
            </w:pPr>
            <w:r>
              <w:rPr>
                <w:rFonts w:ascii="仿宋" w:hAnsi="仿宋" w:eastAsia="仿宋" w:cs="Arial"/>
                <w:kern w:val="0"/>
                <w:szCs w:val="21"/>
              </w:rPr>
              <w:t>预决算信息是指与部门预算、执行、决算、监督、绩效等管理相关的信息。</w:t>
            </w:r>
          </w:p>
          <w:p w14:paraId="0FCE574E">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14:paraId="3806FF43">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公开预决算信息；</w:t>
            </w:r>
          </w:p>
          <w:p w14:paraId="7BD604CD">
            <w:pPr>
              <w:widowControl/>
              <w:spacing w:line="240" w:lineRule="exac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按规定内容公开预决算信息；</w:t>
            </w:r>
          </w:p>
          <w:p w14:paraId="6015E0ED">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3.</w:t>
            </w:r>
            <w:r>
              <w:rPr>
                <w:rFonts w:ascii="仿宋" w:hAnsi="仿宋" w:eastAsia="仿宋" w:cs="Arial"/>
                <w:kern w:val="0"/>
                <w:szCs w:val="21"/>
              </w:rPr>
              <w:t>按规定时限公开预决算信息。</w:t>
            </w:r>
          </w:p>
        </w:tc>
        <w:tc>
          <w:tcPr>
            <w:tcW w:w="1899" w:type="dxa"/>
            <w:tcBorders>
              <w:top w:val="single" w:color="000000" w:sz="4" w:space="0"/>
              <w:left w:val="single" w:color="auto" w:sz="4" w:space="0"/>
              <w:bottom w:val="single" w:color="000000" w:sz="4" w:space="0"/>
              <w:right w:val="single" w:color="auto" w:sz="4" w:space="0"/>
            </w:tcBorders>
            <w:vAlign w:val="center"/>
          </w:tcPr>
          <w:p w14:paraId="41618421">
            <w:pPr>
              <w:widowControl/>
              <w:spacing w:line="240" w:lineRule="exact"/>
              <w:jc w:val="left"/>
              <w:rPr>
                <w:rFonts w:ascii="仿宋" w:hAnsi="仿宋" w:eastAsia="仿宋" w:cs="宋体"/>
                <w:kern w:val="0"/>
                <w:szCs w:val="21"/>
              </w:rPr>
            </w:pPr>
            <w:r>
              <w:rPr>
                <w:rFonts w:ascii="仿宋" w:hAnsi="仿宋" w:eastAsia="仿宋" w:cs="Arial"/>
                <w:kern w:val="0"/>
                <w:szCs w:val="21"/>
              </w:rPr>
              <w:t>全部符合（</w:t>
            </w:r>
            <w:r>
              <w:rPr>
                <w:rFonts w:hint="eastAsia" w:ascii="仿宋" w:hAnsi="仿宋" w:eastAsia="仿宋" w:cs="Arial"/>
                <w:kern w:val="0"/>
                <w:szCs w:val="21"/>
              </w:rPr>
              <w:t>3分</w:t>
            </w:r>
            <w:r>
              <w:rPr>
                <w:rFonts w:ascii="仿宋" w:hAnsi="仿宋" w:eastAsia="仿宋" w:cs="Arial"/>
                <w:kern w:val="0"/>
                <w:szCs w:val="21"/>
              </w:rPr>
              <w:t>）；</w:t>
            </w:r>
          </w:p>
          <w:p w14:paraId="3A21956B">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2分</w:t>
            </w:r>
            <w:r>
              <w:rPr>
                <w:rFonts w:ascii="仿宋" w:hAnsi="仿宋" w:eastAsia="仿宋" w:cs="Arial"/>
                <w:kern w:val="0"/>
                <w:szCs w:val="21"/>
              </w:rPr>
              <w:t>）</w:t>
            </w:r>
          </w:p>
          <w:p w14:paraId="6FA939D9">
            <w:pPr>
              <w:widowControl/>
              <w:spacing w:line="68" w:lineRule="atLeast"/>
              <w:jc w:val="left"/>
              <w:rPr>
                <w:rFonts w:ascii="仿宋" w:hAnsi="仿宋" w:eastAsia="仿宋" w:cs="宋体"/>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14:paraId="2251BD28">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14:paraId="3F250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4" w:hRule="atLeast"/>
          <w:jc w:val="center"/>
        </w:trPr>
        <w:tc>
          <w:tcPr>
            <w:tcW w:w="769" w:type="dxa"/>
            <w:vMerge w:val="continue"/>
            <w:tcBorders>
              <w:left w:val="single" w:color="000000" w:sz="4" w:space="0"/>
              <w:right w:val="single" w:color="000000" w:sz="4" w:space="0"/>
            </w:tcBorders>
            <w:vAlign w:val="center"/>
          </w:tcPr>
          <w:p w14:paraId="27922A79">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14:paraId="4E7B2ACA">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14:paraId="13D5012B">
            <w:pPr>
              <w:widowControl/>
              <w:spacing w:line="68" w:lineRule="atLeast"/>
              <w:jc w:val="left"/>
              <w:rPr>
                <w:rFonts w:ascii="仿宋" w:hAnsi="仿宋" w:eastAsia="仿宋" w:cs="Arial"/>
                <w:color w:val="000000"/>
                <w:kern w:val="0"/>
                <w:szCs w:val="21"/>
              </w:rPr>
            </w:pPr>
            <w:r>
              <w:rPr>
                <w:rFonts w:ascii="仿宋" w:hAnsi="仿宋" w:eastAsia="仿宋" w:cs="Arial"/>
                <w:color w:val="000000"/>
                <w:kern w:val="0"/>
                <w:szCs w:val="21"/>
              </w:rPr>
              <w:t>基础信息完善性</w:t>
            </w:r>
          </w:p>
          <w:p w14:paraId="209B6D28">
            <w:pPr>
              <w:widowControl/>
              <w:spacing w:line="68" w:lineRule="atLeast"/>
              <w:jc w:val="left"/>
              <w:rPr>
                <w:rFonts w:ascii="仿宋" w:hAnsi="仿宋" w:eastAsia="仿宋" w:cs="宋体"/>
                <w:kern w:val="0"/>
                <w:szCs w:val="21"/>
              </w:rPr>
            </w:pPr>
            <w:r>
              <w:rPr>
                <w:rFonts w:ascii="仿宋" w:hAnsi="仿宋" w:eastAsia="仿宋" w:cs="Arial"/>
                <w:kern w:val="0"/>
                <w:szCs w:val="21"/>
              </w:rPr>
              <w:t>（</w:t>
            </w:r>
            <w:r>
              <w:rPr>
                <w:rFonts w:hint="eastAsia" w:ascii="仿宋" w:hAnsi="仿宋" w:eastAsia="仿宋" w:cs="Arial"/>
                <w:kern w:val="0"/>
                <w:szCs w:val="21"/>
              </w:rPr>
              <w:t>4分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14:paraId="3DD752B0">
            <w:pPr>
              <w:widowControl/>
              <w:spacing w:line="240" w:lineRule="exact"/>
              <w:jc w:val="left"/>
              <w:rPr>
                <w:rFonts w:ascii="仿宋" w:hAnsi="仿宋" w:eastAsia="仿宋" w:cs="宋体"/>
                <w:kern w:val="0"/>
                <w:szCs w:val="21"/>
              </w:rPr>
            </w:pPr>
            <w:r>
              <w:rPr>
                <w:rFonts w:ascii="仿宋" w:hAnsi="仿宋" w:eastAsia="仿宋" w:cs="Arial"/>
                <w:kern w:val="0"/>
                <w:szCs w:val="21"/>
              </w:rPr>
              <w:t>部门基础信息是否完善，用以反映和评价基础信息对预算管理工作的支撑情况。</w:t>
            </w:r>
          </w:p>
          <w:p w14:paraId="2DADBF05">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14:paraId="76D111CC">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基本财务管理制度健全；</w:t>
            </w:r>
          </w:p>
          <w:p w14:paraId="76FA28E9">
            <w:pPr>
              <w:widowControl/>
              <w:spacing w:line="240" w:lineRule="exac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基础数据信息和会计信息资料真实；</w:t>
            </w:r>
          </w:p>
          <w:p w14:paraId="3FD0391A">
            <w:pPr>
              <w:widowControl/>
              <w:spacing w:line="240" w:lineRule="exact"/>
              <w:jc w:val="left"/>
              <w:rPr>
                <w:rFonts w:ascii="仿宋" w:hAnsi="仿宋" w:eastAsia="仿宋" w:cs="宋体"/>
                <w:kern w:val="0"/>
                <w:szCs w:val="21"/>
              </w:rPr>
            </w:pPr>
            <w:r>
              <w:rPr>
                <w:rFonts w:hint="eastAsia" w:ascii="仿宋" w:hAnsi="仿宋" w:eastAsia="仿宋" w:cs="Arial"/>
                <w:kern w:val="0"/>
                <w:szCs w:val="21"/>
              </w:rPr>
              <w:t>3.</w:t>
            </w:r>
            <w:r>
              <w:rPr>
                <w:rFonts w:ascii="仿宋" w:hAnsi="仿宋" w:eastAsia="仿宋" w:cs="Arial"/>
                <w:kern w:val="0"/>
                <w:szCs w:val="21"/>
              </w:rPr>
              <w:t>基础数据信息和会计信息资料完整；</w:t>
            </w:r>
          </w:p>
          <w:p w14:paraId="5A5DAEFB">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4.</w:t>
            </w:r>
            <w:r>
              <w:rPr>
                <w:rFonts w:ascii="仿宋" w:hAnsi="仿宋" w:eastAsia="仿宋" w:cs="Arial"/>
                <w:kern w:val="0"/>
                <w:szCs w:val="21"/>
              </w:rPr>
              <w:t>基础数据信息和会计信息资料准确。</w:t>
            </w:r>
          </w:p>
        </w:tc>
        <w:tc>
          <w:tcPr>
            <w:tcW w:w="1899" w:type="dxa"/>
            <w:tcBorders>
              <w:top w:val="single" w:color="000000" w:sz="4" w:space="0"/>
              <w:left w:val="single" w:color="auto" w:sz="4" w:space="0"/>
              <w:bottom w:val="single" w:color="000000" w:sz="4" w:space="0"/>
              <w:right w:val="single" w:color="auto" w:sz="4" w:space="0"/>
            </w:tcBorders>
            <w:vAlign w:val="center"/>
          </w:tcPr>
          <w:p w14:paraId="28CD3F67">
            <w:pPr>
              <w:widowControl/>
              <w:spacing w:line="240" w:lineRule="exact"/>
              <w:jc w:val="left"/>
              <w:rPr>
                <w:rFonts w:ascii="仿宋" w:hAnsi="仿宋" w:eastAsia="仿宋" w:cs="宋体"/>
                <w:kern w:val="0"/>
                <w:szCs w:val="21"/>
              </w:rPr>
            </w:pPr>
            <w:r>
              <w:rPr>
                <w:rFonts w:ascii="仿宋" w:hAnsi="仿宋" w:eastAsia="仿宋" w:cs="Arial"/>
                <w:kern w:val="0"/>
                <w:szCs w:val="21"/>
              </w:rPr>
              <w:t>符合全部四项（</w:t>
            </w:r>
            <w:r>
              <w:rPr>
                <w:rFonts w:hint="eastAsia" w:ascii="仿宋" w:hAnsi="仿宋" w:eastAsia="仿宋" w:cs="Arial"/>
                <w:kern w:val="0"/>
                <w:szCs w:val="21"/>
              </w:rPr>
              <w:t>4分</w:t>
            </w:r>
            <w:r>
              <w:rPr>
                <w:rFonts w:ascii="仿宋" w:hAnsi="仿宋" w:eastAsia="仿宋" w:cs="Arial"/>
                <w:kern w:val="0"/>
                <w:szCs w:val="21"/>
              </w:rPr>
              <w:t>）；</w:t>
            </w:r>
          </w:p>
          <w:p w14:paraId="5E600880">
            <w:pPr>
              <w:widowControl/>
              <w:spacing w:line="240" w:lineRule="exact"/>
              <w:jc w:val="left"/>
              <w:rPr>
                <w:rFonts w:ascii="仿宋" w:hAnsi="仿宋" w:eastAsia="仿宋" w:cs="宋体"/>
                <w:kern w:val="0"/>
                <w:szCs w:val="21"/>
              </w:rPr>
            </w:pPr>
            <w:r>
              <w:rPr>
                <w:rFonts w:ascii="仿宋" w:hAnsi="仿宋" w:eastAsia="仿宋" w:cs="Arial"/>
                <w:kern w:val="0"/>
                <w:szCs w:val="21"/>
              </w:rPr>
              <w:t>符合其中三项（</w:t>
            </w:r>
            <w:r>
              <w:rPr>
                <w:rFonts w:hint="eastAsia" w:ascii="仿宋" w:hAnsi="仿宋" w:eastAsia="仿宋" w:cs="Arial"/>
                <w:kern w:val="0"/>
                <w:szCs w:val="21"/>
              </w:rPr>
              <w:t>2分</w:t>
            </w:r>
            <w:r>
              <w:rPr>
                <w:rFonts w:ascii="仿宋" w:hAnsi="仿宋" w:eastAsia="仿宋" w:cs="Arial"/>
                <w:kern w:val="0"/>
                <w:szCs w:val="21"/>
              </w:rPr>
              <w:t>）；</w:t>
            </w:r>
          </w:p>
          <w:p w14:paraId="50EECBD7">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1分</w:t>
            </w:r>
            <w:r>
              <w:rPr>
                <w:rFonts w:ascii="仿宋" w:hAnsi="仿宋" w:eastAsia="仿宋" w:cs="Arial"/>
                <w:kern w:val="0"/>
                <w:szCs w:val="21"/>
              </w:rPr>
              <w:t>）；</w:t>
            </w:r>
          </w:p>
          <w:p w14:paraId="5CE3A0E2">
            <w:pPr>
              <w:widowControl/>
              <w:spacing w:line="68" w:lineRule="atLeast"/>
              <w:jc w:val="left"/>
              <w:rPr>
                <w:rFonts w:ascii="仿宋" w:hAnsi="仿宋" w:eastAsia="仿宋" w:cs="宋体"/>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14:paraId="5638543F">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4</w:t>
            </w:r>
          </w:p>
        </w:tc>
      </w:tr>
      <w:tr w14:paraId="1EF3B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jc w:val="center"/>
        </w:trPr>
        <w:tc>
          <w:tcPr>
            <w:tcW w:w="769" w:type="dxa"/>
            <w:vMerge w:val="continue"/>
            <w:tcBorders>
              <w:left w:val="single" w:color="000000" w:sz="4" w:space="0"/>
              <w:right w:val="single" w:color="000000" w:sz="4" w:space="0"/>
            </w:tcBorders>
            <w:vAlign w:val="center"/>
          </w:tcPr>
          <w:p w14:paraId="477AE986">
            <w:pPr>
              <w:widowControl/>
              <w:jc w:val="left"/>
              <w:rPr>
                <w:rFonts w:ascii="仿宋" w:hAnsi="仿宋" w:eastAsia="仿宋" w:cs="宋体"/>
                <w:kern w:val="0"/>
                <w:sz w:val="24"/>
                <w:szCs w:val="24"/>
              </w:rPr>
            </w:pPr>
          </w:p>
        </w:tc>
        <w:tc>
          <w:tcPr>
            <w:tcW w:w="1049" w:type="dxa"/>
            <w:vMerge w:val="restart"/>
            <w:tcBorders>
              <w:left w:val="single" w:color="000000" w:sz="4" w:space="0"/>
              <w:right w:val="single" w:color="000000" w:sz="4" w:space="0"/>
            </w:tcBorders>
            <w:vAlign w:val="center"/>
          </w:tcPr>
          <w:p w14:paraId="6975D985">
            <w:pPr>
              <w:spacing w:line="68" w:lineRule="atLeast"/>
              <w:jc w:val="left"/>
              <w:rPr>
                <w:rFonts w:ascii="仿宋" w:hAnsi="仿宋" w:eastAsia="仿宋" w:cs="宋体"/>
                <w:kern w:val="0"/>
                <w:sz w:val="24"/>
                <w:szCs w:val="24"/>
              </w:rPr>
            </w:pPr>
            <w:r>
              <w:rPr>
                <w:rFonts w:ascii="仿宋" w:hAnsi="仿宋" w:eastAsia="仿宋" w:cs="Arial"/>
                <w:kern w:val="0"/>
                <w:sz w:val="24"/>
                <w:szCs w:val="24"/>
              </w:rPr>
              <w:t>资产管理（8</w:t>
            </w:r>
            <w:r>
              <w:rPr>
                <w:rFonts w:hint="eastAsia" w:ascii="仿宋" w:hAnsi="仿宋" w:eastAsia="仿宋" w:cs="Arial"/>
                <w:kern w:val="0"/>
                <w:sz w:val="24"/>
                <w:szCs w:val="24"/>
              </w:rPr>
              <w:t>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000000" w:sz="4" w:space="0"/>
              <w:right w:val="single" w:color="auto" w:sz="4" w:space="0"/>
            </w:tcBorders>
            <w:vAlign w:val="center"/>
          </w:tcPr>
          <w:p w14:paraId="6A559B04">
            <w:pPr>
              <w:widowControl/>
              <w:spacing w:line="68" w:lineRule="atLeast"/>
              <w:jc w:val="left"/>
              <w:rPr>
                <w:rFonts w:ascii="仿宋" w:hAnsi="仿宋" w:eastAsia="仿宋" w:cs="Arial"/>
                <w:color w:val="000000"/>
                <w:kern w:val="0"/>
                <w:szCs w:val="21"/>
              </w:rPr>
            </w:pPr>
            <w:r>
              <w:rPr>
                <w:rFonts w:hint="eastAsia" w:ascii="仿宋" w:hAnsi="仿宋" w:eastAsia="仿宋" w:cs="Arial"/>
                <w:color w:val="000000"/>
                <w:kern w:val="0"/>
                <w:szCs w:val="21"/>
              </w:rPr>
              <w:t>管理制度健全性</w:t>
            </w:r>
          </w:p>
          <w:p w14:paraId="48512137">
            <w:pPr>
              <w:widowControl/>
              <w:spacing w:line="68" w:lineRule="atLeast"/>
              <w:jc w:val="left"/>
              <w:rPr>
                <w:rFonts w:ascii="仿宋" w:hAnsi="仿宋" w:eastAsia="仿宋" w:cs="Arial"/>
                <w:color w:val="000000"/>
                <w:kern w:val="0"/>
                <w:szCs w:val="21"/>
              </w:rPr>
            </w:pPr>
            <w:r>
              <w:rPr>
                <w:rFonts w:hint="eastAsia" w:ascii="仿宋" w:hAnsi="仿宋" w:eastAsia="仿宋" w:cs="Arial"/>
                <w:color w:val="000000"/>
                <w:kern w:val="0"/>
                <w:szCs w:val="21"/>
              </w:rPr>
              <w:t>（2分）</w:t>
            </w:r>
          </w:p>
        </w:tc>
        <w:tc>
          <w:tcPr>
            <w:tcW w:w="4536" w:type="dxa"/>
            <w:tcBorders>
              <w:top w:val="single" w:color="000000" w:sz="4" w:space="0"/>
              <w:left w:val="single" w:color="auto" w:sz="4" w:space="0"/>
              <w:bottom w:val="single" w:color="000000" w:sz="4" w:space="0"/>
              <w:right w:val="single" w:color="auto" w:sz="4" w:space="0"/>
            </w:tcBorders>
            <w:vAlign w:val="center"/>
          </w:tcPr>
          <w:p w14:paraId="7B6C491D">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部门为加强资产管理、规范资产管理行为而制定的管理制度是否健全完整，用以反映和考核部门资产管理制度对完成主要职责或促进社会发展的保障情况。</w:t>
            </w:r>
          </w:p>
          <w:p w14:paraId="08936F72">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14:paraId="32867B84">
            <w:pPr>
              <w:widowControl/>
              <w:spacing w:line="240" w:lineRule="exact"/>
              <w:jc w:val="left"/>
              <w:rPr>
                <w:rFonts w:ascii="仿宋" w:hAnsi="仿宋" w:eastAsia="仿宋" w:cs="Arial"/>
                <w:kern w:val="0"/>
                <w:szCs w:val="21"/>
              </w:rPr>
            </w:pPr>
            <w:r>
              <w:rPr>
                <w:rFonts w:hint="eastAsia" w:ascii="仿宋" w:hAnsi="仿宋" w:eastAsia="仿宋" w:cs="Arial"/>
                <w:kern w:val="0"/>
                <w:szCs w:val="21"/>
              </w:rPr>
              <w:t>1.是否已制定或具有资产管理制度；</w:t>
            </w:r>
          </w:p>
          <w:p w14:paraId="6276F959">
            <w:pPr>
              <w:widowControl/>
              <w:spacing w:line="240" w:lineRule="exact"/>
              <w:jc w:val="left"/>
              <w:rPr>
                <w:rFonts w:ascii="仿宋" w:hAnsi="仿宋" w:eastAsia="仿宋" w:cs="Arial"/>
                <w:kern w:val="0"/>
                <w:szCs w:val="21"/>
              </w:rPr>
            </w:pPr>
            <w:r>
              <w:rPr>
                <w:rFonts w:hint="eastAsia" w:ascii="仿宋" w:hAnsi="仿宋" w:eastAsia="仿宋" w:cs="Arial"/>
                <w:kern w:val="0"/>
                <w:szCs w:val="21"/>
              </w:rPr>
              <w:t>2.相关资金管理制度是否合法、合规、完整；</w:t>
            </w:r>
          </w:p>
          <w:p w14:paraId="65DF8EDF">
            <w:pPr>
              <w:widowControl/>
              <w:spacing w:line="240" w:lineRule="exact"/>
              <w:jc w:val="left"/>
              <w:rPr>
                <w:rFonts w:ascii="仿宋" w:hAnsi="仿宋" w:eastAsia="仿宋" w:cs="Arial"/>
                <w:kern w:val="0"/>
                <w:szCs w:val="21"/>
              </w:rPr>
            </w:pPr>
            <w:r>
              <w:rPr>
                <w:rFonts w:hint="eastAsia" w:ascii="仿宋" w:hAnsi="仿宋" w:eastAsia="仿宋" w:cs="Arial"/>
                <w:kern w:val="0"/>
                <w:szCs w:val="21"/>
              </w:rPr>
              <w:t>3.相关资产管理制度是否得到有效执行。</w:t>
            </w:r>
          </w:p>
        </w:tc>
        <w:tc>
          <w:tcPr>
            <w:tcW w:w="1899" w:type="dxa"/>
            <w:tcBorders>
              <w:top w:val="single" w:color="000000" w:sz="4" w:space="0"/>
              <w:left w:val="single" w:color="auto" w:sz="4" w:space="0"/>
              <w:bottom w:val="single" w:color="000000" w:sz="4" w:space="0"/>
              <w:right w:val="single" w:color="auto" w:sz="4" w:space="0"/>
            </w:tcBorders>
            <w:vAlign w:val="center"/>
          </w:tcPr>
          <w:p w14:paraId="6AB9B505">
            <w:pPr>
              <w:widowControl/>
              <w:spacing w:line="240" w:lineRule="exact"/>
              <w:jc w:val="left"/>
              <w:rPr>
                <w:rFonts w:ascii="仿宋" w:hAnsi="仿宋" w:eastAsia="仿宋" w:cs="Arial"/>
                <w:kern w:val="0"/>
                <w:szCs w:val="21"/>
              </w:rPr>
            </w:pPr>
            <w:r>
              <w:rPr>
                <w:rFonts w:ascii="仿宋" w:hAnsi="仿宋" w:eastAsia="仿宋" w:cs="Arial"/>
                <w:kern w:val="0"/>
                <w:szCs w:val="21"/>
              </w:rPr>
              <w:t>全部符合（</w:t>
            </w:r>
            <w:r>
              <w:rPr>
                <w:rFonts w:hint="eastAsia" w:ascii="仿宋" w:hAnsi="仿宋" w:eastAsia="仿宋" w:cs="Arial"/>
                <w:kern w:val="0"/>
                <w:szCs w:val="21"/>
              </w:rPr>
              <w:t>2分</w:t>
            </w:r>
            <w:r>
              <w:rPr>
                <w:rFonts w:ascii="仿宋" w:hAnsi="仿宋" w:eastAsia="仿宋" w:cs="Arial"/>
                <w:kern w:val="0"/>
                <w:szCs w:val="21"/>
              </w:rPr>
              <w:t>）；</w:t>
            </w:r>
          </w:p>
          <w:p w14:paraId="4D5A4A1A">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1分</w:t>
            </w:r>
            <w:r>
              <w:rPr>
                <w:rFonts w:ascii="仿宋" w:hAnsi="仿宋" w:eastAsia="仿宋" w:cs="Arial"/>
                <w:kern w:val="0"/>
                <w:szCs w:val="21"/>
              </w:rPr>
              <w:t>）</w:t>
            </w:r>
          </w:p>
          <w:p w14:paraId="5BE9F278">
            <w:pPr>
              <w:widowControl/>
              <w:spacing w:line="240" w:lineRule="exact"/>
              <w:jc w:val="left"/>
              <w:rPr>
                <w:rFonts w:ascii="仿宋" w:hAnsi="仿宋" w:eastAsia="仿宋" w:cs="Arial"/>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14:paraId="4E5E134F">
            <w:pPr>
              <w:widowControl/>
              <w:spacing w:line="68" w:lineRule="atLeast"/>
              <w:jc w:val="left"/>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2</w:t>
            </w:r>
          </w:p>
        </w:tc>
      </w:tr>
      <w:tr w14:paraId="7F575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769" w:type="dxa"/>
            <w:vMerge w:val="continue"/>
            <w:tcBorders>
              <w:left w:val="single" w:color="000000" w:sz="4" w:space="0"/>
              <w:right w:val="single" w:color="000000" w:sz="4" w:space="0"/>
            </w:tcBorders>
            <w:vAlign w:val="center"/>
          </w:tcPr>
          <w:p w14:paraId="5B424837">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14:paraId="651C9347">
            <w:pPr>
              <w:widowControl/>
              <w:spacing w:line="68" w:lineRule="atLeast"/>
              <w:jc w:val="left"/>
              <w:rPr>
                <w:rFonts w:ascii="仿宋" w:hAnsi="仿宋" w:eastAsia="仿宋" w:cs="宋体"/>
                <w:kern w:val="0"/>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14:paraId="65ABD32B">
            <w:pPr>
              <w:widowControl/>
              <w:spacing w:line="68" w:lineRule="atLeast"/>
              <w:jc w:val="left"/>
              <w:rPr>
                <w:rFonts w:ascii="仿宋" w:hAnsi="仿宋" w:eastAsia="仿宋" w:cs="Arial"/>
                <w:kern w:val="0"/>
                <w:szCs w:val="21"/>
              </w:rPr>
            </w:pPr>
            <w:r>
              <w:rPr>
                <w:rFonts w:ascii="仿宋" w:hAnsi="仿宋" w:eastAsia="仿宋" w:cs="Arial"/>
                <w:kern w:val="0"/>
                <w:szCs w:val="21"/>
              </w:rPr>
              <w:t>资产管理完</w:t>
            </w:r>
            <w:r>
              <w:rPr>
                <w:rFonts w:hint="eastAsia" w:ascii="仿宋" w:hAnsi="仿宋" w:eastAsia="仿宋" w:cs="Arial"/>
                <w:kern w:val="0"/>
                <w:szCs w:val="21"/>
              </w:rPr>
              <w:t>全</w:t>
            </w:r>
            <w:r>
              <w:rPr>
                <w:rFonts w:ascii="仿宋" w:hAnsi="仿宋" w:eastAsia="仿宋" w:cs="Arial"/>
                <w:kern w:val="0"/>
                <w:szCs w:val="21"/>
              </w:rPr>
              <w:t>性</w:t>
            </w:r>
          </w:p>
          <w:p w14:paraId="1FCC798D">
            <w:pPr>
              <w:widowControl/>
              <w:spacing w:line="68" w:lineRule="atLeast"/>
              <w:jc w:val="left"/>
              <w:rPr>
                <w:rFonts w:ascii="仿宋" w:hAnsi="仿宋" w:eastAsia="仿宋" w:cs="宋体"/>
                <w:kern w:val="0"/>
                <w:szCs w:val="21"/>
              </w:rPr>
            </w:pPr>
            <w:r>
              <w:rPr>
                <w:rFonts w:ascii="仿宋" w:hAnsi="仿宋" w:eastAsia="仿宋" w:cs="Arial"/>
                <w:kern w:val="0"/>
                <w:szCs w:val="21"/>
              </w:rPr>
              <w:t>（</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auto" w:sz="4" w:space="0"/>
              <w:left w:val="single" w:color="auto" w:sz="4" w:space="0"/>
              <w:bottom w:val="single" w:color="000000" w:sz="4" w:space="0"/>
              <w:right w:val="single" w:color="auto" w:sz="4" w:space="0"/>
            </w:tcBorders>
            <w:vAlign w:val="center"/>
          </w:tcPr>
          <w:p w14:paraId="4DB28CBE">
            <w:pPr>
              <w:widowControl/>
              <w:spacing w:line="240" w:lineRule="exact"/>
              <w:jc w:val="left"/>
              <w:rPr>
                <w:rFonts w:ascii="仿宋" w:hAnsi="仿宋" w:eastAsia="仿宋" w:cs="宋体"/>
                <w:kern w:val="0"/>
                <w:szCs w:val="21"/>
              </w:rPr>
            </w:pPr>
            <w:r>
              <w:rPr>
                <w:rFonts w:ascii="仿宋" w:hAnsi="仿宋" w:eastAsia="仿宋" w:cs="Arial"/>
                <w:kern w:val="0"/>
                <w:szCs w:val="21"/>
              </w:rPr>
              <w:t>部门的资产是否保存完整、使用合规、收入及时足额上缴，用以反映和评价部门资产运行情况。</w:t>
            </w:r>
          </w:p>
          <w:p w14:paraId="5E8C64ED">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14:paraId="488366B0">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资产保存完整；</w:t>
            </w:r>
          </w:p>
          <w:p w14:paraId="5E8761EA">
            <w:pPr>
              <w:widowControl/>
              <w:spacing w:line="240" w:lineRule="exac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资产账务管理是否合规，帐实相符；</w:t>
            </w:r>
          </w:p>
          <w:p w14:paraId="7DAC0061">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3.</w:t>
            </w:r>
            <w:r>
              <w:rPr>
                <w:rFonts w:ascii="仿宋" w:hAnsi="仿宋" w:eastAsia="仿宋" w:cs="Arial"/>
                <w:kern w:val="0"/>
                <w:szCs w:val="21"/>
              </w:rPr>
              <w:t>资产有偿使用及处置收入及时足额上缴。</w:t>
            </w:r>
          </w:p>
        </w:tc>
        <w:tc>
          <w:tcPr>
            <w:tcW w:w="1899" w:type="dxa"/>
            <w:tcBorders>
              <w:top w:val="single" w:color="auto" w:sz="4" w:space="0"/>
              <w:left w:val="single" w:color="auto" w:sz="4" w:space="0"/>
              <w:bottom w:val="single" w:color="000000" w:sz="4" w:space="0"/>
              <w:right w:val="single" w:color="auto" w:sz="4" w:space="0"/>
            </w:tcBorders>
            <w:vAlign w:val="center"/>
          </w:tcPr>
          <w:p w14:paraId="2E768300">
            <w:pPr>
              <w:widowControl/>
              <w:spacing w:line="240" w:lineRule="exact"/>
              <w:jc w:val="left"/>
              <w:rPr>
                <w:rFonts w:ascii="仿宋" w:hAnsi="仿宋" w:eastAsia="仿宋" w:cs="宋体"/>
                <w:kern w:val="0"/>
                <w:szCs w:val="21"/>
              </w:rPr>
            </w:pPr>
            <w:r>
              <w:rPr>
                <w:rFonts w:ascii="仿宋" w:hAnsi="仿宋" w:eastAsia="仿宋" w:cs="Arial"/>
                <w:kern w:val="0"/>
                <w:szCs w:val="21"/>
              </w:rPr>
              <w:t>符合全部三项（</w:t>
            </w:r>
            <w:r>
              <w:rPr>
                <w:rFonts w:hint="eastAsia" w:ascii="仿宋" w:hAnsi="仿宋" w:eastAsia="仿宋" w:cs="Arial"/>
                <w:kern w:val="0"/>
                <w:szCs w:val="21"/>
              </w:rPr>
              <w:t>3分</w:t>
            </w:r>
            <w:r>
              <w:rPr>
                <w:rFonts w:ascii="仿宋" w:hAnsi="仿宋" w:eastAsia="仿宋" w:cs="Arial"/>
                <w:kern w:val="0"/>
                <w:szCs w:val="21"/>
              </w:rPr>
              <w:t>）；</w:t>
            </w:r>
          </w:p>
          <w:p w14:paraId="7DC5EC1B">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2分</w:t>
            </w:r>
            <w:r>
              <w:rPr>
                <w:rFonts w:ascii="仿宋" w:hAnsi="仿宋" w:eastAsia="仿宋" w:cs="Arial"/>
                <w:kern w:val="0"/>
                <w:szCs w:val="21"/>
              </w:rPr>
              <w:t>）；</w:t>
            </w:r>
          </w:p>
          <w:p w14:paraId="64A91C30">
            <w:pPr>
              <w:widowControl/>
              <w:spacing w:line="240" w:lineRule="exact"/>
              <w:jc w:val="left"/>
              <w:rPr>
                <w:rFonts w:ascii="仿宋" w:hAnsi="仿宋" w:eastAsia="仿宋" w:cs="宋体"/>
                <w:kern w:val="0"/>
                <w:szCs w:val="21"/>
              </w:rPr>
            </w:pPr>
            <w:r>
              <w:rPr>
                <w:rFonts w:ascii="仿宋" w:hAnsi="仿宋" w:eastAsia="仿宋" w:cs="Arial"/>
                <w:kern w:val="0"/>
                <w:szCs w:val="21"/>
              </w:rPr>
              <w:t>符合其中一项（</w:t>
            </w:r>
            <w:r>
              <w:rPr>
                <w:rFonts w:hint="eastAsia" w:ascii="仿宋" w:hAnsi="仿宋" w:eastAsia="仿宋" w:cs="Arial"/>
                <w:kern w:val="0"/>
                <w:szCs w:val="21"/>
              </w:rPr>
              <w:t>1分</w:t>
            </w:r>
            <w:r>
              <w:rPr>
                <w:rFonts w:ascii="仿宋" w:hAnsi="仿宋" w:eastAsia="仿宋" w:cs="Arial"/>
                <w:kern w:val="0"/>
                <w:szCs w:val="21"/>
              </w:rPr>
              <w:t>）；</w:t>
            </w:r>
          </w:p>
          <w:p w14:paraId="0E0D3698">
            <w:pPr>
              <w:widowControl/>
              <w:spacing w:line="68" w:lineRule="atLeast"/>
              <w:jc w:val="left"/>
              <w:rPr>
                <w:rFonts w:ascii="仿宋" w:hAnsi="仿宋" w:eastAsia="仿宋" w:cs="宋体"/>
                <w:kern w:val="0"/>
                <w:szCs w:val="21"/>
              </w:rPr>
            </w:pPr>
            <w:r>
              <w:rPr>
                <w:rFonts w:ascii="仿宋" w:hAnsi="仿宋" w:eastAsia="仿宋" w:cs="Arial"/>
                <w:kern w:val="0"/>
                <w:szCs w:val="21"/>
              </w:rPr>
              <w:t>符合零项（</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auto" w:sz="4" w:space="0"/>
              <w:left w:val="single" w:color="auto" w:sz="4" w:space="0"/>
              <w:bottom w:val="single" w:color="000000" w:sz="4" w:space="0"/>
              <w:right w:val="single" w:color="000000" w:sz="4" w:space="0"/>
            </w:tcBorders>
            <w:vAlign w:val="center"/>
          </w:tcPr>
          <w:p w14:paraId="2D844315">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14:paraId="7AAB7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769" w:type="dxa"/>
            <w:vMerge w:val="continue"/>
            <w:tcBorders>
              <w:left w:val="single" w:color="000000" w:sz="4" w:space="0"/>
              <w:right w:val="single" w:color="000000" w:sz="4" w:space="0"/>
            </w:tcBorders>
            <w:vAlign w:val="center"/>
          </w:tcPr>
          <w:p w14:paraId="09C29383">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14:paraId="61B72117">
            <w:pPr>
              <w:widowControl/>
              <w:jc w:val="left"/>
              <w:rPr>
                <w:rFonts w:ascii="仿宋" w:hAnsi="仿宋" w:eastAsia="仿宋" w:cs="宋体"/>
                <w:kern w:val="0"/>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14:paraId="1A1EC312">
            <w:pPr>
              <w:widowControl/>
              <w:spacing w:line="68" w:lineRule="atLeast"/>
              <w:jc w:val="left"/>
              <w:rPr>
                <w:rFonts w:ascii="仿宋" w:hAnsi="仿宋" w:eastAsia="仿宋" w:cs="Arial"/>
                <w:kern w:val="0"/>
                <w:szCs w:val="21"/>
              </w:rPr>
            </w:pPr>
            <w:r>
              <w:rPr>
                <w:rFonts w:ascii="仿宋" w:hAnsi="仿宋" w:eastAsia="仿宋" w:cs="Arial"/>
                <w:kern w:val="0"/>
                <w:szCs w:val="21"/>
              </w:rPr>
              <w:t>固定资产利用率</w:t>
            </w:r>
          </w:p>
          <w:p w14:paraId="666B9849">
            <w:pPr>
              <w:widowControl/>
              <w:spacing w:line="68" w:lineRule="atLeast"/>
              <w:jc w:val="left"/>
              <w:rPr>
                <w:rFonts w:ascii="仿宋" w:hAnsi="仿宋" w:eastAsia="仿宋" w:cs="宋体"/>
                <w:kern w:val="0"/>
                <w:szCs w:val="21"/>
              </w:rPr>
            </w:pPr>
            <w:r>
              <w:rPr>
                <w:rFonts w:ascii="仿宋" w:hAnsi="仿宋" w:eastAsia="仿宋" w:cs="Arial"/>
                <w:kern w:val="0"/>
                <w:szCs w:val="21"/>
              </w:rPr>
              <w:t>（</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auto" w:sz="4" w:space="0"/>
              <w:left w:val="single" w:color="auto" w:sz="4" w:space="0"/>
              <w:bottom w:val="single" w:color="000000" w:sz="4" w:space="0"/>
              <w:right w:val="single" w:color="auto" w:sz="4" w:space="0"/>
            </w:tcBorders>
            <w:vAlign w:val="center"/>
          </w:tcPr>
          <w:p w14:paraId="1778D5C7">
            <w:pPr>
              <w:widowControl/>
              <w:spacing w:line="240" w:lineRule="exact"/>
              <w:jc w:val="left"/>
              <w:rPr>
                <w:rFonts w:ascii="仿宋" w:hAnsi="仿宋" w:eastAsia="仿宋" w:cs="宋体"/>
                <w:kern w:val="0"/>
                <w:szCs w:val="21"/>
              </w:rPr>
            </w:pPr>
            <w:r>
              <w:rPr>
                <w:rFonts w:ascii="仿宋" w:hAnsi="仿宋" w:eastAsia="仿宋" w:cs="Arial"/>
                <w:kern w:val="0"/>
                <w:szCs w:val="21"/>
              </w:rPr>
              <w:t>部门实际在用固定资产总额与所有固定资产总额的比率，用以反映和评价部门固定资产使用效率。</w:t>
            </w:r>
          </w:p>
          <w:p w14:paraId="4D560854">
            <w:pPr>
              <w:widowControl/>
              <w:spacing w:line="68" w:lineRule="atLeast"/>
              <w:jc w:val="left"/>
              <w:rPr>
                <w:rFonts w:ascii="仿宋" w:hAnsi="仿宋" w:eastAsia="仿宋" w:cs="宋体"/>
                <w:kern w:val="0"/>
                <w:szCs w:val="21"/>
              </w:rPr>
            </w:pPr>
            <w:r>
              <w:rPr>
                <w:rFonts w:ascii="仿宋" w:hAnsi="仿宋" w:eastAsia="仿宋" w:cs="Arial"/>
                <w:kern w:val="0"/>
                <w:szCs w:val="21"/>
              </w:rPr>
              <w:t>固定资产利用率</w:t>
            </w:r>
            <w:r>
              <w:rPr>
                <w:rFonts w:hint="eastAsia" w:ascii="仿宋" w:hAnsi="仿宋" w:eastAsia="仿宋" w:cs="Arial"/>
                <w:kern w:val="0"/>
                <w:szCs w:val="21"/>
              </w:rPr>
              <w:t>=</w:t>
            </w:r>
            <w:r>
              <w:rPr>
                <w:rFonts w:ascii="仿宋" w:hAnsi="仿宋" w:eastAsia="仿宋" w:cs="Arial"/>
                <w:kern w:val="0"/>
                <w:szCs w:val="21"/>
              </w:rPr>
              <w:t>（实际在用固定资产总额</w:t>
            </w:r>
            <w:r>
              <w:rPr>
                <w:rFonts w:hint="eastAsia" w:ascii="仿宋" w:hAnsi="仿宋" w:eastAsia="仿宋" w:cs="Arial"/>
                <w:kern w:val="0"/>
                <w:szCs w:val="21"/>
              </w:rPr>
              <w:t>/</w:t>
            </w:r>
            <w:r>
              <w:rPr>
                <w:rFonts w:ascii="仿宋" w:hAnsi="仿宋" w:eastAsia="仿宋" w:cs="Arial"/>
                <w:kern w:val="0"/>
                <w:szCs w:val="21"/>
              </w:rPr>
              <w:t>所有固定资产总额）×</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auto" w:sz="4" w:space="0"/>
              <w:left w:val="single" w:color="auto" w:sz="4" w:space="0"/>
              <w:bottom w:val="single" w:color="000000" w:sz="4" w:space="0"/>
              <w:right w:val="single" w:color="auto" w:sz="4" w:space="0"/>
            </w:tcBorders>
            <w:vAlign w:val="center"/>
          </w:tcPr>
          <w:p w14:paraId="1BB7D269">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目标值为80%；以3分为上限，采用完成比率法计分：得分=固定资产利用率/80%×100%×3，超出目标值不加分。</w:t>
            </w:r>
          </w:p>
        </w:tc>
        <w:tc>
          <w:tcPr>
            <w:tcW w:w="794" w:type="dxa"/>
            <w:tcBorders>
              <w:top w:val="single" w:color="auto" w:sz="4" w:space="0"/>
              <w:left w:val="single" w:color="auto" w:sz="4" w:space="0"/>
              <w:bottom w:val="single" w:color="000000" w:sz="4" w:space="0"/>
              <w:right w:val="single" w:color="000000" w:sz="4" w:space="0"/>
            </w:tcBorders>
            <w:vAlign w:val="center"/>
          </w:tcPr>
          <w:p w14:paraId="7413F707">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14:paraId="7E326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bottom w:val="single" w:color="000000" w:sz="4" w:space="0"/>
              <w:right w:val="single" w:color="000000" w:sz="4" w:space="0"/>
            </w:tcBorders>
            <w:vAlign w:val="center"/>
          </w:tcPr>
          <w:p w14:paraId="07941407">
            <w:pPr>
              <w:widowControl/>
              <w:jc w:val="left"/>
              <w:rPr>
                <w:rFonts w:ascii="仿宋" w:hAnsi="仿宋" w:eastAsia="仿宋" w:cs="宋体"/>
                <w:kern w:val="0"/>
                <w:sz w:val="24"/>
                <w:szCs w:val="24"/>
              </w:rPr>
            </w:pPr>
          </w:p>
        </w:tc>
        <w:tc>
          <w:tcPr>
            <w:tcW w:w="1049" w:type="dxa"/>
            <w:tcBorders>
              <w:left w:val="single" w:color="000000" w:sz="4" w:space="0"/>
              <w:bottom w:val="single" w:color="000000" w:sz="4" w:space="0"/>
              <w:right w:val="single" w:color="000000" w:sz="4" w:space="0"/>
            </w:tcBorders>
            <w:vAlign w:val="center"/>
          </w:tcPr>
          <w:p w14:paraId="70F103E0">
            <w:pPr>
              <w:widowControl/>
              <w:jc w:val="left"/>
              <w:rPr>
                <w:rFonts w:ascii="仿宋" w:hAnsi="仿宋" w:eastAsia="仿宋" w:cs="宋体"/>
                <w:kern w:val="0"/>
                <w:sz w:val="24"/>
                <w:szCs w:val="24"/>
              </w:rPr>
            </w:pPr>
            <w:r>
              <w:rPr>
                <w:rFonts w:hint="eastAsia" w:ascii="仿宋" w:hAnsi="仿宋" w:eastAsia="仿宋" w:cs="宋体"/>
                <w:kern w:val="0"/>
                <w:sz w:val="24"/>
                <w:szCs w:val="24"/>
              </w:rPr>
              <w:t>预算绩效监控管理（2分）</w:t>
            </w:r>
          </w:p>
        </w:tc>
        <w:tc>
          <w:tcPr>
            <w:tcW w:w="709" w:type="dxa"/>
            <w:tcBorders>
              <w:top w:val="single" w:color="auto" w:sz="4" w:space="0"/>
              <w:left w:val="single" w:color="000000" w:sz="4" w:space="0"/>
              <w:bottom w:val="single" w:color="000000" w:sz="4" w:space="0"/>
              <w:right w:val="single" w:color="auto" w:sz="4" w:space="0"/>
            </w:tcBorders>
            <w:vAlign w:val="center"/>
          </w:tcPr>
          <w:p w14:paraId="6336E831">
            <w:pPr>
              <w:widowControl/>
              <w:spacing w:line="68" w:lineRule="atLeast"/>
              <w:jc w:val="left"/>
              <w:rPr>
                <w:rFonts w:ascii="仿宋" w:hAnsi="仿宋" w:eastAsia="仿宋" w:cs="Arial"/>
                <w:kern w:val="0"/>
                <w:szCs w:val="21"/>
              </w:rPr>
            </w:pPr>
            <w:r>
              <w:rPr>
                <w:rFonts w:hint="eastAsia" w:ascii="仿宋" w:hAnsi="仿宋" w:eastAsia="仿宋" w:cs="Arial"/>
                <w:kern w:val="0"/>
                <w:szCs w:val="21"/>
              </w:rPr>
              <w:t>监控率</w:t>
            </w:r>
            <w:r>
              <w:rPr>
                <w:rFonts w:hint="eastAsia" w:ascii="仿宋" w:hAnsi="仿宋" w:eastAsia="仿宋" w:cs="宋体"/>
                <w:kern w:val="0"/>
                <w:szCs w:val="21"/>
              </w:rPr>
              <w:t>（2分）</w:t>
            </w:r>
          </w:p>
        </w:tc>
        <w:tc>
          <w:tcPr>
            <w:tcW w:w="4536" w:type="dxa"/>
            <w:tcBorders>
              <w:top w:val="single" w:color="auto" w:sz="4" w:space="0"/>
              <w:left w:val="single" w:color="auto" w:sz="4" w:space="0"/>
              <w:bottom w:val="single" w:color="000000" w:sz="4" w:space="0"/>
              <w:right w:val="single" w:color="auto" w:sz="4" w:space="0"/>
            </w:tcBorders>
            <w:vAlign w:val="center"/>
          </w:tcPr>
          <w:p w14:paraId="618BF7B0">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部门（单位）纳入绩效监控的项目数量占实际申报绩效目标项目数量的比重，用以反映和考核部门（单位）在项目运行中实施绩效管理的水平和程度。</w:t>
            </w:r>
          </w:p>
          <w:p w14:paraId="7B06FF71">
            <w:pPr>
              <w:widowControl/>
              <w:spacing w:line="240" w:lineRule="exact"/>
              <w:jc w:val="left"/>
              <w:rPr>
                <w:rFonts w:ascii="仿宋" w:hAnsi="仿宋" w:eastAsia="仿宋" w:cs="Arial"/>
                <w:kern w:val="0"/>
                <w:szCs w:val="21"/>
              </w:rPr>
            </w:pPr>
            <w:r>
              <w:rPr>
                <w:rFonts w:hint="eastAsia" w:ascii="仿宋" w:hAnsi="仿宋" w:eastAsia="仿宋" w:cs="Arial"/>
                <w:kern w:val="0"/>
                <w:szCs w:val="21"/>
              </w:rPr>
              <w:t>监控率=实施绩效监控项目数/实际申报绩效目标项目数×100%</w:t>
            </w:r>
          </w:p>
        </w:tc>
        <w:tc>
          <w:tcPr>
            <w:tcW w:w="1899" w:type="dxa"/>
            <w:tcBorders>
              <w:top w:val="single" w:color="auto" w:sz="4" w:space="0"/>
              <w:left w:val="single" w:color="auto" w:sz="4" w:space="0"/>
              <w:bottom w:val="single" w:color="000000" w:sz="4" w:space="0"/>
              <w:right w:val="single" w:color="auto" w:sz="4" w:space="0"/>
            </w:tcBorders>
            <w:vAlign w:val="center"/>
          </w:tcPr>
          <w:p w14:paraId="37C80C15">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目标值为90%；以2分为上限，采用完成比率法计分：得分=监控率×2，超出目标值不加分。</w:t>
            </w:r>
          </w:p>
        </w:tc>
        <w:tc>
          <w:tcPr>
            <w:tcW w:w="794" w:type="dxa"/>
            <w:tcBorders>
              <w:top w:val="single" w:color="auto" w:sz="4" w:space="0"/>
              <w:left w:val="single" w:color="auto" w:sz="4" w:space="0"/>
              <w:bottom w:val="single" w:color="000000" w:sz="4" w:space="0"/>
              <w:right w:val="single" w:color="000000" w:sz="4" w:space="0"/>
            </w:tcBorders>
            <w:vAlign w:val="center"/>
          </w:tcPr>
          <w:p w14:paraId="75958222">
            <w:pPr>
              <w:widowControl/>
              <w:spacing w:line="68" w:lineRule="atLeast"/>
              <w:jc w:val="left"/>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2</w:t>
            </w:r>
          </w:p>
        </w:tc>
      </w:tr>
      <w:tr w14:paraId="08E5A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restart"/>
            <w:tcBorders>
              <w:top w:val="single" w:color="000000" w:sz="4" w:space="0"/>
              <w:left w:val="single" w:color="000000" w:sz="4" w:space="0"/>
              <w:right w:val="single" w:color="000000" w:sz="4" w:space="0"/>
            </w:tcBorders>
            <w:vAlign w:val="center"/>
          </w:tcPr>
          <w:p w14:paraId="60AA4C69">
            <w:pPr>
              <w:widowControl/>
              <w:spacing w:line="68" w:lineRule="atLeast"/>
              <w:jc w:val="left"/>
              <w:rPr>
                <w:rFonts w:ascii="仿宋" w:hAnsi="仿宋" w:eastAsia="仿宋" w:cs="Arial"/>
                <w:kern w:val="0"/>
                <w:sz w:val="24"/>
                <w:szCs w:val="24"/>
              </w:rPr>
            </w:pPr>
          </w:p>
          <w:p w14:paraId="7DE070B1">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产出</w:t>
            </w:r>
            <w:r>
              <w:rPr>
                <w:rFonts w:hint="eastAsia" w:ascii="仿宋" w:hAnsi="仿宋" w:eastAsia="仿宋" w:cs="Arial"/>
                <w:kern w:val="0"/>
                <w:sz w:val="24"/>
                <w:szCs w:val="24"/>
              </w:rPr>
              <w:t>(15分)</w:t>
            </w:r>
          </w:p>
          <w:p w14:paraId="0D6A0BDF">
            <w:pPr>
              <w:widowControl/>
              <w:spacing w:line="68" w:lineRule="atLeast"/>
              <w:jc w:val="left"/>
              <w:rPr>
                <w:rFonts w:ascii="仿宋" w:hAnsi="仿宋" w:eastAsia="仿宋" w:cs="Arial"/>
                <w:kern w:val="0"/>
                <w:sz w:val="24"/>
                <w:szCs w:val="24"/>
              </w:rPr>
            </w:pPr>
          </w:p>
          <w:p w14:paraId="304ED553">
            <w:pPr>
              <w:widowControl/>
              <w:spacing w:line="68" w:lineRule="atLeast"/>
              <w:jc w:val="left"/>
              <w:rPr>
                <w:rFonts w:ascii="仿宋" w:hAnsi="仿宋" w:eastAsia="仿宋" w:cs="Arial"/>
                <w:kern w:val="0"/>
                <w:sz w:val="24"/>
                <w:szCs w:val="24"/>
              </w:rPr>
            </w:pPr>
          </w:p>
          <w:p w14:paraId="2F3E1E8A">
            <w:pPr>
              <w:widowControl/>
              <w:spacing w:line="68" w:lineRule="atLeast"/>
              <w:jc w:val="left"/>
              <w:rPr>
                <w:rFonts w:ascii="仿宋" w:hAnsi="仿宋" w:eastAsia="仿宋" w:cs="Arial"/>
                <w:kern w:val="0"/>
                <w:sz w:val="24"/>
                <w:szCs w:val="24"/>
              </w:rPr>
            </w:pPr>
          </w:p>
          <w:p w14:paraId="685DD431">
            <w:pPr>
              <w:widowControl/>
              <w:spacing w:line="68" w:lineRule="atLeast"/>
              <w:jc w:val="left"/>
              <w:rPr>
                <w:rFonts w:ascii="仿宋" w:hAnsi="仿宋" w:eastAsia="仿宋" w:cs="Arial"/>
                <w:kern w:val="0"/>
                <w:sz w:val="24"/>
                <w:szCs w:val="24"/>
              </w:rPr>
            </w:pPr>
          </w:p>
          <w:p w14:paraId="2A84AF3A">
            <w:pPr>
              <w:widowControl/>
              <w:spacing w:line="68" w:lineRule="atLeast"/>
              <w:jc w:val="left"/>
              <w:rPr>
                <w:rFonts w:ascii="仿宋" w:hAnsi="仿宋" w:eastAsia="仿宋" w:cs="Arial"/>
                <w:kern w:val="0"/>
                <w:sz w:val="24"/>
                <w:szCs w:val="24"/>
              </w:rPr>
            </w:pPr>
          </w:p>
          <w:p w14:paraId="06ED7D46">
            <w:pPr>
              <w:widowControl/>
              <w:spacing w:line="68" w:lineRule="atLeast"/>
              <w:jc w:val="left"/>
              <w:rPr>
                <w:rFonts w:ascii="仿宋" w:hAnsi="仿宋" w:eastAsia="仿宋" w:cs="Arial"/>
                <w:kern w:val="0"/>
                <w:sz w:val="24"/>
                <w:szCs w:val="24"/>
              </w:rPr>
            </w:pPr>
          </w:p>
          <w:p w14:paraId="5692B14F">
            <w:pPr>
              <w:widowControl/>
              <w:spacing w:line="68" w:lineRule="atLeast"/>
              <w:jc w:val="left"/>
              <w:rPr>
                <w:rFonts w:ascii="仿宋" w:hAnsi="仿宋" w:eastAsia="仿宋" w:cs="Arial"/>
                <w:kern w:val="0"/>
                <w:sz w:val="24"/>
                <w:szCs w:val="24"/>
              </w:rPr>
            </w:pPr>
          </w:p>
          <w:p w14:paraId="1F22768A">
            <w:pPr>
              <w:widowControl/>
              <w:spacing w:line="68" w:lineRule="atLeast"/>
              <w:jc w:val="left"/>
              <w:rPr>
                <w:rFonts w:ascii="仿宋" w:hAnsi="仿宋" w:eastAsia="仿宋" w:cs="Arial"/>
                <w:kern w:val="0"/>
                <w:sz w:val="24"/>
                <w:szCs w:val="24"/>
              </w:rPr>
            </w:pPr>
          </w:p>
          <w:p w14:paraId="0A37C7E7">
            <w:pPr>
              <w:widowControl/>
              <w:spacing w:line="68" w:lineRule="atLeast"/>
              <w:jc w:val="left"/>
              <w:rPr>
                <w:rFonts w:ascii="仿宋" w:hAnsi="仿宋" w:eastAsia="仿宋" w:cs="Arial"/>
                <w:kern w:val="0"/>
                <w:sz w:val="24"/>
                <w:szCs w:val="24"/>
              </w:rPr>
            </w:pPr>
          </w:p>
          <w:p w14:paraId="40B1EE3B">
            <w:pPr>
              <w:widowControl/>
              <w:spacing w:line="68" w:lineRule="atLeast"/>
              <w:jc w:val="left"/>
              <w:rPr>
                <w:rFonts w:ascii="仿宋" w:hAnsi="仿宋" w:eastAsia="仿宋" w:cs="Arial"/>
                <w:kern w:val="0"/>
                <w:sz w:val="24"/>
                <w:szCs w:val="24"/>
              </w:rPr>
            </w:pPr>
          </w:p>
          <w:p w14:paraId="3F20516B">
            <w:pPr>
              <w:widowControl/>
              <w:spacing w:line="68" w:lineRule="atLeast"/>
              <w:jc w:val="left"/>
              <w:rPr>
                <w:rFonts w:ascii="仿宋" w:hAnsi="仿宋" w:eastAsia="仿宋" w:cs="Arial"/>
                <w:kern w:val="0"/>
                <w:sz w:val="24"/>
                <w:szCs w:val="24"/>
              </w:rPr>
            </w:pPr>
          </w:p>
          <w:p w14:paraId="0F2B7DEF">
            <w:pPr>
              <w:widowControl/>
              <w:spacing w:line="68" w:lineRule="atLeast"/>
              <w:jc w:val="left"/>
              <w:rPr>
                <w:rFonts w:ascii="仿宋" w:hAnsi="仿宋" w:eastAsia="仿宋" w:cs="Arial"/>
                <w:kern w:val="0"/>
                <w:sz w:val="24"/>
                <w:szCs w:val="24"/>
              </w:rPr>
            </w:pPr>
          </w:p>
          <w:p w14:paraId="19BD54B0">
            <w:pPr>
              <w:widowControl/>
              <w:spacing w:line="68" w:lineRule="atLeast"/>
              <w:jc w:val="left"/>
              <w:rPr>
                <w:rFonts w:ascii="仿宋" w:hAnsi="仿宋" w:eastAsia="仿宋" w:cs="Arial"/>
                <w:kern w:val="0"/>
                <w:sz w:val="24"/>
                <w:szCs w:val="24"/>
              </w:rPr>
            </w:pPr>
          </w:p>
          <w:p w14:paraId="0FA167DA">
            <w:pPr>
              <w:widowControl/>
              <w:spacing w:line="68" w:lineRule="atLeast"/>
              <w:jc w:val="left"/>
              <w:rPr>
                <w:rFonts w:ascii="仿宋" w:hAnsi="仿宋" w:eastAsia="仿宋" w:cs="Arial"/>
                <w:kern w:val="0"/>
                <w:sz w:val="24"/>
                <w:szCs w:val="24"/>
              </w:rPr>
            </w:pPr>
          </w:p>
        </w:tc>
        <w:tc>
          <w:tcPr>
            <w:tcW w:w="1049" w:type="dxa"/>
            <w:vMerge w:val="restart"/>
            <w:tcBorders>
              <w:top w:val="single" w:color="000000" w:sz="4" w:space="0"/>
              <w:left w:val="single" w:color="000000" w:sz="4" w:space="0"/>
              <w:right w:val="single" w:color="000000" w:sz="4" w:space="0"/>
            </w:tcBorders>
            <w:vAlign w:val="center"/>
          </w:tcPr>
          <w:p w14:paraId="1EEC129A">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职责履行（</w:t>
            </w:r>
            <w:r>
              <w:rPr>
                <w:rFonts w:hint="eastAsia" w:ascii="仿宋" w:hAnsi="仿宋" w:eastAsia="仿宋" w:cs="Arial"/>
                <w:kern w:val="0"/>
                <w:sz w:val="24"/>
                <w:szCs w:val="24"/>
              </w:rPr>
              <w:t>15分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auto" w:sz="4" w:space="0"/>
              <w:right w:val="single" w:color="auto" w:sz="4" w:space="0"/>
            </w:tcBorders>
            <w:vAlign w:val="center"/>
          </w:tcPr>
          <w:p w14:paraId="277DE525">
            <w:pPr>
              <w:widowControl/>
              <w:spacing w:line="68" w:lineRule="atLeast"/>
              <w:jc w:val="left"/>
              <w:rPr>
                <w:rFonts w:ascii="仿宋" w:hAnsi="仿宋" w:eastAsia="仿宋" w:cs="宋体"/>
                <w:kern w:val="0"/>
                <w:szCs w:val="21"/>
              </w:rPr>
            </w:pPr>
            <w:r>
              <w:rPr>
                <w:rFonts w:ascii="仿宋" w:hAnsi="仿宋" w:eastAsia="仿宋" w:cs="Arial"/>
                <w:kern w:val="0"/>
                <w:szCs w:val="21"/>
              </w:rPr>
              <w:t>项目实际完成率（</w:t>
            </w:r>
            <w:r>
              <w:rPr>
                <w:rFonts w:hint="eastAsia" w:ascii="仿宋" w:hAnsi="仿宋" w:eastAsia="仿宋" w:cs="Arial"/>
                <w:kern w:val="0"/>
                <w:szCs w:val="21"/>
              </w:rPr>
              <w:t>4分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14:paraId="4DE9D494">
            <w:pPr>
              <w:widowControl/>
              <w:spacing w:line="240" w:lineRule="exact"/>
              <w:jc w:val="left"/>
              <w:rPr>
                <w:rFonts w:ascii="仿宋" w:hAnsi="仿宋" w:eastAsia="仿宋" w:cs="宋体"/>
                <w:kern w:val="0"/>
                <w:szCs w:val="21"/>
              </w:rPr>
            </w:pPr>
            <w:r>
              <w:rPr>
                <w:rFonts w:ascii="仿宋" w:hAnsi="仿宋" w:eastAsia="仿宋" w:cs="Arial"/>
                <w:kern w:val="0"/>
                <w:szCs w:val="21"/>
              </w:rPr>
              <w:t>部门履行职责而实际完成的项目数与计划完成的项目数的比率，用以反映和评价部门履职任务目标的实现程度。</w:t>
            </w:r>
          </w:p>
          <w:p w14:paraId="09E93B51">
            <w:pPr>
              <w:widowControl/>
              <w:spacing w:line="68" w:lineRule="atLeast"/>
              <w:jc w:val="left"/>
              <w:rPr>
                <w:rFonts w:ascii="仿宋" w:hAnsi="仿宋" w:eastAsia="仿宋" w:cs="宋体"/>
                <w:kern w:val="0"/>
                <w:szCs w:val="21"/>
              </w:rPr>
            </w:pPr>
            <w:r>
              <w:rPr>
                <w:rFonts w:ascii="仿宋" w:hAnsi="仿宋" w:eastAsia="仿宋" w:cs="Arial"/>
                <w:kern w:val="0"/>
                <w:szCs w:val="21"/>
              </w:rPr>
              <w:t>项目实际完成率</w:t>
            </w:r>
            <w:r>
              <w:rPr>
                <w:rFonts w:hint="eastAsia" w:ascii="仿宋" w:hAnsi="仿宋" w:eastAsia="仿宋" w:cs="Arial"/>
                <w:kern w:val="0"/>
                <w:szCs w:val="21"/>
              </w:rPr>
              <w:t>=</w:t>
            </w:r>
            <w:r>
              <w:rPr>
                <w:rFonts w:ascii="仿宋" w:hAnsi="仿宋" w:eastAsia="仿宋" w:cs="Arial"/>
                <w:kern w:val="0"/>
                <w:szCs w:val="21"/>
              </w:rPr>
              <w:t>（实际完成项目数</w:t>
            </w:r>
            <w:r>
              <w:rPr>
                <w:rFonts w:hint="eastAsia" w:ascii="仿宋" w:hAnsi="仿宋" w:eastAsia="仿宋" w:cs="Arial"/>
                <w:kern w:val="0"/>
                <w:szCs w:val="21"/>
              </w:rPr>
              <w:t>/</w:t>
            </w:r>
            <w:r>
              <w:rPr>
                <w:rFonts w:ascii="仿宋" w:hAnsi="仿宋" w:eastAsia="仿宋" w:cs="Arial"/>
                <w:kern w:val="0"/>
                <w:szCs w:val="21"/>
              </w:rPr>
              <w:t>计划完成项目数）×</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auto" w:sz="4" w:space="0"/>
              <w:right w:val="single" w:color="auto" w:sz="4" w:space="0"/>
            </w:tcBorders>
            <w:vAlign w:val="center"/>
          </w:tcPr>
          <w:p w14:paraId="641E813C">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目标值为100%；</w:t>
            </w:r>
          </w:p>
          <w:p w14:paraId="5F8BFE7E">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达到目标值得4分；</w:t>
            </w:r>
          </w:p>
          <w:p w14:paraId="2093D8FC">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100%＞结果≥95%，得3分；</w:t>
            </w:r>
          </w:p>
          <w:p w14:paraId="50925A55">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95%＞结果≥90%，得2分；</w:t>
            </w:r>
          </w:p>
          <w:p w14:paraId="22D429BF">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90%＞结果≥85%，得1分；</w:t>
            </w:r>
          </w:p>
          <w:p w14:paraId="60C7410A">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结果＜</w:t>
            </w:r>
            <w:r>
              <w:rPr>
                <w:rFonts w:hint="eastAsia" w:ascii="仿宋" w:hAnsi="仿宋" w:eastAsia="仿宋" w:cs="宋体"/>
                <w:kern w:val="0"/>
                <w:szCs w:val="21"/>
              </w:rPr>
              <w:t>85%得0分。</w:t>
            </w:r>
          </w:p>
        </w:tc>
        <w:tc>
          <w:tcPr>
            <w:tcW w:w="794" w:type="dxa"/>
            <w:tcBorders>
              <w:top w:val="single" w:color="000000" w:sz="4" w:space="0"/>
              <w:left w:val="single" w:color="auto" w:sz="4" w:space="0"/>
              <w:bottom w:val="single" w:color="auto" w:sz="4" w:space="0"/>
              <w:right w:val="single" w:color="000000" w:sz="4" w:space="0"/>
            </w:tcBorders>
            <w:vAlign w:val="center"/>
          </w:tcPr>
          <w:p w14:paraId="3252232B">
            <w:pPr>
              <w:widowControl/>
              <w:spacing w:line="68" w:lineRule="atLeast"/>
              <w:jc w:val="left"/>
              <w:rPr>
                <w:rFonts w:hint="eastAsia" w:ascii="仿宋" w:hAnsi="仿宋" w:eastAsia="宋体" w:cs="宋体"/>
                <w:kern w:val="0"/>
                <w:sz w:val="24"/>
                <w:szCs w:val="24"/>
                <w:lang w:val="en-US" w:eastAsia="zh-CN"/>
              </w:rPr>
            </w:pPr>
            <w:r>
              <w:rPr>
                <w:rFonts w:hint="eastAsia" w:ascii="宋体" w:hAnsi="宋体" w:eastAsia="宋体" w:cs="宋体"/>
                <w:kern w:val="0"/>
                <w:sz w:val="20"/>
                <w:szCs w:val="24"/>
              </w:rPr>
              <w:t> </w:t>
            </w:r>
            <w:r>
              <w:rPr>
                <w:rFonts w:hint="eastAsia" w:ascii="宋体" w:hAnsi="宋体" w:cs="宋体"/>
                <w:kern w:val="0"/>
                <w:sz w:val="20"/>
                <w:szCs w:val="24"/>
                <w:lang w:val="en-US" w:eastAsia="zh-CN"/>
              </w:rPr>
              <w:t>4</w:t>
            </w:r>
          </w:p>
        </w:tc>
      </w:tr>
      <w:tr w14:paraId="77011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jc w:val="center"/>
        </w:trPr>
        <w:tc>
          <w:tcPr>
            <w:tcW w:w="769" w:type="dxa"/>
            <w:vMerge w:val="continue"/>
            <w:tcBorders>
              <w:left w:val="single" w:color="000000" w:sz="4" w:space="0"/>
              <w:right w:val="single" w:color="000000" w:sz="4" w:space="0"/>
            </w:tcBorders>
            <w:vAlign w:val="center"/>
          </w:tcPr>
          <w:p w14:paraId="69EB30D3">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14:paraId="6C6D5437">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14:paraId="484A336B">
            <w:pPr>
              <w:widowControl/>
              <w:spacing w:line="68" w:lineRule="atLeast"/>
              <w:jc w:val="left"/>
              <w:rPr>
                <w:rFonts w:ascii="仿宋" w:hAnsi="仿宋" w:eastAsia="仿宋" w:cs="宋体"/>
                <w:kern w:val="0"/>
                <w:szCs w:val="21"/>
              </w:rPr>
            </w:pPr>
            <w:r>
              <w:rPr>
                <w:rFonts w:ascii="仿宋" w:hAnsi="仿宋" w:eastAsia="仿宋" w:cs="Arial"/>
                <w:kern w:val="0"/>
                <w:szCs w:val="21"/>
              </w:rPr>
              <w:t>项目质量达标率（</w:t>
            </w:r>
            <w:r>
              <w:rPr>
                <w:rFonts w:hint="eastAsia" w:ascii="仿宋" w:hAnsi="仿宋" w:eastAsia="仿宋" w:cs="Arial"/>
                <w:kern w:val="0"/>
                <w:szCs w:val="21"/>
              </w:rPr>
              <w:t>4分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14:paraId="614423DF">
            <w:pPr>
              <w:widowControl/>
              <w:spacing w:line="240" w:lineRule="exact"/>
              <w:jc w:val="left"/>
              <w:rPr>
                <w:rFonts w:ascii="仿宋" w:hAnsi="仿宋" w:eastAsia="仿宋" w:cs="宋体"/>
                <w:kern w:val="0"/>
                <w:szCs w:val="21"/>
              </w:rPr>
            </w:pPr>
            <w:r>
              <w:rPr>
                <w:rFonts w:ascii="仿宋" w:hAnsi="仿宋" w:eastAsia="仿宋" w:cs="Arial"/>
                <w:kern w:val="0"/>
                <w:szCs w:val="21"/>
              </w:rPr>
              <w:t>部门已完成项目中质量达标项目个数占已完成项目个数的比率</w:t>
            </w:r>
            <w:r>
              <w:rPr>
                <w:rFonts w:hint="eastAsia" w:ascii="仿宋" w:hAnsi="仿宋" w:eastAsia="仿宋" w:cs="Arial"/>
                <w:kern w:val="0"/>
                <w:szCs w:val="21"/>
              </w:rPr>
              <w:t>,</w:t>
            </w:r>
            <w:r>
              <w:rPr>
                <w:rFonts w:ascii="仿宋" w:hAnsi="仿宋" w:eastAsia="仿宋" w:cs="Arial"/>
                <w:kern w:val="0"/>
                <w:szCs w:val="21"/>
              </w:rPr>
              <w:t>用以反映和评价部门履职质量目标的实现程度。</w:t>
            </w:r>
          </w:p>
          <w:p w14:paraId="743CB212">
            <w:pPr>
              <w:widowControl/>
              <w:spacing w:line="240" w:lineRule="exact"/>
              <w:jc w:val="left"/>
              <w:rPr>
                <w:rFonts w:ascii="仿宋" w:hAnsi="仿宋" w:eastAsia="仿宋" w:cs="宋体"/>
                <w:kern w:val="0"/>
                <w:szCs w:val="21"/>
              </w:rPr>
            </w:pPr>
            <w:r>
              <w:rPr>
                <w:rFonts w:ascii="仿宋" w:hAnsi="仿宋" w:eastAsia="仿宋" w:cs="Arial"/>
                <w:kern w:val="0"/>
                <w:szCs w:val="21"/>
              </w:rPr>
              <w:t>项目质量达标率</w:t>
            </w:r>
            <w:r>
              <w:rPr>
                <w:rFonts w:hint="eastAsia" w:ascii="仿宋" w:hAnsi="仿宋" w:eastAsia="仿宋" w:cs="Arial"/>
                <w:kern w:val="0"/>
                <w:szCs w:val="21"/>
              </w:rPr>
              <w:t>=</w:t>
            </w:r>
            <w:r>
              <w:rPr>
                <w:rFonts w:ascii="仿宋" w:hAnsi="仿宋" w:eastAsia="仿宋" w:cs="Arial"/>
                <w:kern w:val="0"/>
                <w:szCs w:val="21"/>
              </w:rPr>
              <w:t>（已完成项目中质量达标项目个数</w:t>
            </w:r>
            <w:r>
              <w:rPr>
                <w:rFonts w:hint="eastAsia" w:ascii="仿宋" w:hAnsi="仿宋" w:eastAsia="仿宋" w:cs="Arial"/>
                <w:kern w:val="0"/>
                <w:szCs w:val="21"/>
              </w:rPr>
              <w:t>/</w:t>
            </w:r>
            <w:r>
              <w:rPr>
                <w:rFonts w:ascii="仿宋" w:hAnsi="仿宋" w:eastAsia="仿宋" w:cs="Arial"/>
                <w:kern w:val="0"/>
                <w:szCs w:val="21"/>
              </w:rPr>
              <w:t>已完成项目个数）×</w:t>
            </w:r>
            <w:r>
              <w:rPr>
                <w:rFonts w:hint="eastAsia" w:ascii="仿宋" w:hAnsi="仿宋" w:eastAsia="仿宋" w:cs="Arial"/>
                <w:kern w:val="0"/>
                <w:szCs w:val="21"/>
              </w:rPr>
              <w:t>100%</w:t>
            </w:r>
            <w:r>
              <w:rPr>
                <w:rFonts w:ascii="仿宋" w:hAnsi="仿宋" w:eastAsia="仿宋" w:cs="Arial"/>
                <w:kern w:val="0"/>
                <w:szCs w:val="21"/>
              </w:rPr>
              <w:t>。</w:t>
            </w:r>
          </w:p>
          <w:p w14:paraId="6069474C">
            <w:pPr>
              <w:widowControl/>
              <w:spacing w:line="68" w:lineRule="atLeast"/>
              <w:jc w:val="left"/>
              <w:rPr>
                <w:rFonts w:ascii="仿宋" w:hAnsi="仿宋" w:eastAsia="仿宋" w:cs="宋体"/>
                <w:kern w:val="0"/>
                <w:szCs w:val="21"/>
              </w:rPr>
            </w:pPr>
            <w:r>
              <w:rPr>
                <w:rFonts w:ascii="仿宋" w:hAnsi="仿宋" w:eastAsia="仿宋" w:cs="Arial"/>
                <w:kern w:val="0"/>
                <w:szCs w:val="21"/>
              </w:rPr>
              <w:t>项目质量达标是指项目决算验收合格。</w:t>
            </w:r>
          </w:p>
        </w:tc>
        <w:tc>
          <w:tcPr>
            <w:tcW w:w="1899" w:type="dxa"/>
            <w:tcBorders>
              <w:top w:val="single" w:color="000000" w:sz="4" w:space="0"/>
              <w:left w:val="single" w:color="auto" w:sz="4" w:space="0"/>
              <w:bottom w:val="single" w:color="auto" w:sz="4" w:space="0"/>
              <w:right w:val="single" w:color="auto" w:sz="4" w:space="0"/>
            </w:tcBorders>
            <w:vAlign w:val="center"/>
          </w:tcPr>
          <w:p w14:paraId="289B96BF">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目标值100%；以4分为上限，采用完成比率法计分：得分=项目质量达标率×4，</w:t>
            </w:r>
            <w:r>
              <w:rPr>
                <w:rFonts w:hint="eastAsia" w:ascii="仿宋" w:hAnsi="仿宋" w:eastAsia="仿宋" w:cs="Arial"/>
                <w:kern w:val="0"/>
                <w:szCs w:val="21"/>
              </w:rPr>
              <w:t>≤</w:t>
            </w:r>
            <w:r>
              <w:rPr>
                <w:rFonts w:hint="eastAsia" w:ascii="仿宋" w:hAnsi="仿宋" w:eastAsia="仿宋" w:cs="宋体"/>
                <w:kern w:val="0"/>
                <w:szCs w:val="21"/>
              </w:rPr>
              <w:t>95%的扣4分。</w:t>
            </w:r>
          </w:p>
        </w:tc>
        <w:tc>
          <w:tcPr>
            <w:tcW w:w="794" w:type="dxa"/>
            <w:tcBorders>
              <w:top w:val="single" w:color="000000" w:sz="4" w:space="0"/>
              <w:left w:val="single" w:color="auto" w:sz="4" w:space="0"/>
              <w:bottom w:val="single" w:color="auto" w:sz="4" w:space="0"/>
              <w:right w:val="single" w:color="000000" w:sz="4" w:space="0"/>
            </w:tcBorders>
            <w:vAlign w:val="center"/>
          </w:tcPr>
          <w:p w14:paraId="3DC5710F">
            <w:pPr>
              <w:widowControl/>
              <w:spacing w:line="68" w:lineRule="atLeast"/>
              <w:jc w:val="left"/>
              <w:rPr>
                <w:rFonts w:hint="eastAsia" w:ascii="仿宋" w:hAnsi="仿宋" w:eastAsia="宋体" w:cs="宋体"/>
                <w:kern w:val="0"/>
                <w:sz w:val="24"/>
                <w:szCs w:val="24"/>
                <w:lang w:val="en-US" w:eastAsia="zh-CN"/>
              </w:rPr>
            </w:pPr>
            <w:r>
              <w:rPr>
                <w:rFonts w:hint="eastAsia" w:ascii="宋体" w:hAnsi="宋体" w:eastAsia="宋体" w:cs="宋体"/>
                <w:kern w:val="0"/>
                <w:sz w:val="20"/>
                <w:szCs w:val="24"/>
              </w:rPr>
              <w:t> </w:t>
            </w:r>
            <w:r>
              <w:rPr>
                <w:rFonts w:hint="eastAsia" w:ascii="宋体" w:hAnsi="宋体" w:cs="宋体"/>
                <w:kern w:val="0"/>
                <w:sz w:val="20"/>
                <w:szCs w:val="24"/>
                <w:lang w:val="en-US" w:eastAsia="zh-CN"/>
              </w:rPr>
              <w:t>4</w:t>
            </w:r>
          </w:p>
        </w:tc>
      </w:tr>
      <w:tr w14:paraId="1AB4A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right w:val="single" w:color="000000" w:sz="4" w:space="0"/>
            </w:tcBorders>
            <w:vAlign w:val="center"/>
          </w:tcPr>
          <w:p w14:paraId="692B4133">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14:paraId="519D4099">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14:paraId="6862AAD4">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重点工作办结率</w:t>
            </w:r>
            <w:r>
              <w:rPr>
                <w:rFonts w:ascii="仿宋" w:hAnsi="仿宋" w:eastAsia="仿宋" w:cs="Arial"/>
                <w:kern w:val="0"/>
                <w:szCs w:val="21"/>
              </w:rPr>
              <w:t>（</w:t>
            </w:r>
            <w:r>
              <w:rPr>
                <w:rFonts w:hint="eastAsia" w:ascii="仿宋" w:hAnsi="仿宋" w:eastAsia="仿宋" w:cs="Arial"/>
                <w:kern w:val="0"/>
                <w:szCs w:val="21"/>
              </w:rPr>
              <w:t>4分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14:paraId="45EA3EFD">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部门年度重点工作实际完成数与交办或下达数的比率，用以反映部门对重点工作的办理落实程度。</w:t>
            </w:r>
          </w:p>
          <w:p w14:paraId="30D63696">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重点工作办结率=（重点工作实际完成数/交办或下达数）×100%。</w:t>
            </w:r>
          </w:p>
          <w:p w14:paraId="07355306">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重点工作是指党委、政府、人大、相关部门交办或下达的工作任务。</w:t>
            </w:r>
          </w:p>
        </w:tc>
        <w:tc>
          <w:tcPr>
            <w:tcW w:w="1899" w:type="dxa"/>
            <w:tcBorders>
              <w:top w:val="single" w:color="000000" w:sz="4" w:space="0"/>
              <w:left w:val="single" w:color="auto" w:sz="4" w:space="0"/>
              <w:bottom w:val="single" w:color="auto" w:sz="4" w:space="0"/>
              <w:right w:val="single" w:color="auto" w:sz="4" w:space="0"/>
            </w:tcBorders>
            <w:vAlign w:val="center"/>
          </w:tcPr>
          <w:p w14:paraId="0DAC6675">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目标值100%；以4分为上限，采用完成比率法计分：得分=重点工作办结率×4，</w:t>
            </w:r>
            <w:r>
              <w:rPr>
                <w:rFonts w:hint="eastAsia" w:ascii="仿宋" w:hAnsi="仿宋" w:eastAsia="仿宋" w:cs="Arial"/>
                <w:kern w:val="0"/>
                <w:szCs w:val="21"/>
              </w:rPr>
              <w:t>≤</w:t>
            </w:r>
            <w:r>
              <w:rPr>
                <w:rFonts w:hint="eastAsia" w:ascii="仿宋" w:hAnsi="仿宋" w:eastAsia="仿宋" w:cs="宋体"/>
                <w:kern w:val="0"/>
                <w:szCs w:val="21"/>
              </w:rPr>
              <w:t>90%的扣4分。</w:t>
            </w:r>
          </w:p>
        </w:tc>
        <w:tc>
          <w:tcPr>
            <w:tcW w:w="794" w:type="dxa"/>
            <w:tcBorders>
              <w:top w:val="single" w:color="000000" w:sz="4" w:space="0"/>
              <w:left w:val="single" w:color="auto" w:sz="4" w:space="0"/>
              <w:bottom w:val="single" w:color="auto" w:sz="4" w:space="0"/>
              <w:right w:val="single" w:color="000000" w:sz="4" w:space="0"/>
            </w:tcBorders>
            <w:vAlign w:val="center"/>
          </w:tcPr>
          <w:p w14:paraId="6E6A0B2F">
            <w:pPr>
              <w:widowControl/>
              <w:spacing w:line="68" w:lineRule="atLeast"/>
              <w:jc w:val="left"/>
              <w:rPr>
                <w:rFonts w:hint="eastAsia" w:ascii="仿宋" w:hAnsi="仿宋" w:eastAsia="宋体" w:cs="宋体"/>
                <w:kern w:val="0"/>
                <w:sz w:val="24"/>
                <w:szCs w:val="24"/>
                <w:lang w:val="en-US" w:eastAsia="zh-CN"/>
              </w:rPr>
            </w:pPr>
            <w:r>
              <w:rPr>
                <w:rFonts w:hint="eastAsia" w:ascii="宋体" w:hAnsi="宋体" w:eastAsia="宋体" w:cs="宋体"/>
                <w:kern w:val="0"/>
                <w:sz w:val="20"/>
                <w:szCs w:val="24"/>
              </w:rPr>
              <w:t> </w:t>
            </w:r>
            <w:r>
              <w:rPr>
                <w:rFonts w:hint="eastAsia" w:ascii="宋体" w:hAnsi="宋体" w:cs="宋体"/>
                <w:kern w:val="0"/>
                <w:sz w:val="20"/>
                <w:szCs w:val="24"/>
                <w:lang w:val="en-US" w:eastAsia="zh-CN"/>
              </w:rPr>
              <w:t>4</w:t>
            </w:r>
          </w:p>
        </w:tc>
      </w:tr>
      <w:tr w14:paraId="73A8D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4" w:hRule="atLeast"/>
          <w:jc w:val="center"/>
        </w:trPr>
        <w:tc>
          <w:tcPr>
            <w:tcW w:w="769" w:type="dxa"/>
            <w:vMerge w:val="continue"/>
            <w:tcBorders>
              <w:left w:val="single" w:color="000000" w:sz="4" w:space="0"/>
              <w:bottom w:val="single" w:color="000000" w:sz="4" w:space="0"/>
              <w:right w:val="single" w:color="000000" w:sz="4" w:space="0"/>
            </w:tcBorders>
            <w:vAlign w:val="center"/>
          </w:tcPr>
          <w:p w14:paraId="626E5453">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14:paraId="54D349A3">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14:paraId="55277C39">
            <w:pPr>
              <w:widowControl/>
              <w:spacing w:line="68" w:lineRule="atLeast"/>
              <w:jc w:val="left"/>
              <w:rPr>
                <w:rFonts w:ascii="仿宋" w:hAnsi="仿宋" w:eastAsia="仿宋" w:cs="宋体"/>
                <w:kern w:val="0"/>
                <w:szCs w:val="21"/>
              </w:rPr>
            </w:pPr>
            <w:r>
              <w:rPr>
                <w:rFonts w:ascii="仿宋" w:hAnsi="仿宋" w:eastAsia="仿宋" w:cs="Arial"/>
                <w:kern w:val="0"/>
                <w:szCs w:val="21"/>
              </w:rPr>
              <w:t>部门绩效自评项目占比率（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14:paraId="6857E6CF">
            <w:pPr>
              <w:widowControl/>
              <w:spacing w:line="240" w:lineRule="exact"/>
              <w:jc w:val="left"/>
              <w:rPr>
                <w:rFonts w:ascii="仿宋" w:hAnsi="仿宋" w:eastAsia="仿宋" w:cs="宋体"/>
                <w:kern w:val="0"/>
                <w:szCs w:val="21"/>
              </w:rPr>
            </w:pPr>
            <w:r>
              <w:rPr>
                <w:rFonts w:ascii="仿宋" w:hAnsi="仿宋" w:eastAsia="仿宋" w:cs="Arial"/>
                <w:kern w:val="0"/>
                <w:szCs w:val="21"/>
              </w:rPr>
              <w:t>部门自评项目在所有项目中所占的份额，反映和评价部门对项目自评的重视程度。</w:t>
            </w:r>
          </w:p>
          <w:p w14:paraId="23CEF512">
            <w:pPr>
              <w:widowControl/>
              <w:spacing w:line="240" w:lineRule="exact"/>
              <w:jc w:val="left"/>
              <w:rPr>
                <w:rFonts w:ascii="仿宋" w:hAnsi="仿宋" w:eastAsia="仿宋" w:cs="宋体"/>
                <w:kern w:val="0"/>
                <w:szCs w:val="21"/>
              </w:rPr>
            </w:pPr>
            <w:r>
              <w:rPr>
                <w:rFonts w:ascii="仿宋" w:hAnsi="仿宋" w:eastAsia="仿宋" w:cs="Arial"/>
                <w:kern w:val="0"/>
                <w:szCs w:val="21"/>
              </w:rPr>
              <w:t>占比率</w:t>
            </w:r>
            <w:r>
              <w:rPr>
                <w:rFonts w:hint="eastAsia" w:ascii="仿宋" w:hAnsi="仿宋" w:eastAsia="仿宋" w:cs="Arial"/>
                <w:kern w:val="0"/>
                <w:szCs w:val="21"/>
              </w:rPr>
              <w:t>=(</w:t>
            </w:r>
            <w:r>
              <w:rPr>
                <w:rFonts w:ascii="仿宋" w:hAnsi="仿宋" w:eastAsia="仿宋" w:cs="Arial"/>
                <w:kern w:val="0"/>
                <w:szCs w:val="21"/>
              </w:rPr>
              <w:t>自评项目</w:t>
            </w:r>
            <w:r>
              <w:rPr>
                <w:rFonts w:hint="eastAsia" w:ascii="仿宋" w:hAnsi="仿宋" w:eastAsia="仿宋" w:cs="Arial"/>
                <w:kern w:val="0"/>
                <w:szCs w:val="21"/>
              </w:rPr>
              <w:t>资金量/</w:t>
            </w:r>
            <w:r>
              <w:rPr>
                <w:rFonts w:ascii="仿宋" w:hAnsi="仿宋" w:eastAsia="仿宋" w:cs="Arial"/>
                <w:kern w:val="0"/>
                <w:szCs w:val="21"/>
              </w:rPr>
              <w:t>项目</w:t>
            </w:r>
            <w:r>
              <w:rPr>
                <w:rFonts w:hint="eastAsia" w:ascii="仿宋" w:hAnsi="仿宋" w:eastAsia="仿宋" w:cs="Arial"/>
                <w:kern w:val="0"/>
                <w:szCs w:val="21"/>
              </w:rPr>
              <w:t>支出资金量)×100%</w:t>
            </w:r>
            <w:r>
              <w:rPr>
                <w:rFonts w:ascii="仿宋" w:hAnsi="仿宋" w:eastAsia="仿宋" w:cs="Arial"/>
                <w:kern w:val="0"/>
                <w:szCs w:val="21"/>
              </w:rPr>
              <w:t>。</w:t>
            </w:r>
          </w:p>
          <w:p w14:paraId="35015B59">
            <w:pPr>
              <w:widowControl/>
              <w:spacing w:line="68" w:lineRule="atLeast"/>
              <w:jc w:val="left"/>
              <w:rPr>
                <w:rFonts w:ascii="仿宋" w:hAnsi="仿宋" w:eastAsia="仿宋" w:cs="宋体"/>
                <w:kern w:val="0"/>
                <w:szCs w:val="21"/>
              </w:rPr>
            </w:pPr>
            <w:r>
              <w:rPr>
                <w:rFonts w:ascii="仿宋" w:hAnsi="仿宋" w:eastAsia="仿宋" w:cs="Arial"/>
                <w:kern w:val="0"/>
                <w:szCs w:val="21"/>
              </w:rPr>
              <w:t>部门支出项目绩效自评范围：本年度列入本级财政预算安排的项目。</w:t>
            </w:r>
          </w:p>
        </w:tc>
        <w:tc>
          <w:tcPr>
            <w:tcW w:w="1899" w:type="dxa"/>
            <w:tcBorders>
              <w:top w:val="single" w:color="000000" w:sz="4" w:space="0"/>
              <w:left w:val="single" w:color="auto" w:sz="4" w:space="0"/>
              <w:bottom w:val="single" w:color="auto" w:sz="4" w:space="0"/>
              <w:right w:val="single" w:color="auto" w:sz="4" w:space="0"/>
            </w:tcBorders>
            <w:vAlign w:val="center"/>
          </w:tcPr>
          <w:p w14:paraId="3BCFCBBA">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达到目标值得3分，未达到目标值</w:t>
            </w:r>
            <w:r>
              <w:rPr>
                <w:rFonts w:hint="eastAsia" w:ascii="仿宋" w:hAnsi="仿宋" w:eastAsia="仿宋" w:cs="宋体"/>
                <w:kern w:val="0"/>
                <w:szCs w:val="21"/>
              </w:rPr>
              <w:t>采用完成比率法计分：</w:t>
            </w:r>
            <w:r>
              <w:rPr>
                <w:rFonts w:ascii="仿宋" w:hAnsi="仿宋" w:eastAsia="仿宋" w:cs="Arial"/>
                <w:kern w:val="0"/>
                <w:szCs w:val="21"/>
              </w:rPr>
              <w:t>得分</w:t>
            </w:r>
            <w:r>
              <w:rPr>
                <w:rFonts w:hint="eastAsia" w:ascii="仿宋" w:hAnsi="仿宋" w:eastAsia="仿宋" w:cs="Arial"/>
                <w:kern w:val="0"/>
                <w:szCs w:val="21"/>
              </w:rPr>
              <w:t>=</w:t>
            </w:r>
            <w:r>
              <w:rPr>
                <w:rFonts w:ascii="仿宋" w:hAnsi="仿宋" w:eastAsia="仿宋" w:cs="Arial"/>
                <w:kern w:val="0"/>
                <w:szCs w:val="21"/>
              </w:rPr>
              <w:t>占比率</w:t>
            </w:r>
            <w:r>
              <w:rPr>
                <w:rFonts w:hint="eastAsia" w:ascii="仿宋" w:hAnsi="仿宋" w:eastAsia="仿宋" w:cs="Arial"/>
                <w:kern w:val="0"/>
                <w:szCs w:val="21"/>
              </w:rPr>
              <w:t>/目标值</w:t>
            </w:r>
            <w:r>
              <w:rPr>
                <w:rFonts w:ascii="仿宋" w:hAnsi="仿宋" w:eastAsia="仿宋" w:cs="Arial"/>
                <w:kern w:val="0"/>
                <w:szCs w:val="21"/>
              </w:rPr>
              <w:t>×</w:t>
            </w:r>
            <w:r>
              <w:rPr>
                <w:rFonts w:hint="eastAsia" w:ascii="仿宋" w:hAnsi="仿宋" w:eastAsia="仿宋" w:cs="Arial"/>
                <w:kern w:val="0"/>
                <w:szCs w:val="21"/>
              </w:rPr>
              <w:t>3，超过目标值不加分</w:t>
            </w:r>
            <w:r>
              <w:rPr>
                <w:rFonts w:ascii="仿宋" w:hAnsi="仿宋" w:eastAsia="仿宋" w:cs="Arial"/>
                <w:kern w:val="0"/>
                <w:szCs w:val="21"/>
              </w:rPr>
              <w:t>。</w:t>
            </w:r>
          </w:p>
        </w:tc>
        <w:tc>
          <w:tcPr>
            <w:tcW w:w="794" w:type="dxa"/>
            <w:tcBorders>
              <w:top w:val="single" w:color="000000" w:sz="4" w:space="0"/>
              <w:left w:val="single" w:color="auto" w:sz="4" w:space="0"/>
              <w:bottom w:val="single" w:color="auto" w:sz="4" w:space="0"/>
              <w:right w:val="single" w:color="000000" w:sz="4" w:space="0"/>
            </w:tcBorders>
            <w:vAlign w:val="center"/>
          </w:tcPr>
          <w:p w14:paraId="443E4F74">
            <w:pPr>
              <w:widowControl/>
              <w:spacing w:line="68" w:lineRule="atLeast"/>
              <w:jc w:val="left"/>
              <w:rPr>
                <w:rFonts w:hint="eastAsia" w:ascii="宋体" w:hAnsi="宋体" w:eastAsia="宋体" w:cs="宋体"/>
                <w:kern w:val="0"/>
                <w:sz w:val="20"/>
                <w:szCs w:val="24"/>
                <w:lang w:val="en-US" w:eastAsia="zh-CN"/>
              </w:rPr>
            </w:pPr>
            <w:r>
              <w:rPr>
                <w:rFonts w:hint="eastAsia" w:ascii="宋体" w:hAnsi="宋体" w:cs="宋体"/>
                <w:kern w:val="0"/>
                <w:sz w:val="20"/>
                <w:szCs w:val="24"/>
                <w:lang w:val="en-US" w:eastAsia="zh-CN"/>
              </w:rPr>
              <w:t>3</w:t>
            </w:r>
          </w:p>
        </w:tc>
      </w:tr>
      <w:tr w14:paraId="756A4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3" w:hRule="atLeast"/>
          <w:jc w:val="center"/>
        </w:trPr>
        <w:tc>
          <w:tcPr>
            <w:tcW w:w="769" w:type="dxa"/>
            <w:vMerge w:val="restart"/>
            <w:tcBorders>
              <w:top w:val="single" w:color="000000" w:sz="4" w:space="0"/>
              <w:left w:val="single" w:color="000000" w:sz="4" w:space="0"/>
              <w:right w:val="single" w:color="000000" w:sz="4" w:space="0"/>
            </w:tcBorders>
            <w:vAlign w:val="center"/>
          </w:tcPr>
          <w:p w14:paraId="530E4AB2">
            <w:pPr>
              <w:widowControl/>
              <w:spacing w:line="68" w:lineRule="atLeast"/>
              <w:jc w:val="left"/>
              <w:rPr>
                <w:rFonts w:ascii="仿宋" w:hAnsi="仿宋" w:eastAsia="仿宋" w:cs="Arial"/>
                <w:kern w:val="0"/>
                <w:sz w:val="24"/>
                <w:szCs w:val="24"/>
              </w:rPr>
            </w:pPr>
          </w:p>
          <w:p w14:paraId="632671C0">
            <w:pPr>
              <w:widowControl/>
              <w:spacing w:line="68" w:lineRule="atLeast"/>
              <w:jc w:val="left"/>
              <w:rPr>
                <w:rFonts w:ascii="仿宋" w:hAnsi="仿宋" w:eastAsia="仿宋" w:cs="Arial"/>
                <w:kern w:val="0"/>
                <w:sz w:val="24"/>
                <w:szCs w:val="24"/>
              </w:rPr>
            </w:pPr>
          </w:p>
          <w:p w14:paraId="501E17A6">
            <w:pPr>
              <w:widowControl/>
              <w:spacing w:line="68" w:lineRule="atLeast"/>
              <w:jc w:val="left"/>
              <w:rPr>
                <w:rFonts w:ascii="仿宋" w:hAnsi="仿宋" w:eastAsia="仿宋" w:cs="Arial"/>
                <w:kern w:val="0"/>
                <w:sz w:val="24"/>
                <w:szCs w:val="24"/>
              </w:rPr>
            </w:pPr>
          </w:p>
          <w:p w14:paraId="1396446D">
            <w:pPr>
              <w:widowControl/>
              <w:spacing w:line="68" w:lineRule="atLeast"/>
              <w:jc w:val="left"/>
              <w:rPr>
                <w:rFonts w:ascii="仿宋" w:hAnsi="仿宋" w:eastAsia="仿宋" w:cs="Arial"/>
                <w:kern w:val="0"/>
                <w:sz w:val="24"/>
                <w:szCs w:val="24"/>
              </w:rPr>
            </w:pPr>
          </w:p>
          <w:p w14:paraId="78DAC1FB">
            <w:pPr>
              <w:widowControl/>
              <w:spacing w:line="68" w:lineRule="atLeast"/>
              <w:jc w:val="left"/>
              <w:rPr>
                <w:rFonts w:ascii="仿宋" w:hAnsi="仿宋" w:eastAsia="仿宋" w:cs="Arial"/>
                <w:kern w:val="0"/>
                <w:sz w:val="24"/>
                <w:szCs w:val="24"/>
              </w:rPr>
            </w:pPr>
          </w:p>
          <w:p w14:paraId="3E940FC8">
            <w:pPr>
              <w:widowControl/>
              <w:spacing w:line="68" w:lineRule="atLeast"/>
              <w:jc w:val="left"/>
              <w:rPr>
                <w:rFonts w:ascii="仿宋" w:hAnsi="仿宋" w:eastAsia="仿宋" w:cs="Arial"/>
                <w:kern w:val="0"/>
                <w:sz w:val="24"/>
                <w:szCs w:val="24"/>
              </w:rPr>
            </w:pPr>
          </w:p>
          <w:p w14:paraId="07F0573E">
            <w:pPr>
              <w:widowControl/>
              <w:spacing w:line="68" w:lineRule="atLeast"/>
              <w:jc w:val="left"/>
              <w:rPr>
                <w:rFonts w:ascii="仿宋" w:hAnsi="仿宋" w:eastAsia="仿宋" w:cs="Arial"/>
                <w:kern w:val="0"/>
                <w:sz w:val="24"/>
                <w:szCs w:val="24"/>
              </w:rPr>
            </w:pPr>
          </w:p>
          <w:p w14:paraId="730D6DFD">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效果（</w:t>
            </w:r>
            <w:r>
              <w:rPr>
                <w:rFonts w:hint="eastAsia" w:ascii="仿宋" w:hAnsi="仿宋" w:eastAsia="仿宋" w:cs="Arial"/>
                <w:kern w:val="0"/>
                <w:sz w:val="24"/>
                <w:szCs w:val="24"/>
              </w:rPr>
              <w:t>15</w:t>
            </w:r>
            <w:r>
              <w:rPr>
                <w:rFonts w:ascii="仿宋" w:hAnsi="仿宋" w:eastAsia="仿宋" w:cs="Arial"/>
                <w:kern w:val="0"/>
                <w:sz w:val="24"/>
                <w:szCs w:val="24"/>
              </w:rPr>
              <w:t>）</w:t>
            </w:r>
          </w:p>
          <w:p w14:paraId="1B1B7931">
            <w:pPr>
              <w:widowControl/>
              <w:spacing w:line="68" w:lineRule="atLeast"/>
              <w:jc w:val="left"/>
              <w:rPr>
                <w:rFonts w:ascii="仿宋" w:hAnsi="仿宋" w:eastAsia="仿宋" w:cs="Arial"/>
                <w:kern w:val="0"/>
                <w:sz w:val="24"/>
                <w:szCs w:val="24"/>
              </w:rPr>
            </w:pPr>
          </w:p>
          <w:p w14:paraId="0C931A6E">
            <w:pPr>
              <w:widowControl/>
              <w:spacing w:line="68" w:lineRule="atLeast"/>
              <w:jc w:val="left"/>
              <w:rPr>
                <w:rFonts w:ascii="仿宋" w:hAnsi="仿宋" w:eastAsia="仿宋" w:cs="Arial"/>
                <w:kern w:val="0"/>
                <w:sz w:val="24"/>
                <w:szCs w:val="24"/>
              </w:rPr>
            </w:pPr>
          </w:p>
          <w:p w14:paraId="6DA66B6D">
            <w:pPr>
              <w:widowControl/>
              <w:spacing w:line="68" w:lineRule="atLeast"/>
              <w:jc w:val="left"/>
              <w:rPr>
                <w:rFonts w:ascii="仿宋" w:hAnsi="仿宋" w:eastAsia="仿宋" w:cs="Arial"/>
                <w:kern w:val="0"/>
                <w:sz w:val="24"/>
                <w:szCs w:val="24"/>
              </w:rPr>
            </w:pPr>
          </w:p>
          <w:p w14:paraId="2E4A6CB1">
            <w:pPr>
              <w:widowControl/>
              <w:spacing w:line="68" w:lineRule="atLeast"/>
              <w:jc w:val="left"/>
              <w:rPr>
                <w:rFonts w:ascii="仿宋" w:hAnsi="仿宋" w:eastAsia="仿宋" w:cs="Arial"/>
                <w:kern w:val="0"/>
                <w:sz w:val="24"/>
                <w:szCs w:val="24"/>
              </w:rPr>
            </w:pPr>
          </w:p>
          <w:p w14:paraId="78210C4E">
            <w:pPr>
              <w:widowControl/>
              <w:spacing w:line="68" w:lineRule="atLeast"/>
              <w:jc w:val="left"/>
              <w:rPr>
                <w:rFonts w:ascii="仿宋" w:hAnsi="仿宋" w:eastAsia="仿宋" w:cs="Arial"/>
                <w:kern w:val="0"/>
                <w:sz w:val="24"/>
                <w:szCs w:val="24"/>
              </w:rPr>
            </w:pPr>
          </w:p>
          <w:p w14:paraId="0D22BF8C">
            <w:pPr>
              <w:widowControl/>
              <w:spacing w:line="68" w:lineRule="atLeast"/>
              <w:jc w:val="left"/>
              <w:rPr>
                <w:rFonts w:ascii="仿宋" w:hAnsi="仿宋" w:eastAsia="仿宋" w:cs="Arial"/>
                <w:kern w:val="0"/>
                <w:sz w:val="24"/>
                <w:szCs w:val="24"/>
              </w:rPr>
            </w:pPr>
          </w:p>
          <w:p w14:paraId="61A3F537">
            <w:pPr>
              <w:widowControl/>
              <w:spacing w:line="68" w:lineRule="atLeast"/>
              <w:jc w:val="left"/>
              <w:rPr>
                <w:rFonts w:ascii="仿宋" w:hAnsi="仿宋" w:eastAsia="仿宋" w:cs="Arial"/>
                <w:kern w:val="0"/>
                <w:sz w:val="24"/>
                <w:szCs w:val="24"/>
              </w:rPr>
            </w:pPr>
          </w:p>
          <w:p w14:paraId="1E63562B">
            <w:pPr>
              <w:widowControl/>
              <w:spacing w:line="68" w:lineRule="atLeast"/>
              <w:jc w:val="left"/>
              <w:rPr>
                <w:rFonts w:ascii="仿宋" w:hAnsi="仿宋" w:eastAsia="仿宋" w:cs="Arial"/>
                <w:kern w:val="0"/>
                <w:sz w:val="24"/>
                <w:szCs w:val="24"/>
              </w:rPr>
            </w:pPr>
          </w:p>
          <w:p w14:paraId="50940909">
            <w:pPr>
              <w:widowControl/>
              <w:spacing w:line="68" w:lineRule="atLeast"/>
              <w:jc w:val="left"/>
              <w:rPr>
                <w:rFonts w:ascii="仿宋" w:hAnsi="仿宋" w:eastAsia="仿宋" w:cs="Arial"/>
                <w:kern w:val="0"/>
                <w:sz w:val="24"/>
                <w:szCs w:val="24"/>
              </w:rPr>
            </w:pPr>
          </w:p>
          <w:p w14:paraId="3FDCA67E">
            <w:pPr>
              <w:widowControl/>
              <w:spacing w:line="68" w:lineRule="atLeast"/>
              <w:jc w:val="left"/>
              <w:rPr>
                <w:rFonts w:ascii="仿宋" w:hAnsi="仿宋" w:eastAsia="仿宋" w:cs="Arial"/>
                <w:kern w:val="0"/>
                <w:sz w:val="24"/>
                <w:szCs w:val="24"/>
              </w:rPr>
            </w:pPr>
          </w:p>
          <w:p w14:paraId="56899192">
            <w:pPr>
              <w:widowControl/>
              <w:spacing w:line="68" w:lineRule="atLeast"/>
              <w:jc w:val="left"/>
              <w:rPr>
                <w:rFonts w:ascii="仿宋" w:hAnsi="仿宋" w:eastAsia="仿宋" w:cs="Arial"/>
                <w:kern w:val="0"/>
                <w:sz w:val="24"/>
                <w:szCs w:val="24"/>
              </w:rPr>
            </w:pPr>
          </w:p>
          <w:p w14:paraId="32C4E19B">
            <w:pPr>
              <w:widowControl/>
              <w:spacing w:line="68" w:lineRule="atLeast"/>
              <w:jc w:val="left"/>
              <w:rPr>
                <w:rFonts w:ascii="仿宋" w:hAnsi="仿宋" w:eastAsia="仿宋" w:cs="Arial"/>
                <w:kern w:val="0"/>
                <w:sz w:val="24"/>
                <w:szCs w:val="24"/>
              </w:rPr>
            </w:pPr>
          </w:p>
          <w:p w14:paraId="6E48C7BB">
            <w:pPr>
              <w:widowControl/>
              <w:spacing w:line="68" w:lineRule="atLeast"/>
              <w:jc w:val="left"/>
              <w:rPr>
                <w:rFonts w:ascii="仿宋" w:hAnsi="仿宋" w:eastAsia="仿宋" w:cs="Arial"/>
                <w:kern w:val="0"/>
                <w:sz w:val="24"/>
                <w:szCs w:val="24"/>
              </w:rPr>
            </w:pPr>
          </w:p>
          <w:p w14:paraId="0FE42016">
            <w:pPr>
              <w:widowControl/>
              <w:spacing w:line="68" w:lineRule="atLeast"/>
              <w:jc w:val="left"/>
              <w:rPr>
                <w:rFonts w:ascii="仿宋" w:hAnsi="仿宋" w:eastAsia="仿宋" w:cs="Arial"/>
                <w:kern w:val="0"/>
                <w:sz w:val="24"/>
                <w:szCs w:val="24"/>
              </w:rPr>
            </w:pPr>
          </w:p>
          <w:p w14:paraId="78C91F6D">
            <w:pPr>
              <w:widowControl/>
              <w:spacing w:line="68" w:lineRule="atLeast"/>
              <w:jc w:val="left"/>
              <w:rPr>
                <w:rFonts w:ascii="仿宋" w:hAnsi="仿宋" w:eastAsia="仿宋" w:cs="Arial"/>
                <w:kern w:val="0"/>
                <w:sz w:val="24"/>
                <w:szCs w:val="24"/>
              </w:rPr>
            </w:pPr>
          </w:p>
          <w:p w14:paraId="42499E3A">
            <w:pPr>
              <w:widowControl/>
              <w:spacing w:line="68" w:lineRule="atLeast"/>
              <w:jc w:val="left"/>
              <w:rPr>
                <w:rFonts w:ascii="仿宋" w:hAnsi="仿宋" w:eastAsia="仿宋" w:cs="Arial"/>
                <w:kern w:val="0"/>
                <w:sz w:val="24"/>
                <w:szCs w:val="24"/>
              </w:rPr>
            </w:pPr>
          </w:p>
          <w:p w14:paraId="637426EB">
            <w:pPr>
              <w:widowControl/>
              <w:spacing w:line="68" w:lineRule="atLeast"/>
              <w:jc w:val="left"/>
              <w:rPr>
                <w:rFonts w:ascii="仿宋" w:hAnsi="仿宋" w:eastAsia="仿宋" w:cs="宋体"/>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14:paraId="6A2C53BF">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监督发现问题</w:t>
            </w:r>
          </w:p>
          <w:p w14:paraId="6E2D1E63">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（2分）</w:t>
            </w:r>
          </w:p>
        </w:tc>
        <w:tc>
          <w:tcPr>
            <w:tcW w:w="709" w:type="dxa"/>
            <w:tcBorders>
              <w:top w:val="single" w:color="000000" w:sz="4" w:space="0"/>
              <w:left w:val="single" w:color="000000" w:sz="4" w:space="0"/>
              <w:bottom w:val="single" w:color="000000" w:sz="4" w:space="0"/>
              <w:right w:val="single" w:color="auto" w:sz="4" w:space="0"/>
            </w:tcBorders>
            <w:vAlign w:val="center"/>
          </w:tcPr>
          <w:p w14:paraId="71C1CCBF">
            <w:pPr>
              <w:widowControl/>
              <w:spacing w:line="68" w:lineRule="atLeast"/>
              <w:jc w:val="left"/>
              <w:rPr>
                <w:rFonts w:ascii="仿宋" w:hAnsi="仿宋" w:eastAsia="仿宋" w:cs="Arial"/>
                <w:kern w:val="0"/>
                <w:szCs w:val="21"/>
              </w:rPr>
            </w:pPr>
            <w:r>
              <w:rPr>
                <w:rFonts w:hint="eastAsia" w:ascii="仿宋" w:hAnsi="仿宋" w:eastAsia="仿宋" w:cs="Arial"/>
                <w:kern w:val="0"/>
                <w:szCs w:val="21"/>
              </w:rPr>
              <w:t>违规率（2分）</w:t>
            </w:r>
          </w:p>
        </w:tc>
        <w:tc>
          <w:tcPr>
            <w:tcW w:w="4536" w:type="dxa"/>
            <w:tcBorders>
              <w:top w:val="single" w:color="000000" w:sz="4" w:space="0"/>
              <w:left w:val="single" w:color="auto" w:sz="4" w:space="0"/>
              <w:bottom w:val="single" w:color="000000" w:sz="4" w:space="0"/>
              <w:right w:val="single" w:color="auto" w:sz="4" w:space="0"/>
            </w:tcBorders>
            <w:vAlign w:val="center"/>
          </w:tcPr>
          <w:p w14:paraId="4AFC76F1">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部门存在违规问题的资金数量占部门预算支出资金总额的比重，用以反映和考核部门预算资金管理使用的合法、合规情况。</w:t>
            </w:r>
          </w:p>
          <w:p w14:paraId="5F5C9989">
            <w:pPr>
              <w:widowControl/>
              <w:spacing w:line="68" w:lineRule="atLeast"/>
              <w:jc w:val="left"/>
              <w:rPr>
                <w:rFonts w:ascii="仿宋" w:hAnsi="仿宋" w:eastAsia="仿宋" w:cs="Arial"/>
                <w:kern w:val="0"/>
                <w:szCs w:val="21"/>
              </w:rPr>
            </w:pPr>
            <w:r>
              <w:rPr>
                <w:rFonts w:hint="eastAsia" w:ascii="仿宋" w:hAnsi="仿宋" w:eastAsia="仿宋" w:cs="Arial"/>
                <w:kern w:val="0"/>
                <w:szCs w:val="21"/>
              </w:rPr>
              <w:t>违规率=存在违规问题的资金额/部门预算支出资金总额×100%</w:t>
            </w:r>
          </w:p>
        </w:tc>
        <w:tc>
          <w:tcPr>
            <w:tcW w:w="1899" w:type="dxa"/>
            <w:tcBorders>
              <w:top w:val="single" w:color="000000" w:sz="4" w:space="0"/>
              <w:left w:val="single" w:color="auto" w:sz="4" w:space="0"/>
              <w:bottom w:val="single" w:color="000000" w:sz="4" w:space="0"/>
              <w:right w:val="single" w:color="auto" w:sz="4" w:space="0"/>
            </w:tcBorders>
            <w:vAlign w:val="center"/>
          </w:tcPr>
          <w:p w14:paraId="07EB9D3A">
            <w:pPr>
              <w:widowControl/>
              <w:spacing w:line="240" w:lineRule="exact"/>
              <w:jc w:val="left"/>
              <w:rPr>
                <w:rFonts w:ascii="仿宋" w:hAnsi="仿宋" w:eastAsia="仿宋" w:cs="Arial"/>
                <w:kern w:val="0"/>
                <w:szCs w:val="21"/>
              </w:rPr>
            </w:pPr>
            <w:r>
              <w:rPr>
                <w:rFonts w:hint="eastAsia" w:ascii="仿宋" w:hAnsi="仿宋" w:eastAsia="仿宋" w:cs="宋体"/>
                <w:kern w:val="0"/>
                <w:szCs w:val="21"/>
              </w:rPr>
              <w:t>目标值0，</w:t>
            </w:r>
            <w:r>
              <w:rPr>
                <w:rFonts w:hint="eastAsia" w:ascii="仿宋" w:hAnsi="仿宋" w:eastAsia="仿宋" w:cs="Arial"/>
                <w:kern w:val="0"/>
                <w:szCs w:val="21"/>
              </w:rPr>
              <w:t>达到目标值得2分，未达到目标值的每增加0.1个百分点扣0.1分</w:t>
            </w:r>
          </w:p>
        </w:tc>
        <w:tc>
          <w:tcPr>
            <w:tcW w:w="794" w:type="dxa"/>
            <w:tcBorders>
              <w:top w:val="single" w:color="000000" w:sz="4" w:space="0"/>
              <w:left w:val="single" w:color="auto" w:sz="4" w:space="0"/>
              <w:bottom w:val="single" w:color="000000" w:sz="4" w:space="0"/>
              <w:right w:val="single" w:color="000000" w:sz="4" w:space="0"/>
            </w:tcBorders>
            <w:vAlign w:val="center"/>
          </w:tcPr>
          <w:p w14:paraId="6DF78F43">
            <w:pPr>
              <w:widowControl/>
              <w:spacing w:line="68" w:lineRule="atLeast"/>
              <w:jc w:val="left"/>
              <w:rPr>
                <w:rFonts w:hint="eastAsia" w:ascii="仿宋" w:hAnsi="仿宋" w:eastAsia="宋体" w:cs="宋体"/>
                <w:kern w:val="0"/>
                <w:sz w:val="24"/>
                <w:szCs w:val="24"/>
                <w:lang w:val="en-US" w:eastAsia="zh-CN"/>
              </w:rPr>
            </w:pPr>
            <w:r>
              <w:rPr>
                <w:rFonts w:hint="eastAsia" w:ascii="宋体" w:hAnsi="宋体" w:eastAsia="宋体" w:cs="宋体"/>
                <w:kern w:val="0"/>
                <w:sz w:val="20"/>
                <w:szCs w:val="24"/>
              </w:rPr>
              <w:t> </w:t>
            </w:r>
            <w:r>
              <w:rPr>
                <w:rFonts w:hint="eastAsia" w:ascii="宋体" w:hAnsi="宋体" w:cs="宋体"/>
                <w:kern w:val="0"/>
                <w:sz w:val="20"/>
                <w:szCs w:val="24"/>
                <w:lang w:val="en-US" w:eastAsia="zh-CN"/>
              </w:rPr>
              <w:t>2</w:t>
            </w:r>
          </w:p>
        </w:tc>
      </w:tr>
      <w:tr w14:paraId="33CB7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5" w:hRule="atLeast"/>
          <w:jc w:val="center"/>
        </w:trPr>
        <w:tc>
          <w:tcPr>
            <w:tcW w:w="769" w:type="dxa"/>
            <w:vMerge w:val="continue"/>
            <w:tcBorders>
              <w:left w:val="single" w:color="000000" w:sz="4" w:space="0"/>
              <w:right w:val="single" w:color="000000" w:sz="4" w:space="0"/>
            </w:tcBorders>
            <w:vAlign w:val="center"/>
          </w:tcPr>
          <w:p w14:paraId="1593B88F">
            <w:pPr>
              <w:widowControl/>
              <w:spacing w:line="68" w:lineRule="atLeast"/>
              <w:jc w:val="left"/>
              <w:rPr>
                <w:rFonts w:ascii="仿宋" w:hAnsi="仿宋" w:eastAsia="仿宋" w:cs="Arial"/>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14:paraId="27830E60">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工作成效（</w:t>
            </w:r>
            <w:r>
              <w:rPr>
                <w:rFonts w:hint="eastAsia" w:ascii="仿宋" w:hAnsi="仿宋" w:eastAsia="仿宋" w:cs="Arial"/>
                <w:kern w:val="0"/>
                <w:sz w:val="24"/>
                <w:szCs w:val="24"/>
              </w:rPr>
              <w:t>5</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000000" w:sz="4" w:space="0"/>
              <w:right w:val="single" w:color="auto" w:sz="4" w:space="0"/>
            </w:tcBorders>
            <w:vAlign w:val="center"/>
          </w:tcPr>
          <w:p w14:paraId="664D22B2">
            <w:pPr>
              <w:widowControl/>
              <w:spacing w:line="68" w:lineRule="atLeast"/>
              <w:jc w:val="left"/>
              <w:rPr>
                <w:rFonts w:ascii="仿宋" w:hAnsi="仿宋" w:eastAsia="仿宋" w:cs="宋体"/>
                <w:kern w:val="0"/>
                <w:szCs w:val="21"/>
              </w:rPr>
            </w:pPr>
            <w:r>
              <w:rPr>
                <w:rFonts w:ascii="仿宋" w:hAnsi="仿宋" w:eastAsia="仿宋" w:cs="宋体"/>
                <w:bCs/>
                <w:color w:val="000000"/>
                <w:kern w:val="0"/>
                <w:szCs w:val="21"/>
              </w:rPr>
              <w:t>部门预算绩效管理</w:t>
            </w:r>
            <w:r>
              <w:rPr>
                <w:rFonts w:hint="eastAsia" w:ascii="仿宋" w:hAnsi="仿宋" w:eastAsia="仿宋" w:cs="宋体"/>
                <w:bCs/>
                <w:color w:val="000000"/>
                <w:kern w:val="0"/>
                <w:szCs w:val="21"/>
              </w:rPr>
              <w:t>考核评价</w:t>
            </w:r>
            <w:r>
              <w:rPr>
                <w:rFonts w:ascii="仿宋" w:hAnsi="仿宋" w:eastAsia="仿宋" w:cs="Arial"/>
                <w:bCs/>
                <w:kern w:val="0"/>
                <w:szCs w:val="21"/>
              </w:rPr>
              <w:t>（</w:t>
            </w:r>
            <w:r>
              <w:rPr>
                <w:rFonts w:hint="eastAsia" w:ascii="仿宋" w:hAnsi="仿宋" w:eastAsia="仿宋" w:cs="Arial"/>
                <w:bCs/>
                <w:kern w:val="0"/>
                <w:szCs w:val="21"/>
              </w:rPr>
              <w:t>5</w:t>
            </w:r>
            <w:r>
              <w:rPr>
                <w:rFonts w:ascii="仿宋" w:hAnsi="仿宋" w:eastAsia="仿宋" w:cs="Arial"/>
                <w:bCs/>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14:paraId="260AB6B5">
            <w:pPr>
              <w:widowControl/>
              <w:spacing w:line="240" w:lineRule="exact"/>
              <w:jc w:val="left"/>
              <w:rPr>
                <w:rFonts w:ascii="仿宋" w:hAnsi="仿宋" w:eastAsia="仿宋" w:cs="宋体"/>
                <w:kern w:val="0"/>
                <w:szCs w:val="21"/>
              </w:rPr>
            </w:pPr>
            <w:r>
              <w:rPr>
                <w:rFonts w:ascii="仿宋" w:hAnsi="仿宋" w:eastAsia="仿宋" w:cs="宋体"/>
                <w:color w:val="000000"/>
                <w:kern w:val="0"/>
                <w:szCs w:val="21"/>
              </w:rPr>
              <w:t>财政部门对部门开展预算绩效管理工作的评价结果，用以反映部门对预算绩效管理工作的重视程度和取得的成效。</w:t>
            </w:r>
          </w:p>
          <w:p w14:paraId="5A41CAB1">
            <w:pPr>
              <w:widowControl/>
              <w:spacing w:line="240" w:lineRule="exact"/>
              <w:jc w:val="left"/>
              <w:rPr>
                <w:rFonts w:ascii="仿宋" w:hAnsi="仿宋" w:eastAsia="仿宋" w:cs="宋体"/>
                <w:kern w:val="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财政部门对部门绩效管理工作开展情况进行核查评价，包括绩效目标管理、绩效执行监控、绩效自评和评价结果应用等情况，按百分制。</w:t>
            </w:r>
          </w:p>
          <w:p w14:paraId="153D20CB">
            <w:pPr>
              <w:widowControl/>
              <w:spacing w:line="68" w:lineRule="atLeast"/>
              <w:jc w:val="left"/>
              <w:rPr>
                <w:rFonts w:ascii="仿宋" w:hAnsi="仿宋" w:eastAsia="仿宋" w:cs="宋体"/>
                <w:kern w:val="0"/>
                <w:szCs w:val="21"/>
              </w:rPr>
            </w:pPr>
            <w:r>
              <w:rPr>
                <w:rFonts w:hint="eastAsia" w:ascii="仿宋" w:hAnsi="仿宋" w:eastAsia="仿宋" w:cs="宋体"/>
                <w:color w:val="000000"/>
                <w:kern w:val="0"/>
                <w:szCs w:val="21"/>
              </w:rPr>
              <w:t>2.</w:t>
            </w:r>
            <w:r>
              <w:rPr>
                <w:rFonts w:ascii="仿宋" w:hAnsi="仿宋" w:eastAsia="仿宋" w:cs="宋体"/>
                <w:color w:val="000000"/>
                <w:kern w:val="0"/>
                <w:szCs w:val="21"/>
              </w:rPr>
              <w:t>以部门为单位进行综合计算，得出各部门绩效管理工作评价结果。</w:t>
            </w:r>
          </w:p>
        </w:tc>
        <w:tc>
          <w:tcPr>
            <w:tcW w:w="1899" w:type="dxa"/>
            <w:tcBorders>
              <w:top w:val="single" w:color="000000" w:sz="4" w:space="0"/>
              <w:left w:val="single" w:color="auto" w:sz="4" w:space="0"/>
              <w:bottom w:val="single" w:color="000000" w:sz="4" w:space="0"/>
              <w:right w:val="single" w:color="auto" w:sz="4" w:space="0"/>
            </w:tcBorders>
            <w:vAlign w:val="center"/>
          </w:tcPr>
          <w:p w14:paraId="7E8DBC5C">
            <w:pPr>
              <w:widowControl/>
              <w:spacing w:line="240" w:lineRule="exact"/>
              <w:jc w:val="left"/>
              <w:rPr>
                <w:rFonts w:ascii="仿宋" w:hAnsi="仿宋" w:eastAsia="仿宋" w:cs="宋体"/>
                <w:kern w:val="0"/>
                <w:szCs w:val="21"/>
              </w:rPr>
            </w:pPr>
            <w:r>
              <w:rPr>
                <w:rFonts w:ascii="仿宋" w:hAnsi="仿宋" w:eastAsia="仿宋" w:cs="宋体"/>
                <w:color w:val="000000"/>
                <w:kern w:val="0"/>
                <w:szCs w:val="21"/>
              </w:rPr>
              <w:t>综合得分</w:t>
            </w:r>
            <w:r>
              <w:rPr>
                <w:rFonts w:hint="eastAsia" w:ascii="仿宋" w:hAnsi="仿宋" w:eastAsia="仿宋" w:cs="宋体"/>
                <w:color w:val="000000"/>
                <w:kern w:val="0"/>
                <w:szCs w:val="21"/>
              </w:rPr>
              <w:t>=</w:t>
            </w:r>
            <w:r>
              <w:rPr>
                <w:rFonts w:ascii="仿宋" w:hAnsi="仿宋" w:eastAsia="仿宋" w:cs="宋体"/>
                <w:color w:val="000000"/>
                <w:kern w:val="0"/>
                <w:szCs w:val="21"/>
              </w:rPr>
              <w:t>（部门绩效管理工作评价结果</w:t>
            </w:r>
            <w:r>
              <w:rPr>
                <w:rFonts w:hint="eastAsia" w:ascii="仿宋" w:hAnsi="仿宋" w:eastAsia="仿宋" w:cs="宋体"/>
                <w:color w:val="000000"/>
                <w:kern w:val="0"/>
                <w:szCs w:val="21"/>
              </w:rPr>
              <w:t>/100</w:t>
            </w:r>
            <w:r>
              <w:rPr>
                <w:rFonts w:ascii="仿宋" w:hAnsi="仿宋" w:eastAsia="仿宋" w:cs="宋体"/>
                <w:color w:val="000000"/>
                <w:kern w:val="0"/>
                <w:szCs w:val="21"/>
              </w:rPr>
              <w:t>）</w:t>
            </w:r>
            <w:r>
              <w:rPr>
                <w:rFonts w:hint="eastAsia" w:ascii="仿宋" w:hAnsi="仿宋" w:eastAsia="仿宋" w:cs="宋体"/>
                <w:color w:val="000000"/>
                <w:kern w:val="0"/>
                <w:szCs w:val="21"/>
              </w:rPr>
              <w:t>*5</w:t>
            </w:r>
            <w:r>
              <w:rPr>
                <w:rFonts w:ascii="仿宋" w:hAnsi="仿宋" w:eastAsia="仿宋" w:cs="宋体"/>
                <w:color w:val="000000"/>
                <w:kern w:val="0"/>
                <w:szCs w:val="21"/>
              </w:rPr>
              <w:t>分</w:t>
            </w:r>
          </w:p>
          <w:p w14:paraId="2CF3CA72">
            <w:pPr>
              <w:widowControl/>
              <w:spacing w:line="68" w:lineRule="atLeast"/>
              <w:jc w:val="left"/>
              <w:rPr>
                <w:rFonts w:ascii="仿宋" w:hAnsi="仿宋" w:eastAsia="仿宋" w:cs="宋体"/>
                <w:kern w:val="0"/>
                <w:szCs w:val="21"/>
              </w:rPr>
            </w:pPr>
            <w:r>
              <w:rPr>
                <w:rFonts w:hint="eastAsia" w:ascii="宋体" w:hAnsi="宋体" w:eastAsia="仿宋" w:cs="宋体"/>
                <w:kern w:val="0"/>
                <w:szCs w:val="21"/>
              </w:rPr>
              <w:t> </w:t>
            </w:r>
          </w:p>
        </w:tc>
        <w:tc>
          <w:tcPr>
            <w:tcW w:w="794" w:type="dxa"/>
            <w:tcBorders>
              <w:top w:val="single" w:color="000000" w:sz="4" w:space="0"/>
              <w:left w:val="single" w:color="auto" w:sz="4" w:space="0"/>
              <w:bottom w:val="single" w:color="000000" w:sz="4" w:space="0"/>
              <w:right w:val="single" w:color="000000" w:sz="4" w:space="0"/>
            </w:tcBorders>
            <w:vAlign w:val="center"/>
          </w:tcPr>
          <w:p w14:paraId="071D0D72">
            <w:pPr>
              <w:widowControl/>
              <w:spacing w:line="68" w:lineRule="atLeast"/>
              <w:jc w:val="left"/>
              <w:rPr>
                <w:rFonts w:hint="eastAsia" w:ascii="宋体" w:hAnsi="宋体" w:eastAsia="宋体" w:cs="宋体"/>
                <w:kern w:val="0"/>
                <w:sz w:val="20"/>
                <w:szCs w:val="24"/>
                <w:lang w:val="en-US" w:eastAsia="zh-CN"/>
              </w:rPr>
            </w:pPr>
            <w:r>
              <w:rPr>
                <w:rFonts w:hint="eastAsia" w:ascii="宋体" w:hAnsi="宋体" w:cs="宋体"/>
                <w:kern w:val="0"/>
                <w:sz w:val="20"/>
                <w:szCs w:val="24"/>
                <w:lang w:val="en-US" w:eastAsia="zh-CN"/>
              </w:rPr>
              <w:t>5</w:t>
            </w:r>
          </w:p>
        </w:tc>
      </w:tr>
      <w:tr w14:paraId="22E00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right w:val="single" w:color="000000" w:sz="4" w:space="0"/>
            </w:tcBorders>
            <w:vAlign w:val="center"/>
          </w:tcPr>
          <w:p w14:paraId="5BC00F50">
            <w:pPr>
              <w:widowControl/>
              <w:jc w:val="left"/>
              <w:rPr>
                <w:rFonts w:ascii="仿宋" w:hAnsi="仿宋" w:eastAsia="仿宋" w:cs="宋体"/>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14:paraId="21B0ADAA">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评价结果应用</w:t>
            </w:r>
          </w:p>
          <w:p w14:paraId="7DE73CB0">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（2分）</w:t>
            </w:r>
          </w:p>
        </w:tc>
        <w:tc>
          <w:tcPr>
            <w:tcW w:w="709" w:type="dxa"/>
            <w:tcBorders>
              <w:top w:val="single" w:color="000000" w:sz="4" w:space="0"/>
              <w:left w:val="single" w:color="000000" w:sz="4" w:space="0"/>
              <w:bottom w:val="single" w:color="000000" w:sz="4" w:space="0"/>
              <w:right w:val="single" w:color="auto" w:sz="4" w:space="0"/>
            </w:tcBorders>
            <w:vAlign w:val="center"/>
          </w:tcPr>
          <w:p w14:paraId="646E998B">
            <w:pPr>
              <w:widowControl/>
              <w:spacing w:line="68" w:lineRule="atLeast"/>
              <w:jc w:val="left"/>
              <w:rPr>
                <w:rFonts w:ascii="仿宋" w:hAnsi="仿宋" w:eastAsia="仿宋" w:cs="Arial"/>
                <w:kern w:val="0"/>
                <w:szCs w:val="21"/>
              </w:rPr>
            </w:pPr>
            <w:r>
              <w:rPr>
                <w:rFonts w:hint="eastAsia" w:ascii="仿宋" w:hAnsi="仿宋" w:eastAsia="仿宋" w:cs="Arial"/>
                <w:kern w:val="0"/>
                <w:szCs w:val="21"/>
              </w:rPr>
              <w:t>应用率（2分）</w:t>
            </w:r>
          </w:p>
        </w:tc>
        <w:tc>
          <w:tcPr>
            <w:tcW w:w="4536" w:type="dxa"/>
            <w:tcBorders>
              <w:top w:val="single" w:color="000000" w:sz="4" w:space="0"/>
              <w:left w:val="single" w:color="auto" w:sz="4" w:space="0"/>
              <w:bottom w:val="single" w:color="000000" w:sz="4" w:space="0"/>
              <w:right w:val="single" w:color="auto" w:sz="4" w:space="0"/>
            </w:tcBorders>
            <w:vAlign w:val="center"/>
          </w:tcPr>
          <w:p w14:paraId="0E5155FA">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部门应用绩效评价结果的项目数占绩效评价项目数的比重，用以反映和考核部门绩效评价结果的利用水平和程度。</w:t>
            </w:r>
          </w:p>
          <w:p w14:paraId="1F236426">
            <w:pPr>
              <w:widowControl/>
              <w:spacing w:line="68" w:lineRule="atLeast"/>
              <w:jc w:val="left"/>
              <w:rPr>
                <w:rFonts w:ascii="仿宋" w:hAnsi="仿宋" w:eastAsia="仿宋" w:cs="Arial"/>
                <w:kern w:val="0"/>
                <w:szCs w:val="21"/>
              </w:rPr>
            </w:pPr>
            <w:r>
              <w:rPr>
                <w:rFonts w:hint="eastAsia" w:ascii="仿宋" w:hAnsi="仿宋" w:eastAsia="仿宋" w:cs="Arial"/>
                <w:kern w:val="0"/>
                <w:szCs w:val="21"/>
              </w:rPr>
              <w:t>应用率=应用绩效评价结果的项目数量/部门实施绩效评价项目数量×100%。</w:t>
            </w:r>
          </w:p>
          <w:p w14:paraId="1D8F3EFA">
            <w:pPr>
              <w:widowControl/>
              <w:spacing w:line="68" w:lineRule="atLeast"/>
              <w:jc w:val="left"/>
              <w:rPr>
                <w:rFonts w:ascii="仿宋" w:hAnsi="仿宋" w:eastAsia="仿宋" w:cs="Arial"/>
                <w:kern w:val="0"/>
                <w:szCs w:val="21"/>
              </w:rPr>
            </w:pPr>
            <w:r>
              <w:rPr>
                <w:rFonts w:hint="eastAsia" w:ascii="仿宋" w:hAnsi="仿宋" w:eastAsia="仿宋" w:cs="Arial"/>
                <w:kern w:val="0"/>
                <w:szCs w:val="21"/>
              </w:rPr>
              <w:t>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w:t>
            </w:r>
          </w:p>
        </w:tc>
        <w:tc>
          <w:tcPr>
            <w:tcW w:w="1899" w:type="dxa"/>
            <w:tcBorders>
              <w:top w:val="single" w:color="000000" w:sz="4" w:space="0"/>
              <w:left w:val="single" w:color="auto" w:sz="4" w:space="0"/>
              <w:bottom w:val="single" w:color="000000" w:sz="4" w:space="0"/>
              <w:right w:val="single" w:color="auto" w:sz="4" w:space="0"/>
            </w:tcBorders>
            <w:vAlign w:val="center"/>
          </w:tcPr>
          <w:p w14:paraId="691B3BA2">
            <w:pPr>
              <w:widowControl/>
              <w:spacing w:line="240" w:lineRule="exact"/>
              <w:jc w:val="left"/>
              <w:rPr>
                <w:rFonts w:ascii="仿宋" w:hAnsi="仿宋" w:eastAsia="仿宋" w:cs="Arial"/>
                <w:kern w:val="0"/>
                <w:szCs w:val="21"/>
              </w:rPr>
            </w:pPr>
            <w:r>
              <w:rPr>
                <w:rFonts w:hint="eastAsia" w:ascii="仿宋" w:hAnsi="仿宋" w:eastAsia="仿宋" w:cs="Arial"/>
                <w:kern w:val="0"/>
                <w:szCs w:val="21"/>
              </w:rPr>
              <w:t>目标值为100%；以2分为上限，采用完成比率法计分：得分=应用率×2，超出目标值不加分。</w:t>
            </w:r>
          </w:p>
        </w:tc>
        <w:tc>
          <w:tcPr>
            <w:tcW w:w="794" w:type="dxa"/>
            <w:tcBorders>
              <w:top w:val="single" w:color="000000" w:sz="4" w:space="0"/>
              <w:left w:val="single" w:color="auto" w:sz="4" w:space="0"/>
              <w:bottom w:val="single" w:color="000000" w:sz="4" w:space="0"/>
              <w:right w:val="single" w:color="000000" w:sz="4" w:space="0"/>
            </w:tcBorders>
            <w:vAlign w:val="center"/>
          </w:tcPr>
          <w:p w14:paraId="2A3DF113">
            <w:pPr>
              <w:widowControl/>
              <w:spacing w:line="68" w:lineRule="atLeast"/>
              <w:jc w:val="left"/>
              <w:rPr>
                <w:rFonts w:hint="eastAsia" w:ascii="宋体" w:hAnsi="宋体" w:eastAsia="宋体" w:cs="宋体"/>
                <w:kern w:val="0"/>
                <w:sz w:val="20"/>
                <w:szCs w:val="24"/>
                <w:lang w:val="en-US" w:eastAsia="zh-CN"/>
              </w:rPr>
            </w:pPr>
            <w:r>
              <w:rPr>
                <w:rFonts w:hint="eastAsia" w:ascii="宋体" w:hAnsi="宋体" w:cs="宋体"/>
                <w:kern w:val="0"/>
                <w:sz w:val="20"/>
                <w:szCs w:val="24"/>
                <w:lang w:val="en-US" w:eastAsia="zh-CN"/>
              </w:rPr>
              <w:t>2</w:t>
            </w:r>
          </w:p>
        </w:tc>
      </w:tr>
      <w:tr w14:paraId="5644A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4" w:hRule="atLeast"/>
          <w:jc w:val="center"/>
        </w:trPr>
        <w:tc>
          <w:tcPr>
            <w:tcW w:w="769" w:type="dxa"/>
            <w:vMerge w:val="continue"/>
            <w:tcBorders>
              <w:left w:val="single" w:color="000000" w:sz="4" w:space="0"/>
              <w:right w:val="single" w:color="000000" w:sz="4" w:space="0"/>
            </w:tcBorders>
            <w:vAlign w:val="center"/>
          </w:tcPr>
          <w:p w14:paraId="45D6B83B">
            <w:pPr>
              <w:widowControl/>
              <w:jc w:val="left"/>
              <w:rPr>
                <w:rFonts w:ascii="仿宋" w:hAnsi="仿宋" w:eastAsia="仿宋" w:cs="宋体"/>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14:paraId="31247123">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结果应用创新（1分）</w:t>
            </w:r>
          </w:p>
        </w:tc>
        <w:tc>
          <w:tcPr>
            <w:tcW w:w="709" w:type="dxa"/>
            <w:tcBorders>
              <w:top w:val="single" w:color="000000" w:sz="4" w:space="0"/>
              <w:left w:val="single" w:color="000000" w:sz="4" w:space="0"/>
              <w:bottom w:val="single" w:color="000000" w:sz="4" w:space="0"/>
              <w:right w:val="single" w:color="auto" w:sz="4" w:space="0"/>
            </w:tcBorders>
            <w:vAlign w:val="center"/>
          </w:tcPr>
          <w:p w14:paraId="7B2BEAF7">
            <w:pPr>
              <w:widowControl/>
              <w:spacing w:line="68" w:lineRule="atLeast"/>
              <w:jc w:val="left"/>
              <w:rPr>
                <w:rFonts w:ascii="仿宋" w:hAnsi="仿宋" w:eastAsia="仿宋" w:cs="Arial"/>
                <w:kern w:val="0"/>
                <w:szCs w:val="21"/>
              </w:rPr>
            </w:pPr>
            <w:r>
              <w:rPr>
                <w:rFonts w:hint="eastAsia" w:ascii="仿宋" w:hAnsi="仿宋" w:eastAsia="仿宋" w:cs="Arial"/>
                <w:kern w:val="0"/>
                <w:szCs w:val="21"/>
              </w:rPr>
              <w:t>结果应用创新（1分）</w:t>
            </w:r>
          </w:p>
        </w:tc>
        <w:tc>
          <w:tcPr>
            <w:tcW w:w="4536" w:type="dxa"/>
            <w:tcBorders>
              <w:top w:val="single" w:color="000000" w:sz="4" w:space="0"/>
              <w:left w:val="single" w:color="auto" w:sz="4" w:space="0"/>
              <w:bottom w:val="single" w:color="000000" w:sz="4" w:space="0"/>
              <w:right w:val="single" w:color="auto" w:sz="4" w:space="0"/>
            </w:tcBorders>
            <w:vAlign w:val="center"/>
          </w:tcPr>
          <w:p w14:paraId="40756484">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部门将绩效结果主动对外公开、预算绩效管理工作开展情况向同级政府、人大等部门报告，用以反映和考核部门在结果应用方面的创新情况。</w:t>
            </w:r>
          </w:p>
          <w:p w14:paraId="345ECDE8">
            <w:pPr>
              <w:widowControl/>
              <w:spacing w:line="68" w:lineRule="atLeast"/>
              <w:jc w:val="left"/>
              <w:rPr>
                <w:rFonts w:ascii="仿宋" w:hAnsi="仿宋" w:eastAsia="仿宋" w:cs="Arial"/>
                <w:kern w:val="0"/>
                <w:szCs w:val="21"/>
              </w:rPr>
            </w:pPr>
            <w:r>
              <w:rPr>
                <w:rFonts w:hint="eastAsia" w:ascii="仿宋" w:hAnsi="仿宋" w:eastAsia="仿宋" w:cs="Arial"/>
                <w:kern w:val="0"/>
                <w:szCs w:val="21"/>
              </w:rPr>
              <w:t>评价要点：</w:t>
            </w:r>
          </w:p>
          <w:p w14:paraId="3206EBD6">
            <w:pPr>
              <w:widowControl/>
              <w:spacing w:line="68" w:lineRule="atLeast"/>
              <w:jc w:val="left"/>
              <w:rPr>
                <w:rFonts w:ascii="仿宋" w:hAnsi="仿宋" w:eastAsia="仿宋" w:cs="Arial"/>
                <w:kern w:val="0"/>
                <w:szCs w:val="21"/>
              </w:rPr>
            </w:pPr>
            <w:r>
              <w:rPr>
                <w:rFonts w:hint="eastAsia" w:ascii="仿宋" w:hAnsi="仿宋" w:eastAsia="仿宋" w:cs="Arial"/>
                <w:kern w:val="0"/>
                <w:szCs w:val="21"/>
              </w:rPr>
              <w:t>1.部门是否按要求对社会公开绩效评价结果。</w:t>
            </w:r>
          </w:p>
          <w:p w14:paraId="115AA91E">
            <w:pPr>
              <w:widowControl/>
              <w:spacing w:line="68" w:lineRule="atLeast"/>
              <w:jc w:val="left"/>
              <w:rPr>
                <w:rFonts w:ascii="仿宋" w:hAnsi="仿宋" w:eastAsia="仿宋" w:cs="Arial"/>
                <w:kern w:val="0"/>
                <w:szCs w:val="21"/>
              </w:rPr>
            </w:pPr>
            <w:r>
              <w:rPr>
                <w:rFonts w:hint="eastAsia" w:ascii="仿宋" w:hAnsi="仿宋" w:eastAsia="仿宋" w:cs="Arial"/>
                <w:kern w:val="0"/>
                <w:szCs w:val="21"/>
              </w:rPr>
              <w:t>2.部门是否将预算绩效管理工作开展情况向同级政府、人大等部门报告。</w:t>
            </w:r>
          </w:p>
        </w:tc>
        <w:tc>
          <w:tcPr>
            <w:tcW w:w="1899" w:type="dxa"/>
            <w:tcBorders>
              <w:top w:val="single" w:color="000000" w:sz="4" w:space="0"/>
              <w:left w:val="single" w:color="auto" w:sz="4" w:space="0"/>
              <w:bottom w:val="single" w:color="000000" w:sz="4" w:space="0"/>
              <w:right w:val="single" w:color="auto" w:sz="4" w:space="0"/>
            </w:tcBorders>
            <w:vAlign w:val="center"/>
          </w:tcPr>
          <w:p w14:paraId="7E1774D5">
            <w:pPr>
              <w:widowControl/>
              <w:spacing w:line="240" w:lineRule="exact"/>
              <w:jc w:val="left"/>
              <w:rPr>
                <w:rFonts w:ascii="仿宋" w:hAnsi="仿宋" w:eastAsia="仿宋" w:cs="Arial"/>
                <w:kern w:val="0"/>
                <w:szCs w:val="21"/>
              </w:rPr>
            </w:pPr>
            <w:r>
              <w:rPr>
                <w:rFonts w:ascii="仿宋" w:hAnsi="仿宋" w:eastAsia="仿宋" w:cs="Arial"/>
                <w:kern w:val="0"/>
                <w:szCs w:val="21"/>
              </w:rPr>
              <w:t>全部符合（</w:t>
            </w:r>
            <w:r>
              <w:rPr>
                <w:rFonts w:hint="eastAsia" w:ascii="仿宋" w:hAnsi="仿宋" w:eastAsia="仿宋" w:cs="Arial"/>
                <w:kern w:val="0"/>
                <w:szCs w:val="21"/>
              </w:rPr>
              <w:t>1分</w:t>
            </w:r>
            <w:r>
              <w:rPr>
                <w:rFonts w:ascii="仿宋" w:hAnsi="仿宋" w:eastAsia="仿宋" w:cs="Arial"/>
                <w:kern w:val="0"/>
                <w:szCs w:val="21"/>
              </w:rPr>
              <w:t>）；</w:t>
            </w:r>
          </w:p>
          <w:p w14:paraId="738920F0">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0.5分</w:t>
            </w:r>
            <w:r>
              <w:rPr>
                <w:rFonts w:ascii="仿宋" w:hAnsi="仿宋" w:eastAsia="仿宋" w:cs="Arial"/>
                <w:kern w:val="0"/>
                <w:szCs w:val="21"/>
              </w:rPr>
              <w:t>）</w:t>
            </w:r>
          </w:p>
          <w:p w14:paraId="3ED33C18">
            <w:pPr>
              <w:widowControl/>
              <w:spacing w:line="240" w:lineRule="exact"/>
              <w:jc w:val="left"/>
              <w:rPr>
                <w:rFonts w:ascii="仿宋" w:hAnsi="仿宋" w:eastAsia="仿宋" w:cs="Arial"/>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14:paraId="5E494711">
            <w:pPr>
              <w:widowControl/>
              <w:spacing w:line="68" w:lineRule="atLeast"/>
              <w:jc w:val="left"/>
              <w:rPr>
                <w:rFonts w:hint="eastAsia" w:ascii="宋体" w:hAnsi="宋体" w:eastAsia="宋体" w:cs="宋体"/>
                <w:kern w:val="0"/>
                <w:sz w:val="20"/>
                <w:szCs w:val="24"/>
                <w:lang w:val="en-US" w:eastAsia="zh-CN"/>
              </w:rPr>
            </w:pPr>
            <w:r>
              <w:rPr>
                <w:rFonts w:hint="eastAsia" w:ascii="宋体" w:hAnsi="宋体" w:cs="宋体"/>
                <w:kern w:val="0"/>
                <w:sz w:val="20"/>
                <w:szCs w:val="24"/>
                <w:lang w:val="en-US" w:eastAsia="zh-CN"/>
              </w:rPr>
              <w:t>1</w:t>
            </w:r>
          </w:p>
        </w:tc>
      </w:tr>
      <w:tr w14:paraId="20427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4" w:hRule="atLeast"/>
          <w:jc w:val="center"/>
        </w:trPr>
        <w:tc>
          <w:tcPr>
            <w:tcW w:w="769" w:type="dxa"/>
            <w:vMerge w:val="continue"/>
            <w:tcBorders>
              <w:left w:val="single" w:color="000000" w:sz="4" w:space="0"/>
              <w:right w:val="single" w:color="000000" w:sz="4" w:space="0"/>
            </w:tcBorders>
            <w:vAlign w:val="center"/>
          </w:tcPr>
          <w:p w14:paraId="2EF43B54">
            <w:pPr>
              <w:widowControl/>
              <w:jc w:val="left"/>
              <w:rPr>
                <w:rFonts w:ascii="仿宋" w:hAnsi="仿宋" w:eastAsia="仿宋" w:cs="宋体"/>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14:paraId="7063EBCE">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社会效益（</w:t>
            </w:r>
            <w:r>
              <w:rPr>
                <w:rFonts w:hint="eastAsia" w:ascii="仿宋" w:hAnsi="仿宋" w:eastAsia="仿宋" w:cs="Arial"/>
                <w:kern w:val="0"/>
                <w:sz w:val="24"/>
                <w:szCs w:val="24"/>
              </w:rPr>
              <w:t>5分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000000" w:sz="4" w:space="0"/>
              <w:right w:val="single" w:color="auto" w:sz="4" w:space="0"/>
            </w:tcBorders>
            <w:vAlign w:val="center"/>
          </w:tcPr>
          <w:p w14:paraId="3ADF82B4">
            <w:pPr>
              <w:widowControl/>
              <w:spacing w:line="68" w:lineRule="atLeast"/>
              <w:jc w:val="left"/>
              <w:rPr>
                <w:rFonts w:ascii="仿宋" w:hAnsi="仿宋" w:eastAsia="仿宋" w:cs="宋体"/>
                <w:kern w:val="0"/>
                <w:szCs w:val="21"/>
              </w:rPr>
            </w:pPr>
            <w:r>
              <w:rPr>
                <w:rFonts w:ascii="仿宋" w:hAnsi="仿宋" w:eastAsia="仿宋" w:cs="Arial"/>
                <w:kern w:val="0"/>
                <w:szCs w:val="21"/>
              </w:rPr>
              <w:t>社会公众满意度（</w:t>
            </w:r>
            <w:r>
              <w:rPr>
                <w:rFonts w:hint="eastAsia" w:ascii="仿宋" w:hAnsi="仿宋" w:eastAsia="仿宋" w:cs="Arial"/>
                <w:kern w:val="0"/>
                <w:szCs w:val="21"/>
              </w:rPr>
              <w:t>5分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14:paraId="392F7BED">
            <w:pPr>
              <w:widowControl/>
              <w:spacing w:line="68" w:lineRule="atLeast"/>
              <w:jc w:val="left"/>
              <w:rPr>
                <w:rFonts w:ascii="仿宋" w:hAnsi="仿宋" w:eastAsia="仿宋" w:cs="宋体"/>
                <w:kern w:val="0"/>
                <w:szCs w:val="21"/>
              </w:rPr>
            </w:pPr>
            <w:r>
              <w:rPr>
                <w:rFonts w:ascii="仿宋" w:hAnsi="仿宋" w:eastAsia="仿宋" w:cs="Arial"/>
                <w:kern w:val="0"/>
                <w:szCs w:val="21"/>
              </w:rPr>
              <w:t>通过问卷调查了解社会公众对部门履职效果、解决民众关心的热点问题、厉行节约等方面的满意程度，反映和评价部门支出所带来的社会效益。</w:t>
            </w:r>
          </w:p>
        </w:tc>
        <w:tc>
          <w:tcPr>
            <w:tcW w:w="1899" w:type="dxa"/>
            <w:tcBorders>
              <w:top w:val="single" w:color="000000" w:sz="4" w:space="0"/>
              <w:left w:val="single" w:color="auto" w:sz="4" w:space="0"/>
              <w:bottom w:val="single" w:color="000000" w:sz="4" w:space="0"/>
              <w:right w:val="single" w:color="auto" w:sz="4" w:space="0"/>
            </w:tcBorders>
            <w:vAlign w:val="center"/>
          </w:tcPr>
          <w:p w14:paraId="0F30FD0D">
            <w:pPr>
              <w:widowControl/>
              <w:spacing w:line="240" w:lineRule="exact"/>
              <w:jc w:val="lef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14:paraId="2AE40DD3">
            <w:pPr>
              <w:widowControl/>
              <w:spacing w:line="68" w:lineRule="atLeast"/>
              <w:jc w:val="left"/>
              <w:rPr>
                <w:rFonts w:ascii="仿宋" w:hAnsi="仿宋" w:eastAsia="仿宋" w:cs="宋体"/>
                <w:kern w:val="0"/>
                <w:szCs w:val="21"/>
              </w:rPr>
            </w:pPr>
            <w:r>
              <w:rPr>
                <w:rFonts w:ascii="仿宋" w:hAnsi="仿宋" w:eastAsia="仿宋" w:cs="Arial"/>
                <w:kern w:val="0"/>
                <w:szCs w:val="21"/>
              </w:rPr>
              <w:t>优秀（</w:t>
            </w:r>
            <w:r>
              <w:rPr>
                <w:rFonts w:hint="eastAsia" w:ascii="仿宋" w:hAnsi="仿宋" w:eastAsia="仿宋" w:cs="Arial"/>
                <w:kern w:val="0"/>
                <w:szCs w:val="21"/>
              </w:rPr>
              <w:t>5分</w:t>
            </w:r>
            <w:r>
              <w:rPr>
                <w:rFonts w:ascii="仿宋" w:hAnsi="仿宋" w:eastAsia="仿宋" w:cs="Arial"/>
                <w:kern w:val="0"/>
                <w:szCs w:val="21"/>
              </w:rPr>
              <w:t>）；良好（</w:t>
            </w:r>
            <w:r>
              <w:rPr>
                <w:rFonts w:hint="eastAsia" w:ascii="仿宋" w:hAnsi="仿宋" w:eastAsia="仿宋" w:cs="Arial"/>
                <w:kern w:val="0"/>
                <w:szCs w:val="21"/>
              </w:rPr>
              <w:t>3分</w:t>
            </w:r>
            <w:r>
              <w:rPr>
                <w:rFonts w:ascii="仿宋" w:hAnsi="仿宋" w:eastAsia="仿宋" w:cs="Arial"/>
                <w:kern w:val="0"/>
                <w:szCs w:val="21"/>
              </w:rPr>
              <w:t>）；合格（</w:t>
            </w:r>
            <w:r>
              <w:rPr>
                <w:rFonts w:hint="eastAsia" w:ascii="仿宋" w:hAnsi="仿宋" w:eastAsia="仿宋" w:cs="Arial"/>
                <w:kern w:val="0"/>
                <w:szCs w:val="21"/>
              </w:rPr>
              <w:t>1分</w:t>
            </w:r>
            <w:r>
              <w:rPr>
                <w:rFonts w:ascii="仿宋" w:hAnsi="仿宋" w:eastAsia="仿宋" w:cs="Arial"/>
                <w:kern w:val="0"/>
                <w:szCs w:val="21"/>
              </w:rPr>
              <w:t>）；不合格（</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14:paraId="40F3C5AE">
            <w:pPr>
              <w:widowControl/>
              <w:spacing w:line="68" w:lineRule="atLeast"/>
              <w:jc w:val="left"/>
              <w:rPr>
                <w:rFonts w:hint="eastAsia" w:ascii="宋体" w:hAnsi="宋体" w:eastAsia="宋体" w:cs="宋体"/>
                <w:kern w:val="0"/>
                <w:sz w:val="20"/>
                <w:szCs w:val="24"/>
                <w:lang w:val="en-US" w:eastAsia="zh-CN"/>
              </w:rPr>
            </w:pPr>
            <w:r>
              <w:rPr>
                <w:rFonts w:hint="eastAsia" w:ascii="宋体" w:hAnsi="宋体" w:cs="宋体"/>
                <w:kern w:val="0"/>
                <w:sz w:val="20"/>
                <w:szCs w:val="24"/>
                <w:lang w:val="en-US" w:eastAsia="zh-CN"/>
              </w:rPr>
              <w:t>4</w:t>
            </w:r>
          </w:p>
        </w:tc>
      </w:tr>
      <w:tr w14:paraId="0E14B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769" w:type="dxa"/>
            <w:tcBorders>
              <w:left w:val="single" w:color="000000" w:sz="4" w:space="0"/>
              <w:right w:val="single" w:color="000000" w:sz="4" w:space="0"/>
            </w:tcBorders>
            <w:vAlign w:val="center"/>
          </w:tcPr>
          <w:p w14:paraId="2D409DA4">
            <w:pPr>
              <w:widowControl/>
              <w:jc w:val="left"/>
              <w:rPr>
                <w:rFonts w:ascii="仿宋" w:hAnsi="仿宋" w:eastAsia="仿宋" w:cs="宋体"/>
                <w:kern w:val="0"/>
                <w:sz w:val="24"/>
                <w:szCs w:val="24"/>
              </w:rPr>
            </w:pPr>
            <w:r>
              <w:rPr>
                <w:rFonts w:hint="eastAsia" w:ascii="仿宋" w:hAnsi="仿宋" w:eastAsia="仿宋" w:cs="宋体"/>
                <w:kern w:val="0"/>
                <w:sz w:val="24"/>
                <w:szCs w:val="24"/>
              </w:rPr>
              <w:t>小计</w:t>
            </w:r>
          </w:p>
        </w:tc>
        <w:tc>
          <w:tcPr>
            <w:tcW w:w="1049" w:type="dxa"/>
            <w:tcBorders>
              <w:top w:val="single" w:color="auto" w:sz="4" w:space="0"/>
              <w:left w:val="single" w:color="000000" w:sz="4" w:space="0"/>
              <w:bottom w:val="single" w:color="auto" w:sz="4" w:space="0"/>
              <w:right w:val="single" w:color="000000" w:sz="4" w:space="0"/>
            </w:tcBorders>
            <w:vAlign w:val="center"/>
          </w:tcPr>
          <w:p w14:paraId="5DB563E0">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09" w:type="dxa"/>
            <w:tcBorders>
              <w:top w:val="single" w:color="000000" w:sz="4" w:space="0"/>
              <w:left w:val="single" w:color="000000" w:sz="4" w:space="0"/>
              <w:bottom w:val="single" w:color="000000" w:sz="4" w:space="0"/>
              <w:right w:val="single" w:color="auto" w:sz="4" w:space="0"/>
            </w:tcBorders>
            <w:vAlign w:val="center"/>
          </w:tcPr>
          <w:p w14:paraId="6EBD94A3">
            <w:pPr>
              <w:widowControl/>
              <w:spacing w:line="68" w:lineRule="atLeast"/>
              <w:jc w:val="left"/>
              <w:rPr>
                <w:rFonts w:ascii="仿宋" w:hAnsi="仿宋" w:eastAsia="仿宋" w:cs="Arial"/>
                <w:kern w:val="0"/>
                <w:szCs w:val="21"/>
              </w:rPr>
            </w:pPr>
          </w:p>
        </w:tc>
        <w:tc>
          <w:tcPr>
            <w:tcW w:w="4536" w:type="dxa"/>
            <w:tcBorders>
              <w:top w:val="single" w:color="000000" w:sz="4" w:space="0"/>
              <w:left w:val="single" w:color="auto" w:sz="4" w:space="0"/>
              <w:bottom w:val="single" w:color="000000" w:sz="4" w:space="0"/>
              <w:right w:val="single" w:color="auto" w:sz="4" w:space="0"/>
            </w:tcBorders>
            <w:vAlign w:val="center"/>
          </w:tcPr>
          <w:p w14:paraId="497C8044">
            <w:pPr>
              <w:widowControl/>
              <w:spacing w:line="68" w:lineRule="atLeast"/>
              <w:jc w:val="left"/>
              <w:rPr>
                <w:rFonts w:ascii="仿宋" w:hAnsi="仿宋" w:eastAsia="仿宋" w:cs="Arial"/>
                <w:kern w:val="0"/>
                <w:szCs w:val="21"/>
              </w:rPr>
            </w:pPr>
          </w:p>
        </w:tc>
        <w:tc>
          <w:tcPr>
            <w:tcW w:w="1899" w:type="dxa"/>
            <w:tcBorders>
              <w:top w:val="single" w:color="000000" w:sz="4" w:space="0"/>
              <w:left w:val="single" w:color="auto" w:sz="4" w:space="0"/>
              <w:bottom w:val="single" w:color="000000" w:sz="4" w:space="0"/>
              <w:right w:val="single" w:color="auto" w:sz="4" w:space="0"/>
            </w:tcBorders>
            <w:vAlign w:val="center"/>
          </w:tcPr>
          <w:p w14:paraId="4519B596">
            <w:pPr>
              <w:widowControl/>
              <w:spacing w:line="68" w:lineRule="atLeast"/>
              <w:jc w:val="left"/>
              <w:rPr>
                <w:rFonts w:ascii="仿宋" w:hAnsi="仿宋" w:eastAsia="仿宋" w:cs="Arial"/>
                <w:kern w:val="0"/>
                <w:szCs w:val="21"/>
              </w:rPr>
            </w:pPr>
          </w:p>
        </w:tc>
        <w:tc>
          <w:tcPr>
            <w:tcW w:w="794" w:type="dxa"/>
            <w:tcBorders>
              <w:top w:val="single" w:color="000000" w:sz="4" w:space="0"/>
              <w:left w:val="single" w:color="auto" w:sz="4" w:space="0"/>
              <w:bottom w:val="single" w:color="000000" w:sz="4" w:space="0"/>
              <w:right w:val="single" w:color="000000" w:sz="4" w:space="0"/>
            </w:tcBorders>
            <w:vAlign w:val="center"/>
          </w:tcPr>
          <w:p w14:paraId="5CE31EC8">
            <w:pPr>
              <w:widowControl/>
              <w:spacing w:line="68" w:lineRule="atLeast"/>
              <w:jc w:val="left"/>
              <w:rPr>
                <w:rFonts w:hint="default" w:ascii="宋体" w:hAnsi="宋体" w:eastAsia="宋体" w:cs="宋体"/>
                <w:kern w:val="0"/>
                <w:sz w:val="20"/>
                <w:szCs w:val="24"/>
                <w:lang w:val="en-US" w:eastAsia="zh-CN"/>
              </w:rPr>
            </w:pPr>
            <w:r>
              <w:rPr>
                <w:rFonts w:hint="eastAsia" w:ascii="宋体" w:hAnsi="宋体" w:cs="宋体"/>
                <w:kern w:val="0"/>
                <w:sz w:val="20"/>
                <w:szCs w:val="24"/>
                <w:lang w:val="en-US" w:eastAsia="zh-CN"/>
              </w:rPr>
              <w:t>99</w:t>
            </w:r>
          </w:p>
        </w:tc>
      </w:tr>
      <w:tr w14:paraId="48632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69" w:type="dxa"/>
            <w:tcBorders>
              <w:left w:val="single" w:color="000000" w:sz="4" w:space="0"/>
              <w:bottom w:val="single" w:color="000000" w:sz="4" w:space="0"/>
              <w:right w:val="single" w:color="000000" w:sz="4" w:space="0"/>
            </w:tcBorders>
            <w:vAlign w:val="center"/>
          </w:tcPr>
          <w:p w14:paraId="177D0406">
            <w:pPr>
              <w:widowControl/>
              <w:jc w:val="left"/>
              <w:rPr>
                <w:rFonts w:ascii="仿宋" w:hAnsi="仿宋" w:eastAsia="仿宋" w:cs="宋体"/>
                <w:kern w:val="0"/>
                <w:sz w:val="24"/>
                <w:szCs w:val="24"/>
              </w:rPr>
            </w:pPr>
            <w:r>
              <w:rPr>
                <w:rFonts w:hint="eastAsia" w:ascii="仿宋" w:hAnsi="仿宋" w:eastAsia="仿宋" w:cs="宋体"/>
                <w:kern w:val="0"/>
                <w:sz w:val="24"/>
                <w:szCs w:val="24"/>
              </w:rPr>
              <w:t>评价结果</w:t>
            </w:r>
          </w:p>
        </w:tc>
        <w:tc>
          <w:tcPr>
            <w:tcW w:w="1049" w:type="dxa"/>
            <w:tcBorders>
              <w:top w:val="single" w:color="auto" w:sz="4" w:space="0"/>
              <w:left w:val="single" w:color="000000" w:sz="4" w:space="0"/>
              <w:bottom w:val="single" w:color="auto" w:sz="4" w:space="0"/>
              <w:right w:val="single" w:color="000000" w:sz="4" w:space="0"/>
            </w:tcBorders>
            <w:vAlign w:val="center"/>
          </w:tcPr>
          <w:p w14:paraId="17F05C73">
            <w:pPr>
              <w:widowControl/>
              <w:spacing w:line="68" w:lineRule="atLeast"/>
              <w:jc w:val="left"/>
              <w:rPr>
                <w:rFonts w:ascii="仿宋" w:hAnsi="仿宋" w:eastAsia="仿宋" w:cs="Arial"/>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14:paraId="61D202AE">
            <w:pPr>
              <w:widowControl/>
              <w:spacing w:line="68" w:lineRule="atLeast"/>
              <w:jc w:val="left"/>
              <w:rPr>
                <w:rFonts w:ascii="仿宋" w:hAnsi="仿宋" w:eastAsia="仿宋" w:cs="Arial"/>
                <w:kern w:val="0"/>
                <w:szCs w:val="21"/>
              </w:rPr>
            </w:pPr>
          </w:p>
        </w:tc>
        <w:tc>
          <w:tcPr>
            <w:tcW w:w="6435" w:type="dxa"/>
            <w:gridSpan w:val="2"/>
            <w:tcBorders>
              <w:top w:val="single" w:color="000000" w:sz="4" w:space="0"/>
              <w:left w:val="single" w:color="auto" w:sz="4" w:space="0"/>
              <w:bottom w:val="single" w:color="000000" w:sz="4" w:space="0"/>
              <w:right w:val="single" w:color="auto" w:sz="4" w:space="0"/>
            </w:tcBorders>
            <w:vAlign w:val="center"/>
          </w:tcPr>
          <w:p w14:paraId="40D8141C">
            <w:pPr>
              <w:widowControl/>
              <w:spacing w:line="68" w:lineRule="atLeast"/>
              <w:jc w:val="left"/>
              <w:rPr>
                <w:rFonts w:ascii="仿宋" w:hAnsi="仿宋" w:eastAsia="仿宋" w:cs="Arial"/>
                <w:kern w:val="0"/>
                <w:szCs w:val="21"/>
              </w:rPr>
            </w:pPr>
            <w:r>
              <w:rPr>
                <w:rFonts w:hint="eastAsia" w:ascii="仿宋" w:hAnsi="仿宋" w:eastAsia="仿宋" w:cs="Arial"/>
                <w:kern w:val="0"/>
                <w:szCs w:val="21"/>
              </w:rPr>
              <w:sym w:font="Wingdings 2" w:char="0052"/>
            </w:r>
            <w:r>
              <w:rPr>
                <w:rFonts w:hint="eastAsia" w:ascii="仿宋" w:hAnsi="仿宋" w:eastAsia="仿宋" w:cs="Arial"/>
                <w:kern w:val="0"/>
                <w:szCs w:val="21"/>
              </w:rPr>
              <w:t>优秀</w:t>
            </w:r>
            <w:r>
              <w:rPr>
                <w:rFonts w:ascii="仿宋" w:hAnsi="仿宋" w:eastAsia="仿宋" w:cs="Arial"/>
                <w:kern w:val="0"/>
                <w:szCs w:val="21"/>
              </w:rPr>
              <w:t xml:space="preserve">  90分≤得分≤100分； □良好  80分≤得分≤89分；</w:t>
            </w:r>
          </w:p>
          <w:p w14:paraId="11B94DAA">
            <w:pPr>
              <w:widowControl/>
              <w:spacing w:line="68" w:lineRule="atLeast"/>
              <w:jc w:val="left"/>
              <w:rPr>
                <w:rFonts w:ascii="仿宋" w:hAnsi="仿宋" w:eastAsia="仿宋" w:cs="Arial"/>
                <w:kern w:val="0"/>
                <w:szCs w:val="21"/>
              </w:rPr>
            </w:pPr>
            <w:r>
              <w:rPr>
                <w:rFonts w:ascii="仿宋" w:hAnsi="仿宋" w:eastAsia="仿宋" w:cs="Arial"/>
                <w:kern w:val="0"/>
                <w:szCs w:val="21"/>
              </w:rPr>
              <w:t xml:space="preserve">  □中  60分≤得分≤79分；  □较差  0≤得分≤59分</w:t>
            </w:r>
          </w:p>
        </w:tc>
        <w:tc>
          <w:tcPr>
            <w:tcW w:w="794" w:type="dxa"/>
            <w:tcBorders>
              <w:top w:val="single" w:color="000000" w:sz="4" w:space="0"/>
              <w:left w:val="single" w:color="auto" w:sz="4" w:space="0"/>
              <w:bottom w:val="single" w:color="000000" w:sz="4" w:space="0"/>
              <w:right w:val="single" w:color="000000" w:sz="4" w:space="0"/>
            </w:tcBorders>
            <w:vAlign w:val="center"/>
          </w:tcPr>
          <w:p w14:paraId="07615244">
            <w:pPr>
              <w:widowControl/>
              <w:spacing w:line="68" w:lineRule="atLeast"/>
              <w:jc w:val="left"/>
              <w:rPr>
                <w:rFonts w:ascii="宋体" w:hAnsi="宋体" w:eastAsia="宋体" w:cs="宋体"/>
                <w:kern w:val="0"/>
                <w:sz w:val="20"/>
                <w:szCs w:val="24"/>
              </w:rPr>
            </w:pPr>
          </w:p>
        </w:tc>
      </w:tr>
    </w:tbl>
    <w:p w14:paraId="3D451B60">
      <w:pPr>
        <w:rPr>
          <w:rFonts w:ascii="仿宋" w:hAnsi="仿宋" w:eastAsia="仿宋"/>
          <w:b/>
          <w:sz w:val="24"/>
          <w:szCs w:val="24"/>
        </w:rPr>
      </w:pPr>
    </w:p>
    <w:p w14:paraId="5E0EDCCC">
      <w:pPr>
        <w:ind w:left="210" w:leftChars="100"/>
        <w:rPr>
          <w:rFonts w:ascii="仿宋" w:hAnsi="仿宋" w:eastAsia="仿宋"/>
          <w:b/>
          <w:sz w:val="24"/>
          <w:szCs w:val="24"/>
        </w:rPr>
      </w:pPr>
    </w:p>
    <w:p w14:paraId="612A9AAF">
      <w:pPr>
        <w:ind w:left="210" w:leftChars="100"/>
        <w:rPr>
          <w:rFonts w:ascii="仿宋" w:hAnsi="仿宋" w:eastAsia="仿宋"/>
          <w:b/>
          <w:sz w:val="24"/>
          <w:szCs w:val="24"/>
        </w:rPr>
      </w:pPr>
    </w:p>
    <w:p w14:paraId="14FDD1C5">
      <w:pPr>
        <w:ind w:left="210" w:leftChars="100"/>
        <w:rPr>
          <w:rFonts w:ascii="仿宋" w:hAnsi="仿宋" w:eastAsia="仿宋"/>
          <w:b/>
          <w:sz w:val="24"/>
          <w:szCs w:val="24"/>
        </w:rPr>
      </w:pPr>
    </w:p>
    <w:p w14:paraId="2285CC59">
      <w:pPr>
        <w:ind w:left="210" w:leftChars="100"/>
        <w:rPr>
          <w:rFonts w:ascii="仿宋" w:hAnsi="仿宋" w:eastAsia="仿宋"/>
          <w:b/>
          <w:sz w:val="24"/>
          <w:szCs w:val="24"/>
        </w:rPr>
      </w:pPr>
    </w:p>
    <w:p w14:paraId="4A4DB8A8">
      <w:pPr>
        <w:ind w:left="210" w:leftChars="100"/>
        <w:rPr>
          <w:rFonts w:ascii="仿宋" w:hAnsi="仿宋" w:eastAsia="仿宋"/>
          <w:b/>
          <w:sz w:val="24"/>
          <w:szCs w:val="24"/>
        </w:rPr>
      </w:pPr>
    </w:p>
    <w:p w14:paraId="5410AD90">
      <w:pPr>
        <w:ind w:left="210" w:leftChars="100"/>
        <w:rPr>
          <w:rFonts w:ascii="仿宋" w:hAnsi="仿宋" w:eastAsia="仿宋"/>
          <w:b/>
          <w:sz w:val="24"/>
          <w:szCs w:val="24"/>
        </w:rPr>
      </w:pPr>
    </w:p>
    <w:p w14:paraId="23137F0E">
      <w:pPr>
        <w:ind w:left="210" w:leftChars="100"/>
        <w:rPr>
          <w:rFonts w:ascii="仿宋" w:hAnsi="仿宋" w:eastAsia="仿宋"/>
          <w:b/>
          <w:sz w:val="24"/>
          <w:szCs w:val="24"/>
        </w:rPr>
      </w:pPr>
    </w:p>
    <w:p w14:paraId="44C67ECE">
      <w:pPr>
        <w:ind w:left="210" w:leftChars="100"/>
        <w:rPr>
          <w:rFonts w:ascii="仿宋" w:hAnsi="仿宋" w:eastAsia="仿宋"/>
          <w:b/>
          <w:sz w:val="24"/>
          <w:szCs w:val="24"/>
        </w:rPr>
      </w:pPr>
    </w:p>
    <w:p w14:paraId="68A8C4EE">
      <w:pPr>
        <w:ind w:left="210" w:leftChars="100"/>
        <w:rPr>
          <w:rFonts w:ascii="仿宋" w:hAnsi="仿宋" w:eastAsia="仿宋"/>
          <w:b/>
          <w:sz w:val="24"/>
          <w:szCs w:val="24"/>
        </w:rPr>
      </w:pPr>
    </w:p>
    <w:p w14:paraId="68FB094B">
      <w:pPr>
        <w:ind w:left="210" w:leftChars="100"/>
        <w:rPr>
          <w:rFonts w:ascii="仿宋" w:hAnsi="仿宋" w:eastAsia="仿宋"/>
          <w:b/>
          <w:sz w:val="24"/>
          <w:szCs w:val="24"/>
        </w:rPr>
      </w:pPr>
    </w:p>
    <w:p w14:paraId="324DE042">
      <w:pPr>
        <w:ind w:left="210" w:leftChars="100"/>
        <w:rPr>
          <w:rFonts w:ascii="仿宋" w:hAnsi="仿宋" w:eastAsia="仿宋"/>
          <w:b/>
          <w:sz w:val="24"/>
          <w:szCs w:val="24"/>
        </w:rPr>
      </w:pPr>
    </w:p>
    <w:p w14:paraId="62CF06B4">
      <w:pPr>
        <w:rPr>
          <w:rFonts w:ascii="宋体" w:cs="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B90DB"/>
    <w:multiLevelType w:val="singleLevel"/>
    <w:tmpl w:val="B31B90DB"/>
    <w:lvl w:ilvl="0" w:tentative="0">
      <w:start w:val="4"/>
      <w:numFmt w:val="chineseCounting"/>
      <w:suff w:val="nothing"/>
      <w:lvlText w:val="%1、"/>
      <w:lvlJc w:val="left"/>
      <w:rPr>
        <w:rFonts w:hint="eastAsia"/>
      </w:rPr>
    </w:lvl>
  </w:abstractNum>
  <w:abstractNum w:abstractNumId="1">
    <w:nsid w:val="DA5D6EE9"/>
    <w:multiLevelType w:val="singleLevel"/>
    <w:tmpl w:val="DA5D6EE9"/>
    <w:lvl w:ilvl="0" w:tentative="0">
      <w:start w:val="1"/>
      <w:numFmt w:val="decimal"/>
      <w:suff w:val="nothing"/>
      <w:lvlText w:val="%1、"/>
      <w:lvlJc w:val="left"/>
    </w:lvl>
  </w:abstractNum>
  <w:abstractNum w:abstractNumId="2">
    <w:nsid w:val="E19D557B"/>
    <w:multiLevelType w:val="singleLevel"/>
    <w:tmpl w:val="E19D557B"/>
    <w:lvl w:ilvl="0" w:tentative="0">
      <w:start w:val="10"/>
      <w:numFmt w:val="chineseCounting"/>
      <w:suff w:val="nothing"/>
      <w:lvlText w:val="%1、"/>
      <w:lvlJc w:val="left"/>
      <w:rPr>
        <w:rFonts w:hint="eastAsia"/>
      </w:rPr>
    </w:lvl>
  </w:abstractNum>
  <w:abstractNum w:abstractNumId="3">
    <w:nsid w:val="EDFE5A8A"/>
    <w:multiLevelType w:val="singleLevel"/>
    <w:tmpl w:val="EDFE5A8A"/>
    <w:lvl w:ilvl="0" w:tentative="0">
      <w:start w:val="1"/>
      <w:numFmt w:val="chineseCounting"/>
      <w:suff w:val="nothing"/>
      <w:lvlText w:val="%1、"/>
      <w:lvlJc w:val="left"/>
      <w:pPr>
        <w:ind w:left="-1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MWZlMjJjOTJkODkwMWFlMzA4ZTA0ZmVhN2VlMGYifQ=="/>
  </w:docVars>
  <w:rsids>
    <w:rsidRoot w:val="1E54347D"/>
    <w:rsid w:val="0006322F"/>
    <w:rsid w:val="00136AA3"/>
    <w:rsid w:val="001423AF"/>
    <w:rsid w:val="00385771"/>
    <w:rsid w:val="00530D33"/>
    <w:rsid w:val="005632D1"/>
    <w:rsid w:val="0088753D"/>
    <w:rsid w:val="0098264A"/>
    <w:rsid w:val="00A53759"/>
    <w:rsid w:val="00B926AD"/>
    <w:rsid w:val="00C8525E"/>
    <w:rsid w:val="00FA54B0"/>
    <w:rsid w:val="029C7664"/>
    <w:rsid w:val="061E39B7"/>
    <w:rsid w:val="0620235A"/>
    <w:rsid w:val="06680FFF"/>
    <w:rsid w:val="06B3590D"/>
    <w:rsid w:val="07E07FF3"/>
    <w:rsid w:val="08B374B6"/>
    <w:rsid w:val="08C71390"/>
    <w:rsid w:val="09696DFD"/>
    <w:rsid w:val="0B327DF8"/>
    <w:rsid w:val="0EE22EEF"/>
    <w:rsid w:val="13C5707D"/>
    <w:rsid w:val="14A10B0A"/>
    <w:rsid w:val="168C7304"/>
    <w:rsid w:val="1A0D2B36"/>
    <w:rsid w:val="1B132036"/>
    <w:rsid w:val="1C406E5A"/>
    <w:rsid w:val="1CAA0778"/>
    <w:rsid w:val="1DE33F41"/>
    <w:rsid w:val="1E54347D"/>
    <w:rsid w:val="2076109D"/>
    <w:rsid w:val="20CC6F0F"/>
    <w:rsid w:val="21491C51"/>
    <w:rsid w:val="26EA0456"/>
    <w:rsid w:val="27421CD9"/>
    <w:rsid w:val="27BC3F21"/>
    <w:rsid w:val="284B2E0F"/>
    <w:rsid w:val="29DA6959"/>
    <w:rsid w:val="2B74267D"/>
    <w:rsid w:val="2E450300"/>
    <w:rsid w:val="2EF22236"/>
    <w:rsid w:val="2F971A7C"/>
    <w:rsid w:val="2FDA518C"/>
    <w:rsid w:val="319770C5"/>
    <w:rsid w:val="31E87920"/>
    <w:rsid w:val="35BC5D4B"/>
    <w:rsid w:val="373158C6"/>
    <w:rsid w:val="373B27A9"/>
    <w:rsid w:val="381D6F17"/>
    <w:rsid w:val="3A937C54"/>
    <w:rsid w:val="3D8449A1"/>
    <w:rsid w:val="3DD84CED"/>
    <w:rsid w:val="3FDB536C"/>
    <w:rsid w:val="3FFD0A3B"/>
    <w:rsid w:val="407F2B73"/>
    <w:rsid w:val="4187210C"/>
    <w:rsid w:val="41F2623A"/>
    <w:rsid w:val="43B6162D"/>
    <w:rsid w:val="4B3612A5"/>
    <w:rsid w:val="4BB02E05"/>
    <w:rsid w:val="4C043151"/>
    <w:rsid w:val="51AF0D4E"/>
    <w:rsid w:val="51E677C9"/>
    <w:rsid w:val="52750905"/>
    <w:rsid w:val="527821A3"/>
    <w:rsid w:val="52E635B0"/>
    <w:rsid w:val="52FA6317"/>
    <w:rsid w:val="5952374E"/>
    <w:rsid w:val="59653481"/>
    <w:rsid w:val="59822285"/>
    <w:rsid w:val="5A61531C"/>
    <w:rsid w:val="5BE10896"/>
    <w:rsid w:val="5C62008E"/>
    <w:rsid w:val="5DC82230"/>
    <w:rsid w:val="5E074156"/>
    <w:rsid w:val="5EC43F36"/>
    <w:rsid w:val="62436329"/>
    <w:rsid w:val="650B492D"/>
    <w:rsid w:val="65A610A9"/>
    <w:rsid w:val="66267BD4"/>
    <w:rsid w:val="6A110C07"/>
    <w:rsid w:val="6A4E3ABD"/>
    <w:rsid w:val="6D0D7C60"/>
    <w:rsid w:val="6E260C96"/>
    <w:rsid w:val="6EB04D47"/>
    <w:rsid w:val="708C533F"/>
    <w:rsid w:val="70DD5B9B"/>
    <w:rsid w:val="70EB02B8"/>
    <w:rsid w:val="72233A82"/>
    <w:rsid w:val="74802D4B"/>
    <w:rsid w:val="75E74393"/>
    <w:rsid w:val="78B54B90"/>
    <w:rsid w:val="792A3948"/>
    <w:rsid w:val="7D7B29C4"/>
    <w:rsid w:val="7E097FCF"/>
    <w:rsid w:val="7EAF0B77"/>
    <w:rsid w:val="7FBA6CF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locked/>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99"/>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table of authorities"/>
    <w:basedOn w:val="1"/>
    <w:next w:val="1"/>
    <w:semiHidden/>
    <w:qFormat/>
    <w:uiPriority w:val="0"/>
    <w:pPr>
      <w:ind w:left="420" w:leftChars="200"/>
    </w:pPr>
  </w:style>
  <w:style w:type="paragraph" w:styleId="4">
    <w:name w:val="Body Text"/>
    <w:basedOn w:val="1"/>
    <w:next w:val="1"/>
    <w:qFormat/>
    <w:uiPriority w:val="0"/>
    <w:pPr>
      <w:spacing w:after="120"/>
    </w:pPr>
  </w:style>
  <w:style w:type="paragraph" w:styleId="5">
    <w:name w:val="footer"/>
    <w:basedOn w:val="1"/>
    <w:link w:val="13"/>
    <w:autoRedefine/>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spacing w:beforeAutospacing="1" w:afterAutospacing="1"/>
      <w:jc w:val="left"/>
    </w:pPr>
    <w:rPr>
      <w:kern w:val="0"/>
      <w:sz w:val="24"/>
      <w:szCs w:val="24"/>
    </w:rPr>
  </w:style>
  <w:style w:type="paragraph" w:styleId="10">
    <w:name w:val="List Paragraph"/>
    <w:basedOn w:val="1"/>
    <w:autoRedefine/>
    <w:qFormat/>
    <w:uiPriority w:val="99"/>
    <w:pPr>
      <w:ind w:firstLine="420" w:firstLineChars="200"/>
    </w:pPr>
    <w:rPr>
      <w:rFonts w:ascii="Calibri" w:hAnsi="Calibri" w:cs="Calibri"/>
    </w:rPr>
  </w:style>
  <w:style w:type="paragraph" w:customStyle="1" w:styleId="11">
    <w:name w:val="Default"/>
    <w:autoRedefine/>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character" w:customStyle="1" w:styleId="12">
    <w:name w:val="Header Char"/>
    <w:basedOn w:val="9"/>
    <w:link w:val="6"/>
    <w:autoRedefine/>
    <w:qFormat/>
    <w:locked/>
    <w:uiPriority w:val="99"/>
    <w:rPr>
      <w:rFonts w:ascii="Times New Roman" w:hAnsi="Times New Roman" w:eastAsia="宋体" w:cs="Times New Roman"/>
      <w:kern w:val="2"/>
      <w:sz w:val="18"/>
      <w:szCs w:val="18"/>
    </w:rPr>
  </w:style>
  <w:style w:type="character" w:customStyle="1" w:styleId="13">
    <w:name w:val="Footer Char"/>
    <w:basedOn w:val="9"/>
    <w:link w:val="5"/>
    <w:autoRedefine/>
    <w:qFormat/>
    <w:locked/>
    <w:uiPriority w:val="99"/>
    <w:rPr>
      <w:rFonts w:ascii="Times New Roman" w:hAnsi="Times New Roman" w:eastAsia="宋体" w:cs="Times New Roman"/>
      <w:kern w:val="2"/>
      <w:sz w:val="18"/>
      <w:szCs w:val="18"/>
    </w:rPr>
  </w:style>
  <w:style w:type="paragraph" w:styleId="1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
    <w:name w:val="NormalCharacter"/>
    <w:link w:val="1"/>
    <w:autoRedefine/>
    <w:semiHidden/>
    <w:qFormat/>
    <w:uiPriority w:val="0"/>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MC SYSTEM</Company>
  <Pages>25</Pages>
  <Words>14788</Words>
  <Characters>16001</Characters>
  <Lines>0</Lines>
  <Paragraphs>0</Paragraphs>
  <TotalTime>35</TotalTime>
  <ScaleCrop>false</ScaleCrop>
  <LinksUpToDate>false</LinksUpToDate>
  <CharactersWithSpaces>16086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2021-09-03T12:24:00Z</dcterms:created>
  <dc:creator>辰酉翔</dc:creator>
  <cp:lastModifiedBy>日月日月</cp:lastModifiedBy>
  <cp:lastPrinted>2023-03-25T09:18:00Z</cp:lastPrinted>
  <dcterms:modified xsi:type="dcterms:W3CDTF">2024-10-24T09:17:37Z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CD6E84794CB247749A83B7BA54182A1B_13</vt:lpwstr>
  </property>
</Properties>
</file>