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FE6" w:rsidRDefault="00D53FE6">
      <w:pPr>
        <w:jc w:val="center"/>
        <w:rPr>
          <w:rFonts w:ascii="黑体" w:eastAsia="黑体" w:hAnsi="黑体" w:cs="黑体"/>
          <w:sz w:val="36"/>
          <w:szCs w:val="36"/>
        </w:rPr>
      </w:pPr>
    </w:p>
    <w:p w:rsidR="00D53FE6" w:rsidRDefault="000A1C9A">
      <w:pPr>
        <w:jc w:val="center"/>
        <w:rPr>
          <w:rFonts w:ascii="黑体" w:eastAsia="黑体" w:hAnsi="黑体" w:cs="黑体"/>
          <w:sz w:val="36"/>
          <w:szCs w:val="36"/>
        </w:rPr>
      </w:pPr>
      <w:r>
        <w:rPr>
          <w:rFonts w:ascii="黑体" w:eastAsia="黑体" w:hAnsi="黑体" w:cs="黑体" w:hint="eastAsia"/>
          <w:sz w:val="36"/>
          <w:szCs w:val="36"/>
        </w:rPr>
        <w:t>2024年度大水田乡人民政府部门整体支出</w:t>
      </w:r>
    </w:p>
    <w:p w:rsidR="00D53FE6" w:rsidRDefault="000A1C9A">
      <w:pPr>
        <w:jc w:val="center"/>
        <w:rPr>
          <w:rFonts w:ascii="黑体" w:eastAsia="黑体" w:hAnsi="黑体" w:cs="黑体"/>
          <w:sz w:val="36"/>
          <w:szCs w:val="36"/>
        </w:rPr>
      </w:pPr>
      <w:r>
        <w:rPr>
          <w:rFonts w:ascii="黑体" w:eastAsia="黑体" w:hAnsi="黑体" w:cs="黑体" w:hint="eastAsia"/>
          <w:sz w:val="36"/>
          <w:szCs w:val="36"/>
        </w:rPr>
        <w:t>绩效自评报告</w:t>
      </w: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pPr>
    </w:p>
    <w:p w:rsidR="00D53FE6" w:rsidRDefault="00D53FE6">
      <w:pPr>
        <w:jc w:val="center"/>
        <w:rPr>
          <w:rFonts w:ascii="仿宋_GB2312" w:eastAsia="仿宋_GB2312" w:hAnsi="仿宋_GB2312" w:cs="仿宋_GB2312"/>
          <w:sz w:val="32"/>
          <w:szCs w:val="32"/>
        </w:rPr>
      </w:pPr>
    </w:p>
    <w:p w:rsidR="00D53FE6" w:rsidRDefault="000A1C9A">
      <w:pPr>
        <w:jc w:val="center"/>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rPr>
        <w:t>部门（单位）名称：</w:t>
      </w:r>
      <w:r>
        <w:rPr>
          <w:rFonts w:ascii="仿宋_GB2312" w:eastAsia="仿宋_GB2312" w:hAnsi="仿宋_GB2312" w:cs="仿宋_GB2312" w:hint="eastAsia"/>
          <w:b/>
          <w:bCs/>
          <w:sz w:val="32"/>
          <w:szCs w:val="32"/>
          <w:u w:val="single"/>
        </w:rPr>
        <w:t>辰溪县大水田乡人民政府</w:t>
      </w:r>
    </w:p>
    <w:p w:rsidR="00D53FE6" w:rsidRDefault="000A1C9A">
      <w:pPr>
        <w:jc w:val="center"/>
        <w:rPr>
          <w:rFonts w:ascii="仿宋_GB2312" w:eastAsia="仿宋_GB2312" w:hAnsi="仿宋_GB2312" w:cs="仿宋_GB2312"/>
          <w:b/>
          <w:bCs/>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b/>
          <w:bCs/>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b/>
          <w:bCs/>
          <w:sz w:val="32"/>
          <w:szCs w:val="32"/>
        </w:rPr>
        <w:t>月13日</w:t>
      </w:r>
    </w:p>
    <w:p w:rsidR="00D53FE6" w:rsidRDefault="00D53FE6">
      <w:pPr>
        <w:pStyle w:val="a6"/>
        <w:widowControl/>
        <w:shd w:val="clear" w:color="auto" w:fill="FFFFFF"/>
        <w:snapToGrid w:val="0"/>
        <w:spacing w:beforeAutospacing="0" w:afterAutospacing="0" w:line="520" w:lineRule="exact"/>
        <w:jc w:val="center"/>
        <w:rPr>
          <w:rFonts w:ascii="方正小标宋_GBK" w:eastAsia="方正小标宋_GBK" w:hAnsi="方正小标宋_GBK" w:cs="方正小标宋_GBK"/>
          <w:color w:val="000000"/>
          <w:sz w:val="44"/>
          <w:szCs w:val="44"/>
          <w:shd w:val="clear" w:color="auto" w:fill="FFFFFF"/>
        </w:rPr>
      </w:pPr>
    </w:p>
    <w:p w:rsidR="00D53FE6" w:rsidRDefault="000A1C9A">
      <w:pPr>
        <w:pStyle w:val="a6"/>
        <w:widowControl/>
        <w:shd w:val="clear" w:color="auto" w:fill="FFFFFF"/>
        <w:snapToGrid w:val="0"/>
        <w:spacing w:beforeAutospacing="0" w:afterAutospacing="0" w:line="520" w:lineRule="exact"/>
        <w:jc w:val="center"/>
        <w:rPr>
          <w:rFonts w:ascii="方正小标宋_GBK" w:eastAsia="方正小标宋_GBK" w:hAnsi="方正小标宋_GBK" w:cs="方正小标宋_GBK"/>
          <w:color w:val="000000"/>
          <w:sz w:val="44"/>
          <w:szCs w:val="44"/>
        </w:rPr>
      </w:pPr>
      <w:bookmarkStart w:id="0" w:name="_GoBack"/>
      <w:bookmarkEnd w:id="0"/>
      <w:r>
        <w:rPr>
          <w:rFonts w:ascii="方正小标宋_GBK" w:eastAsia="方正小标宋_GBK" w:hAnsi="方正小标宋_GBK" w:cs="方正小标宋_GBK" w:hint="eastAsia"/>
          <w:color w:val="000000"/>
          <w:sz w:val="44"/>
          <w:szCs w:val="44"/>
          <w:shd w:val="clear" w:color="auto" w:fill="FFFFFF"/>
        </w:rPr>
        <w:lastRenderedPageBreak/>
        <w:t>部门整体支出绩效自评报告</w:t>
      </w:r>
    </w:p>
    <w:p w:rsidR="00D53FE6" w:rsidRDefault="00D53FE6">
      <w:pPr>
        <w:pStyle w:val="a6"/>
        <w:widowControl/>
        <w:shd w:val="clear" w:color="auto" w:fill="FFFFFF"/>
        <w:snapToGrid w:val="0"/>
        <w:spacing w:beforeAutospacing="0" w:afterAutospacing="0" w:line="520" w:lineRule="exact"/>
        <w:jc w:val="center"/>
        <w:rPr>
          <w:rFonts w:ascii="仿宋_GB2312" w:eastAsia="仿宋_GB2312" w:cs="仿宋_GB2312"/>
          <w:color w:val="000000"/>
        </w:rPr>
      </w:pPr>
    </w:p>
    <w:p w:rsidR="00D53FE6" w:rsidRDefault="000A1C9A">
      <w:pPr>
        <w:pStyle w:val="a6"/>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一、部门、单位基本情况</w:t>
      </w:r>
    </w:p>
    <w:p w:rsidR="00D53FE6" w:rsidRDefault="000A1C9A">
      <w:pPr>
        <w:pStyle w:val="a6"/>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（一）机构设置情况</w:t>
      </w:r>
    </w:p>
    <w:p w:rsidR="00D53FE6" w:rsidRDefault="000A1C9A">
      <w:pPr>
        <w:widowControl/>
        <w:spacing w:line="560" w:lineRule="exact"/>
        <w:ind w:firstLineChars="196" w:firstLine="627"/>
        <w:jc w:val="left"/>
        <w:rPr>
          <w:rFonts w:ascii="楷体_GB2312" w:eastAsia="楷体_GB2312" w:cs="楷体_GB2312"/>
          <w:color w:val="000000"/>
          <w:sz w:val="32"/>
          <w:szCs w:val="32"/>
          <w:shd w:val="clear" w:color="auto" w:fill="FFFFFF"/>
        </w:rPr>
      </w:pPr>
      <w:r>
        <w:rPr>
          <w:rFonts w:ascii="Times New Roman" w:eastAsia="仿宋_GB2312" w:hAnsi="Times New Roman" w:cs="Times New Roman" w:hint="eastAsia"/>
          <w:sz w:val="32"/>
          <w:szCs w:val="32"/>
        </w:rPr>
        <w:t>辰溪县大水田乡人民政府属全额行政机关，是一级部门预算单位，总体工作任务为执行乡人民代表大会的决议和上级国家行政机关的决定和命令；发展和管理本辖区的经济、教育、科学、文化、卫生、体育事业和财政、民政、公安、司法行政、计划生育等行政工作；维护社会秩序，确保社会稳定，保障公民的人身权利、民主权利和其他权利。重点工作任务为做好防灾减灾、优抚安置、低保、扶贫救济等社会救助工作；开展疫情防控工作；乡村人居环境卫生整治工作等。内设党政办公室、党建办公室、经济发展办公室、社会事务办公室、社会治安和应急管理办公室、自然资源和生态环境办公室、社会事务综合服务中心、农业综合服务中心、便民服务中心、综合行政执法大队等部门。</w:t>
      </w:r>
    </w:p>
    <w:p w:rsidR="00D53FE6" w:rsidRDefault="000A1C9A">
      <w:pPr>
        <w:pStyle w:val="a6"/>
        <w:widowControl/>
        <w:numPr>
          <w:ilvl w:val="0"/>
          <w:numId w:val="1"/>
        </w:numPr>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人员编制情况</w:t>
      </w:r>
    </w:p>
    <w:p w:rsidR="00D53FE6" w:rsidRDefault="000A1C9A">
      <w:pPr>
        <w:pStyle w:val="a6"/>
        <w:widowControl/>
        <w:shd w:val="clear" w:color="auto" w:fill="FFFFFF"/>
        <w:snapToGrid w:val="0"/>
        <w:spacing w:beforeAutospacing="0" w:afterAutospacing="0" w:line="520" w:lineRule="exact"/>
        <w:ind w:firstLineChars="200" w:firstLine="640"/>
        <w:rPr>
          <w:rFonts w:ascii="楷体_GB2312" w:eastAsia="楷体_GB2312" w:cs="楷体_GB2312"/>
          <w:color w:val="000000"/>
          <w:sz w:val="32"/>
          <w:szCs w:val="32"/>
          <w:shd w:val="clear" w:color="auto" w:fill="FFFFFF"/>
        </w:rPr>
      </w:pPr>
      <w:r>
        <w:rPr>
          <w:rFonts w:eastAsia="仿宋_GB2312" w:hint="eastAsia"/>
          <w:sz w:val="32"/>
          <w:szCs w:val="32"/>
        </w:rPr>
        <w:t>人员情况：截至</w:t>
      </w:r>
      <w:r>
        <w:rPr>
          <w:rFonts w:eastAsia="仿宋_GB2312" w:hint="eastAsia"/>
          <w:sz w:val="32"/>
          <w:szCs w:val="32"/>
        </w:rPr>
        <w:t>2024</w:t>
      </w:r>
      <w:r>
        <w:rPr>
          <w:rFonts w:eastAsia="仿宋_GB2312" w:hint="eastAsia"/>
          <w:sz w:val="32"/>
          <w:szCs w:val="32"/>
        </w:rPr>
        <w:t>年底，大水田乡人民政府核定人员编制</w:t>
      </w:r>
      <w:r>
        <w:rPr>
          <w:rFonts w:eastAsia="仿宋_GB2312" w:hint="eastAsia"/>
          <w:sz w:val="32"/>
          <w:szCs w:val="32"/>
        </w:rPr>
        <w:t>46</w:t>
      </w:r>
      <w:r>
        <w:rPr>
          <w:rFonts w:eastAsia="仿宋_GB2312" w:hint="eastAsia"/>
          <w:sz w:val="32"/>
          <w:szCs w:val="32"/>
        </w:rPr>
        <w:t>人，行政编制</w:t>
      </w:r>
      <w:r>
        <w:rPr>
          <w:rFonts w:eastAsia="仿宋_GB2312" w:hint="eastAsia"/>
          <w:sz w:val="32"/>
          <w:szCs w:val="32"/>
        </w:rPr>
        <w:t>22</w:t>
      </w:r>
      <w:r>
        <w:rPr>
          <w:rFonts w:eastAsia="仿宋_GB2312" w:hint="eastAsia"/>
          <w:sz w:val="32"/>
          <w:szCs w:val="32"/>
        </w:rPr>
        <w:t>人，事业编制</w:t>
      </w:r>
      <w:r>
        <w:rPr>
          <w:rFonts w:eastAsia="仿宋_GB2312" w:hint="eastAsia"/>
          <w:sz w:val="32"/>
          <w:szCs w:val="32"/>
        </w:rPr>
        <w:t>24</w:t>
      </w:r>
      <w:r>
        <w:rPr>
          <w:rFonts w:eastAsia="仿宋_GB2312" w:hint="eastAsia"/>
          <w:sz w:val="32"/>
          <w:szCs w:val="32"/>
        </w:rPr>
        <w:t>人；实际在编</w:t>
      </w:r>
      <w:r>
        <w:rPr>
          <w:rFonts w:eastAsia="仿宋_GB2312" w:hint="eastAsia"/>
          <w:sz w:val="32"/>
          <w:szCs w:val="32"/>
        </w:rPr>
        <w:t>40</w:t>
      </w:r>
      <w:r>
        <w:rPr>
          <w:rFonts w:eastAsia="仿宋_GB2312" w:hint="eastAsia"/>
          <w:sz w:val="32"/>
          <w:szCs w:val="32"/>
        </w:rPr>
        <w:t>人（行政编制</w:t>
      </w:r>
      <w:r>
        <w:rPr>
          <w:rFonts w:eastAsia="仿宋_GB2312" w:hint="eastAsia"/>
          <w:sz w:val="32"/>
          <w:szCs w:val="32"/>
        </w:rPr>
        <w:t>22</w:t>
      </w:r>
      <w:r>
        <w:rPr>
          <w:rFonts w:eastAsia="仿宋_GB2312" w:hint="eastAsia"/>
          <w:sz w:val="32"/>
          <w:szCs w:val="32"/>
        </w:rPr>
        <w:t>人，事业编制</w:t>
      </w:r>
      <w:r>
        <w:rPr>
          <w:rFonts w:eastAsia="仿宋_GB2312" w:hint="eastAsia"/>
          <w:sz w:val="32"/>
          <w:szCs w:val="32"/>
        </w:rPr>
        <w:t>18</w:t>
      </w:r>
      <w:r>
        <w:rPr>
          <w:rFonts w:eastAsia="仿宋_GB2312" w:hint="eastAsia"/>
          <w:sz w:val="32"/>
          <w:szCs w:val="32"/>
        </w:rPr>
        <w:t>人），财政实际供给</w:t>
      </w:r>
      <w:r>
        <w:rPr>
          <w:rFonts w:eastAsia="仿宋_GB2312" w:hint="eastAsia"/>
          <w:sz w:val="32"/>
          <w:szCs w:val="32"/>
        </w:rPr>
        <w:t>40</w:t>
      </w:r>
      <w:r>
        <w:rPr>
          <w:rFonts w:eastAsia="仿宋_GB2312" w:hint="eastAsia"/>
          <w:sz w:val="32"/>
          <w:szCs w:val="32"/>
        </w:rPr>
        <w:t>人。</w:t>
      </w:r>
    </w:p>
    <w:p w:rsidR="00D53FE6" w:rsidRDefault="000A1C9A">
      <w:pPr>
        <w:pStyle w:val="a6"/>
        <w:widowControl/>
        <w:numPr>
          <w:ilvl w:val="0"/>
          <w:numId w:val="1"/>
        </w:numPr>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主要职能职责</w:t>
      </w:r>
    </w:p>
    <w:p w:rsidR="00D53FE6" w:rsidRDefault="000A1C9A">
      <w:pPr>
        <w:widowControl/>
        <w:spacing w:line="560" w:lineRule="exact"/>
        <w:ind w:firstLineChars="196" w:firstLine="627"/>
        <w:jc w:val="left"/>
        <w:rPr>
          <w:rFonts w:eastAsia="仿宋_GB2312"/>
          <w:sz w:val="32"/>
          <w:szCs w:val="32"/>
        </w:rPr>
      </w:pPr>
      <w:r>
        <w:rPr>
          <w:rFonts w:eastAsia="仿宋_GB2312"/>
          <w:sz w:val="32"/>
          <w:szCs w:val="32"/>
        </w:rPr>
        <w:t>1</w:t>
      </w:r>
      <w:r>
        <w:rPr>
          <w:rFonts w:eastAsia="仿宋_GB2312"/>
          <w:sz w:val="32"/>
          <w:szCs w:val="32"/>
        </w:rPr>
        <w:t>、党政办公室：负责协助乡领导处理日常党务和行政管理工作；协助抓好纪检、监察、群团工作和精神文明建设；做</w:t>
      </w:r>
      <w:r>
        <w:rPr>
          <w:rFonts w:eastAsia="仿宋_GB2312"/>
          <w:sz w:val="32"/>
          <w:szCs w:val="32"/>
        </w:rPr>
        <w:lastRenderedPageBreak/>
        <w:t>好文秘、接待、后勤、信息、统计、档案、调研、督查工作；负责政策性文件、具体行政行为的审核和上报备案以及行政执法证件的使用管理，承办以乡政府为被告或被申请人的行政诉讼、行政赔偿和行政复议案件，具体承担依法行政、政务公开和行政执法监督的各项工作；联系联络人大、政协工作，承办乡党委、政府和上级主管部门交办的其他事项。</w:t>
      </w:r>
    </w:p>
    <w:p w:rsidR="00D53FE6" w:rsidRDefault="000A1C9A">
      <w:pPr>
        <w:widowControl/>
        <w:spacing w:line="560" w:lineRule="exact"/>
        <w:ind w:firstLineChars="196" w:firstLine="627"/>
        <w:jc w:val="left"/>
        <w:rPr>
          <w:rFonts w:eastAsia="仿宋_GB2312"/>
          <w:sz w:val="32"/>
          <w:szCs w:val="32"/>
        </w:rPr>
      </w:pPr>
      <w:r>
        <w:rPr>
          <w:rFonts w:eastAsia="仿宋_GB2312"/>
          <w:sz w:val="32"/>
          <w:szCs w:val="32"/>
        </w:rPr>
        <w:t>2</w:t>
      </w:r>
      <w:r>
        <w:rPr>
          <w:rFonts w:eastAsia="仿宋_GB2312"/>
          <w:sz w:val="32"/>
          <w:szCs w:val="32"/>
        </w:rPr>
        <w:t>、党建办公室：按照干部管理权限，组织实施对干部的教育、培训、考核、奖惩、任免、后备干部的培养选拔和党员发展教育等工作；负责本单位干部职工心理健康关爱工作；承担基层党的政治建设、组织工作、宣传工作、统战工作、党风廉政建设和反腐败工作、党建带群团建设等职责；负责武装、民宗、群团和精神文明建设等工作。</w:t>
      </w:r>
    </w:p>
    <w:p w:rsidR="00D53FE6" w:rsidRDefault="000A1C9A">
      <w:pPr>
        <w:widowControl/>
        <w:spacing w:line="560" w:lineRule="exact"/>
        <w:ind w:firstLineChars="196" w:firstLine="627"/>
        <w:jc w:val="left"/>
        <w:rPr>
          <w:rFonts w:eastAsia="仿宋_GB2312"/>
          <w:sz w:val="32"/>
          <w:szCs w:val="32"/>
        </w:rPr>
      </w:pPr>
      <w:r>
        <w:rPr>
          <w:rFonts w:eastAsia="仿宋_GB2312"/>
          <w:sz w:val="32"/>
          <w:szCs w:val="32"/>
        </w:rPr>
        <w:t>3</w:t>
      </w:r>
      <w:r>
        <w:rPr>
          <w:rFonts w:eastAsia="仿宋_GB2312"/>
          <w:sz w:val="32"/>
          <w:szCs w:val="32"/>
        </w:rPr>
        <w:t>、财政所：负责编制和执行乡政府财政预决算工作，管理预算内外资金、编制财政预算草案；负责管理和监督本乡所属行政事业单位的财务活动；负责财政收支管理，乡财政性资金债权管理；负责政府性项目及大额固定资金等方面的内审工作；负责党委会等会议决定事项的督办工作。</w:t>
      </w:r>
    </w:p>
    <w:p w:rsidR="00D53FE6" w:rsidRDefault="000A1C9A">
      <w:pPr>
        <w:widowControl/>
        <w:spacing w:line="560" w:lineRule="exact"/>
        <w:ind w:firstLineChars="196" w:firstLine="627"/>
        <w:jc w:val="left"/>
        <w:rPr>
          <w:rFonts w:eastAsia="仿宋_GB2312"/>
          <w:sz w:val="32"/>
          <w:szCs w:val="32"/>
        </w:rPr>
      </w:pPr>
      <w:r>
        <w:rPr>
          <w:rFonts w:eastAsia="仿宋_GB2312"/>
          <w:sz w:val="32"/>
          <w:szCs w:val="32"/>
        </w:rPr>
        <w:t>4</w:t>
      </w:r>
      <w:r>
        <w:rPr>
          <w:rFonts w:eastAsia="仿宋_GB2312"/>
          <w:sz w:val="32"/>
          <w:szCs w:val="32"/>
        </w:rPr>
        <w:t>、经济发展办公室：贯彻国家对农业的方针、政策和法规，对农业产业结构调整，农业资源配置和产品品质改善实施服务；负责全乡农村经济发展规划和重要项目申报工作，指导全乡各村编制农村经济、项目立项，做好统计工作；引导各村深化农村经济体制改革，完善农村社会化服务体系，做好农业</w:t>
      </w:r>
      <w:r>
        <w:rPr>
          <w:rFonts w:eastAsia="仿宋_GB2312"/>
          <w:sz w:val="32"/>
          <w:szCs w:val="32"/>
        </w:rPr>
        <w:lastRenderedPageBreak/>
        <w:t>新技术的培训教育和职称评审工作；收集和反馈农业综合信息，为农业经济发展提供产前、产中、产后全方位服务，积极发展信息、中介、行业协会等社会服务组织；负责环境卫生工作；负责畜牧兽医的疫情监控及防疫工作；承担党委、政府和上级业务部门交办的其它工作。</w:t>
      </w:r>
    </w:p>
    <w:p w:rsidR="00D53FE6" w:rsidRDefault="000A1C9A">
      <w:pPr>
        <w:widowControl/>
        <w:spacing w:line="560" w:lineRule="exact"/>
        <w:ind w:firstLineChars="196" w:firstLine="627"/>
        <w:jc w:val="left"/>
        <w:rPr>
          <w:rFonts w:ascii="仿宋_GB2312" w:eastAsia="仿宋_GB2312"/>
          <w:kern w:val="0"/>
          <w:sz w:val="32"/>
          <w:szCs w:val="32"/>
        </w:rPr>
      </w:pPr>
      <w:r>
        <w:rPr>
          <w:rFonts w:eastAsia="仿宋_GB2312"/>
          <w:sz w:val="32"/>
          <w:szCs w:val="32"/>
        </w:rPr>
        <w:t>5</w:t>
      </w:r>
      <w:r>
        <w:rPr>
          <w:rFonts w:eastAsia="仿宋_GB2312"/>
          <w:sz w:val="32"/>
          <w:szCs w:val="32"/>
        </w:rPr>
        <w:t>、社会事务办公室：积极宣传贯彻《村民委员会组织法》，做好村民委员会换届选举的指导工作；负责行政区划，救灾、救济物资的管理与发放，灾民的安置，困难户的救济与扶贫，散居五保户的管理，积极开展社会募捐献爱心活动，负责残疾人事业的管理与协调；负责义务兵优待款及各项抚恤金的发放；负责民族宗教与侨务工作；负责城乡建设规划的编制，城镇、乡村建设工作；负责土地使用、管理及其相关工作；</w:t>
      </w:r>
      <w:r>
        <w:rPr>
          <w:rFonts w:ascii="仿宋_GB2312" w:eastAsia="仿宋_GB2312"/>
          <w:kern w:val="0"/>
          <w:sz w:val="32"/>
          <w:szCs w:val="32"/>
        </w:rPr>
        <w:t>完成党委、政府分配的其它中心工作。</w:t>
      </w:r>
    </w:p>
    <w:p w:rsidR="00D53FE6" w:rsidRDefault="000A1C9A">
      <w:pPr>
        <w:widowControl/>
        <w:spacing w:line="560" w:lineRule="exact"/>
        <w:ind w:firstLineChars="196" w:firstLine="627"/>
        <w:jc w:val="left"/>
        <w:rPr>
          <w:rFonts w:ascii="仿宋_GB2312" w:eastAsia="仿宋_GB2312"/>
          <w:kern w:val="0"/>
          <w:sz w:val="32"/>
          <w:szCs w:val="32"/>
        </w:rPr>
      </w:pPr>
      <w:r>
        <w:rPr>
          <w:rFonts w:ascii="仿宋_GB2312" w:eastAsia="仿宋_GB2312"/>
          <w:kern w:val="0"/>
          <w:sz w:val="32"/>
          <w:szCs w:val="32"/>
        </w:rPr>
        <w:t xml:space="preserve">6、社会治安和应急管理办公室：负责贯彻执行上级有关基层社会治安综合治理和应急管理工作的方针、政策和法律法规；健全乡、村两级社会治安（平安建设）、信访维稳、网格化管理等工作，指导协调民事纠纷调解处理工作；加强法制教育，广泛开展农村普法宣传；加强对外来人口的管理，开展 </w:t>
      </w:r>
      <w:r>
        <w:rPr>
          <w:rFonts w:ascii="仿宋_GB2312" w:eastAsia="仿宋_GB2312"/>
          <w:kern w:val="0"/>
          <w:sz w:val="32"/>
          <w:szCs w:val="32"/>
        </w:rPr>
        <w:t>“</w:t>
      </w:r>
      <w:r>
        <w:rPr>
          <w:rFonts w:ascii="仿宋_GB2312" w:eastAsia="仿宋_GB2312"/>
          <w:kern w:val="0"/>
          <w:sz w:val="32"/>
          <w:szCs w:val="32"/>
        </w:rPr>
        <w:t>两劳</w:t>
      </w:r>
      <w:r>
        <w:rPr>
          <w:rFonts w:ascii="仿宋_GB2312" w:eastAsia="仿宋_GB2312"/>
          <w:kern w:val="0"/>
          <w:sz w:val="32"/>
          <w:szCs w:val="32"/>
        </w:rPr>
        <w:t>”</w:t>
      </w:r>
      <w:r>
        <w:rPr>
          <w:rFonts w:ascii="仿宋_GB2312" w:eastAsia="仿宋_GB2312"/>
          <w:kern w:val="0"/>
          <w:sz w:val="32"/>
          <w:szCs w:val="32"/>
        </w:rPr>
        <w:t>人员的帮教工作，强化社会治安；负责安全生产监管、防汛抗旱、防灾减灾、抗震救灾、森林防火等工作；承办乡党委、政府和上级主管部门交办的其他事项。</w:t>
      </w:r>
    </w:p>
    <w:p w:rsidR="00D53FE6" w:rsidRDefault="000A1C9A">
      <w:pPr>
        <w:widowControl/>
        <w:spacing w:line="560" w:lineRule="exact"/>
        <w:ind w:firstLineChars="196" w:firstLine="627"/>
        <w:jc w:val="left"/>
        <w:rPr>
          <w:rFonts w:eastAsia="仿宋_GB2312"/>
          <w:sz w:val="32"/>
          <w:szCs w:val="32"/>
        </w:rPr>
      </w:pPr>
      <w:r>
        <w:rPr>
          <w:rFonts w:eastAsia="仿宋_GB2312"/>
          <w:sz w:val="32"/>
          <w:szCs w:val="32"/>
        </w:rPr>
        <w:lastRenderedPageBreak/>
        <w:t>7</w:t>
      </w:r>
      <w:r>
        <w:rPr>
          <w:rFonts w:eastAsia="仿宋_GB2312"/>
          <w:sz w:val="32"/>
          <w:szCs w:val="32"/>
        </w:rPr>
        <w:t>、自然资源和生态环境办公室：负责实施村规划和村镇建设管理等工作。监督、指导公共基础设施建设等。按照管理权限，指导、协调和实施自然资源、林政管理、造林绿化、生态环境保护等工作，组织协调生态环境污染事故与生态破坏事件查处，承办乡党委、政府和上级主管部门交办的其他事项。</w:t>
      </w:r>
    </w:p>
    <w:p w:rsidR="00D53FE6" w:rsidRDefault="000A1C9A">
      <w:pPr>
        <w:pStyle w:val="Default"/>
        <w:spacing w:line="560" w:lineRule="exact"/>
        <w:ind w:firstLineChars="200" w:firstLine="640"/>
        <w:rPr>
          <w:rFonts w:ascii="楷体_GB2312" w:eastAsia="楷体_GB2312" w:cs="楷体_GB2312"/>
          <w:sz w:val="32"/>
          <w:szCs w:val="32"/>
          <w:shd w:val="clear" w:color="auto" w:fill="FFFFFF"/>
        </w:rPr>
      </w:pPr>
      <w:r>
        <w:rPr>
          <w:rFonts w:eastAsia="仿宋_GB2312" w:hint="eastAsia"/>
          <w:sz w:val="32"/>
          <w:szCs w:val="32"/>
        </w:rPr>
        <w:t>8</w:t>
      </w:r>
      <w:r>
        <w:rPr>
          <w:rFonts w:eastAsia="仿宋_GB2312" w:hint="eastAsia"/>
          <w:sz w:val="32"/>
          <w:szCs w:val="32"/>
        </w:rPr>
        <w:t>、综合行政执法大队：按照有关法律规定相对集中行使行政处罚权，以乡名义开展执法工作，并接受有关县级主管部门的业务指导和监督，逐步实现一支队伍管执法；承办乡党委、政府和上级主管部门交办的其他事项。</w:t>
      </w:r>
    </w:p>
    <w:p w:rsidR="00D53FE6" w:rsidRDefault="000A1C9A">
      <w:pPr>
        <w:pStyle w:val="a6"/>
        <w:widowControl/>
        <w:numPr>
          <w:ilvl w:val="0"/>
          <w:numId w:val="1"/>
        </w:numPr>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绩效目标设定情况</w:t>
      </w:r>
    </w:p>
    <w:p w:rsidR="00D53FE6" w:rsidRDefault="000A1C9A">
      <w:pPr>
        <w:pStyle w:val="a6"/>
        <w:widowControl/>
        <w:shd w:val="clear" w:color="auto" w:fill="FFFFFF"/>
        <w:snapToGrid w:val="0"/>
        <w:spacing w:beforeAutospacing="0" w:afterAutospacing="0" w:line="520" w:lineRule="exact"/>
        <w:ind w:firstLineChars="200" w:firstLine="640"/>
        <w:rPr>
          <w:rFonts w:ascii="楷体_GB2312" w:eastAsia="楷体_GB2312" w:cs="楷体_GB2312"/>
          <w:color w:val="000000"/>
          <w:sz w:val="32"/>
          <w:szCs w:val="32"/>
          <w:shd w:val="clear" w:color="auto" w:fill="FFFFFF"/>
        </w:rPr>
      </w:pPr>
      <w:r>
        <w:rPr>
          <w:rFonts w:ascii="仿宋_GB2312" w:eastAsia="仿宋_GB2312" w:cs="仿宋_GB2312" w:hint="eastAsia"/>
          <w:color w:val="000000"/>
          <w:sz w:val="32"/>
          <w:szCs w:val="32"/>
          <w:shd w:val="clear" w:color="auto" w:fill="FFFFFF"/>
        </w:rPr>
        <w:t>部门整体支出绩效目标：贯彻执行规划建设、基础设施建设，稳定和完善农村基本经营管理，全面实施乡政府各项决策部署，确保工作任务能顺利圆满地完成。严格把控财政资金的用途，计划控制三公经费支出。计划完成基础支出预算金额的</w:t>
      </w:r>
      <w:r>
        <w:rPr>
          <w:rFonts w:ascii="仿宋" w:eastAsia="仿宋" w:hAnsi="仿宋" w:cs="仿宋" w:hint="eastAsia"/>
          <w:sz w:val="32"/>
          <w:szCs w:val="32"/>
        </w:rPr>
        <w:t>100%。</w:t>
      </w:r>
    </w:p>
    <w:p w:rsidR="00D53FE6" w:rsidRDefault="000A1C9A">
      <w:pPr>
        <w:snapToGrid w:val="0"/>
        <w:spacing w:line="520" w:lineRule="exact"/>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二、部门整体支出管理及使用情况</w:t>
      </w:r>
    </w:p>
    <w:p w:rsidR="00D53FE6" w:rsidRDefault="000A1C9A">
      <w:pPr>
        <w:pStyle w:val="a6"/>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w:t>
      </w:r>
      <w:r>
        <w:rPr>
          <w:rFonts w:ascii="楷体_GB2312" w:eastAsia="楷体_GB2312" w:cs="楷体_GB2312" w:hint="eastAsia"/>
          <w:color w:val="000000"/>
          <w:sz w:val="32"/>
          <w:szCs w:val="32"/>
          <w:shd w:val="clear" w:color="auto" w:fill="FFFFFF"/>
        </w:rPr>
        <w:t>预算执行、使用、管理总体情况。</w:t>
      </w:r>
    </w:p>
    <w:p w:rsidR="00D53FE6" w:rsidRDefault="000A1C9A">
      <w:pPr>
        <w:pStyle w:val="Default"/>
        <w:spacing w:line="560" w:lineRule="exact"/>
        <w:ind w:firstLineChars="200" w:firstLine="640"/>
        <w:rPr>
          <w:rFonts w:ascii="仿宋_GB2312" w:eastAsia="仿宋_GB2312" w:cs="仿宋_GB2312"/>
          <w:sz w:val="32"/>
          <w:szCs w:val="32"/>
          <w:shd w:val="clear" w:color="auto" w:fill="FFFFFF"/>
        </w:rPr>
      </w:pPr>
      <w:r>
        <w:rPr>
          <w:rFonts w:ascii="仿宋_GB2312" w:eastAsia="仿宋_GB2312" w:cs="仿宋_GB2312" w:hint="eastAsia"/>
          <w:sz w:val="32"/>
          <w:szCs w:val="32"/>
          <w:shd w:val="clear" w:color="auto" w:fill="FFFFFF"/>
        </w:rPr>
        <w:t>大水田乡政府科学合理编制经费预算，根据中央和省、市、县财政预算改革的有关要求，结合单位实际需要，按标准、按项目科学认真编制部门预算，充分的预计项目支出并完整反应，编制部门预算绩效目标，按时完成预算编制报送工作。合理编制“三公经费”预算，压缩公用经费，支出总额基本控制在预算总额以内，整体预算执行情况基本达到预期目标，预算执行</w:t>
      </w:r>
      <w:r>
        <w:rPr>
          <w:rFonts w:ascii="仿宋_GB2312" w:eastAsia="仿宋_GB2312" w:cs="仿宋_GB2312" w:hint="eastAsia"/>
          <w:sz w:val="32"/>
          <w:szCs w:val="32"/>
          <w:shd w:val="clear" w:color="auto" w:fill="FFFFFF"/>
        </w:rPr>
        <w:lastRenderedPageBreak/>
        <w:t>率达</w:t>
      </w:r>
      <w:r>
        <w:rPr>
          <w:rFonts w:ascii="仿宋" w:eastAsia="仿宋" w:hAnsi="仿宋" w:cs="仿宋" w:hint="eastAsia"/>
          <w:color w:val="auto"/>
          <w:sz w:val="32"/>
          <w:szCs w:val="32"/>
        </w:rPr>
        <w:t>100%</w:t>
      </w:r>
      <w:r>
        <w:rPr>
          <w:rFonts w:ascii="仿宋_GB2312" w:eastAsia="仿宋_GB2312" w:cs="仿宋_GB2312" w:hint="eastAsia"/>
          <w:sz w:val="32"/>
          <w:szCs w:val="32"/>
          <w:shd w:val="clear" w:color="auto" w:fill="FFFFFF"/>
        </w:rPr>
        <w:t>。</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2024年度本单位基本经费调整预算收入1549.2万元，决算支出1549.2万元，其中：基本支出1199.53万元，占77.43%；项目支出349.68万元，占22.57%；上缴上级支出0万元，占0%；经营支出0万元，占0%；对附属单位补助支出0万元，占0%。</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2024年度本单位共发生财政拨款支出1078.43万元，主要用于以下方面： 一般公共服务（类）支出938.23万元，占87%；文化旅游体育与传媒支出3万元，占0.28%；社会保障和就业支出50.85万元，占4.72%；节能环保支出8万元，占0.74%；城乡社区支出7万元，占0.65%；农林水支出12.98万元，占1.2%；交通运输支出9万元，占0.83%；灾害防治及应急管理支出49.36万元，占4.58%。</w:t>
      </w:r>
    </w:p>
    <w:p w:rsidR="00D53FE6" w:rsidRDefault="00D53FE6">
      <w:pPr>
        <w:pStyle w:val="a6"/>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p>
    <w:p w:rsidR="00D53FE6" w:rsidRDefault="000A1C9A">
      <w:pPr>
        <w:pStyle w:val="a6"/>
        <w:widowControl/>
        <w:shd w:val="clear" w:color="auto" w:fill="FFFFFF"/>
        <w:snapToGrid w:val="0"/>
        <w:spacing w:beforeAutospacing="0" w:afterAutospacing="0" w:line="520" w:lineRule="exact"/>
        <w:rPr>
          <w:rFonts w:ascii="楷体_GB2312" w:eastAsia="楷体_GB2312" w:cs="楷体_GB2312"/>
          <w:color w:val="000000"/>
          <w:sz w:val="32"/>
          <w:szCs w:val="32"/>
        </w:rPr>
      </w:pPr>
      <w:r>
        <w:rPr>
          <w:rFonts w:ascii="楷体_GB2312" w:eastAsia="楷体_GB2312" w:cs="楷体_GB2312"/>
          <w:color w:val="000000"/>
          <w:sz w:val="32"/>
          <w:szCs w:val="32"/>
          <w:shd w:val="clear" w:color="auto" w:fill="FFFFFF"/>
        </w:rPr>
        <w:t>（二）部门预算执行情况</w:t>
      </w:r>
    </w:p>
    <w:p w:rsidR="00D53FE6" w:rsidRDefault="000A1C9A">
      <w:pPr>
        <w:pStyle w:val="a6"/>
        <w:widowControl/>
        <w:shd w:val="clear" w:color="auto" w:fill="FFFFFF"/>
        <w:snapToGrid w:val="0"/>
        <w:spacing w:beforeAutospacing="0" w:afterAutospacing="0" w:line="520" w:lineRule="exact"/>
        <w:ind w:left="640"/>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1.基本支出情况</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2024年度财政拨款基本支出728.74万元，其中：人员经费494.18万元，占基本支出的67.81%,主要包括基本工资144.83万元、津贴补贴124.3万元、伙食补助费25.84万元、绩效工资63.95万元、单位基本养老缴费66.34万元、职业年金缴费11.02万元、职工基本医疗保险缴费31.55万元、其他社会保障缴费1.37万元、其他工资福利支出19.82万元生活补助费5.15万元。公用经费支出234.56万元，占基本支出的 32.19 %，主要包括</w:t>
      </w:r>
      <w:r>
        <w:rPr>
          <w:rFonts w:ascii="仿宋" w:eastAsia="仿宋" w:hAnsi="仿宋" w:cs="仿宋" w:hint="eastAsia"/>
          <w:color w:val="auto"/>
          <w:sz w:val="32"/>
          <w:szCs w:val="32"/>
        </w:rPr>
        <w:lastRenderedPageBreak/>
        <w:t>办公费28.26万元、印刷费9.02万元、电费7.44万元、差旅费0.29万元、维修（护）费44.9万元、培训费0.35万元、专用材料费42.74万元、劳务费55.28万元、委托业务费0.62万元、工会经费8.14万元、公务用车运行维护费0万元、其他交通费22.32万元、其他商品和服务支出15.19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1、一般公共服务支出201（类）07（款）税收事务10（项）税收业务支出为15.41万元。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2、粮油物资储备支出222（类）01（款）行政运行99（项）其他粮油物资事务支出为21.5万元。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3、社会保障和就业支出208（类）28（款）退役军人管理事务99（项）其他退役军人事务管理支出为1.96万元。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4、一般公共服务支出201（类）03（款）政府办公厅（室）及相关机构事务01（项）行政运行支出为565.4万元。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5、一般公共服务支出201（类）03（款）政府办公厅（室）及相关机构事务03（项）机关服务支出为2万元。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6、一般公共服务支出201（类）23（款）民族事务04（项）民族工作专项支出为2.56万元。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7、一般公共服务支出201（类）31（款）党委办公厅（室）及相关机构事务01（项）行政运行支出为0.96万元。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8、一般公共服务支出201（类）38（款）市场监督管理事务01（项）行政运行支出为0.21万元。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9、一般公共服务支出201（类）99（款）其他一般公共服</w:t>
      </w:r>
      <w:r>
        <w:rPr>
          <w:rFonts w:ascii="仿宋" w:eastAsia="仿宋" w:hAnsi="仿宋" w:cs="仿宋" w:hint="eastAsia"/>
          <w:color w:val="auto"/>
          <w:sz w:val="32"/>
          <w:szCs w:val="32"/>
        </w:rPr>
        <w:lastRenderedPageBreak/>
        <w:t>务支出99（项）其他一般公共服务支出为2万元。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10、农林水支出213（类）99（款）其他农林水支出99（项）其他农林水支出为2万元。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11、节能环保支出211（类）04（款）自然生态保护99（项）其他自然生态保护支出为8万元。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12、交通运输支出214（类）01（款）公路水路运输04（项）公路建设支出为3万元。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13、交通运输支出214（类）01（款）公路水路运输99（项）其他公路水路运输支出为6万元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14、灾害防治及应急管理支出224（类）01（款）应急管理事务01（项）行政运行支出为10.86万元。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15、灾害防治及应急管理支出224（类）07（款）自然灾害救灾及恢复重建支出03（项）自然灾害救灾补助为17万元。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16、文化旅游体育与传媒支出207（类）01（款）文化和旅游99（项）其他文化和旅游支出为3万元。</w:t>
      </w:r>
    </w:p>
    <w:p w:rsidR="00D53FE6" w:rsidRDefault="000A1C9A">
      <w:pPr>
        <w:pStyle w:val="Default"/>
        <w:spacing w:line="560" w:lineRule="exact"/>
        <w:ind w:firstLineChars="200" w:firstLine="640"/>
        <w:rPr>
          <w:rFonts w:ascii="仿宋_GB2312" w:eastAsia="仿宋_GB2312" w:cs="仿宋_GB2312"/>
          <w:sz w:val="32"/>
          <w:szCs w:val="32"/>
          <w:shd w:val="clear" w:color="auto" w:fill="FFFFFF"/>
        </w:rPr>
      </w:pPr>
      <w:r>
        <w:rPr>
          <w:rFonts w:ascii="仿宋" w:eastAsia="仿宋" w:hAnsi="仿宋" w:cs="仿宋" w:hint="eastAsia"/>
          <w:color w:val="auto"/>
          <w:sz w:val="32"/>
          <w:szCs w:val="32"/>
        </w:rPr>
        <w:t>17、社会保障和就业支出208（类）05（款）行政事业单位养老支出05（项）机关事业单位基本养老保险缴费支出为37.88万元。</w:t>
      </w:r>
    </w:p>
    <w:p w:rsidR="00D53FE6" w:rsidRDefault="000A1C9A">
      <w:pPr>
        <w:pStyle w:val="Default"/>
        <w:spacing w:line="560" w:lineRule="exact"/>
        <w:ind w:firstLineChars="200" w:firstLine="640"/>
        <w:rPr>
          <w:rFonts w:ascii="仿宋_GB2312" w:eastAsia="仿宋_GB2312" w:cs="仿宋_GB2312"/>
          <w:sz w:val="32"/>
          <w:szCs w:val="32"/>
          <w:shd w:val="clear" w:color="auto" w:fill="FFFFFF"/>
        </w:rPr>
      </w:pPr>
      <w:r>
        <w:rPr>
          <w:rFonts w:ascii="仿宋" w:eastAsia="仿宋" w:hAnsi="仿宋" w:cs="仿宋" w:hint="eastAsia"/>
          <w:color w:val="auto"/>
          <w:sz w:val="32"/>
          <w:szCs w:val="32"/>
        </w:rPr>
        <w:t>18、社会保障和就业支出208（类）05（款）行政事业单位养老支出06（项）机关事业单位职业年金缴费支出为11.02万元。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19、城乡社区支出212（类）01（款）城乡社区管理事务</w:t>
      </w:r>
      <w:r>
        <w:rPr>
          <w:rFonts w:ascii="仿宋" w:eastAsia="仿宋" w:hAnsi="仿宋" w:cs="仿宋" w:hint="eastAsia"/>
          <w:color w:val="auto"/>
          <w:sz w:val="32"/>
          <w:szCs w:val="32"/>
        </w:rPr>
        <w:lastRenderedPageBreak/>
        <w:t>01（项）行政运行支出为7万元。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20、农林水支出213（类）01（款）农业农村22（项）农业生产发展支出为3万元。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21、农林水支出213（类）01（款）农业农村99（项）其他农业农村支出为3万元。</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22、农林水支出213（类）02（款）林业和草原34（项）林业草原防灾减灾支出为4.98万元。</w:t>
      </w:r>
    </w:p>
    <w:p w:rsidR="00D53FE6" w:rsidRDefault="000A1C9A">
      <w:pPr>
        <w:pStyle w:val="a6"/>
        <w:widowControl/>
        <w:numPr>
          <w:ilvl w:val="0"/>
          <w:numId w:val="2"/>
        </w:numPr>
        <w:shd w:val="clear" w:color="auto" w:fill="FFFFFF"/>
        <w:snapToGrid w:val="0"/>
        <w:spacing w:beforeAutospacing="0" w:afterAutospacing="0" w:line="520" w:lineRule="exact"/>
        <w:ind w:left="640"/>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项目支出情况</w:t>
      </w:r>
    </w:p>
    <w:p w:rsidR="00D53FE6" w:rsidRDefault="000A1C9A">
      <w:pPr>
        <w:pStyle w:val="Default"/>
        <w:spacing w:line="560" w:lineRule="exact"/>
        <w:ind w:firstLineChars="200" w:firstLine="640"/>
        <w:rPr>
          <w:rFonts w:ascii="仿宋_GB2312" w:eastAsia="仿宋_GB2312" w:cs="仿宋_GB2312"/>
          <w:sz w:val="32"/>
          <w:szCs w:val="32"/>
          <w:shd w:val="clear" w:color="auto" w:fill="FFFFFF"/>
        </w:rPr>
      </w:pPr>
      <w:r>
        <w:rPr>
          <w:rFonts w:ascii="仿宋" w:eastAsia="仿宋" w:hAnsi="仿宋" w:cs="仿宋" w:hint="eastAsia"/>
          <w:color w:val="auto"/>
          <w:sz w:val="32"/>
          <w:szCs w:val="32"/>
        </w:rPr>
        <w:t>本单位2024年项目支出决算为349.68万元，为农村人居环境整治项目支出。</w:t>
      </w:r>
    </w:p>
    <w:p w:rsidR="00D53FE6" w:rsidRDefault="000A1C9A">
      <w:pPr>
        <w:pStyle w:val="a6"/>
        <w:widowControl/>
        <w:numPr>
          <w:ilvl w:val="0"/>
          <w:numId w:val="3"/>
        </w:numPr>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"三公"经费使用和管理情况</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“三公”经费财政拨款支出预算为10万元，支出决算为3.377万元，完成预算的33.77%，其中：</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因公出国（境）费支出预算为0万元，支出决算为0万元，由于预算数为0，无法计算百分比。</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公务接待费支出预算为3万元，支出决算为1.12万元，完成预算的37.33%，决算数小于预算数的主要原因是厉行节约、压缩维护费开支，与上年相比减少0.88万元，降低44 %,减少的主要原因是2024年度接待单位和次数有所减少，单位之间的交流学习等机会也相较减少。</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公务用车购置费及运行维护费支出预算为7万元，支出决算为2.257万元，完成预算的32.24%，决算数小于预算数的主</w:t>
      </w:r>
      <w:r>
        <w:rPr>
          <w:rFonts w:ascii="仿宋" w:eastAsia="仿宋" w:hAnsi="仿宋" w:cs="仿宋" w:hint="eastAsia"/>
          <w:color w:val="auto"/>
          <w:sz w:val="32"/>
          <w:szCs w:val="32"/>
        </w:rPr>
        <w:lastRenderedPageBreak/>
        <w:t>要原因是厉行节约、压缩维护费开支，与上年相比减少3.5万元，减少60.8 %,减少的主要原因是在购置费不变的基础上节约用车，厉行节约，减少开支。</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2024年度“三公”经费财政拨款支出决算中，公务接待费支出决算1.12万元，占33.17%,因公出国（境）费支出决算0万元，占0%,公务用车购置费及运行维护费支出决算2.257万元，占66.83%。其中：</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1、因公出国（境）费支出决算为0万元，全年安排因公出国（境）团组0个，累计0人次。</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2、公务接待费支出决算1.12万元，全年共接待来访团组45个、来宾180人次。</w:t>
      </w:r>
    </w:p>
    <w:p w:rsidR="00D53FE6" w:rsidRDefault="000A1C9A">
      <w:pPr>
        <w:pStyle w:val="Default"/>
        <w:spacing w:line="56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3、公务用车购置费及运行维护费支出决算为2.257万元，其中：公务用车购置费0万元，更新公务用车0辆。公务用车运行维护费2.257万元，主要是维修、检查、会议用车等有关支出，截止2024年12月31日，我单位开支财政拨款的公务用车保有量为1辆。</w:t>
      </w:r>
    </w:p>
    <w:p w:rsidR="00D53FE6" w:rsidRDefault="000A1C9A">
      <w:pPr>
        <w:pStyle w:val="a6"/>
        <w:widowControl/>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三、政府性基金预算支出情况</w:t>
      </w:r>
    </w:p>
    <w:p w:rsidR="00D53FE6" w:rsidRDefault="000A1C9A">
      <w:pPr>
        <w:pStyle w:val="a6"/>
        <w:widowControl/>
        <w:shd w:val="clear" w:color="auto" w:fill="FFFFFF"/>
        <w:snapToGrid w:val="0"/>
        <w:spacing w:beforeAutospacing="0" w:afterAutospacing="0" w:line="520" w:lineRule="exact"/>
        <w:ind w:firstLineChars="200" w:firstLine="640"/>
        <w:rPr>
          <w:rFonts w:ascii="黑体" w:eastAsia="黑体" w:hAnsi="黑体" w:cs="黑体"/>
          <w:color w:val="000000"/>
          <w:sz w:val="32"/>
          <w:szCs w:val="32"/>
          <w:shd w:val="clear" w:color="auto" w:fill="FFFFFF"/>
        </w:rPr>
      </w:pPr>
      <w:r>
        <w:rPr>
          <w:rFonts w:ascii="仿宋_GB2312" w:eastAsia="仿宋_GB2312" w:cs="仿宋_GB2312" w:hint="eastAsia"/>
          <w:color w:val="000000"/>
          <w:sz w:val="32"/>
          <w:szCs w:val="32"/>
          <w:shd w:val="clear" w:color="auto" w:fill="FFFFFF"/>
        </w:rPr>
        <w:t>本单位无政府性基金预算支出</w:t>
      </w:r>
    </w:p>
    <w:p w:rsidR="00D53FE6" w:rsidRDefault="000A1C9A">
      <w:pPr>
        <w:pStyle w:val="a6"/>
        <w:widowControl/>
        <w:numPr>
          <w:ilvl w:val="0"/>
          <w:numId w:val="4"/>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国有资本经营预算支出情况</w:t>
      </w:r>
    </w:p>
    <w:p w:rsidR="00D53FE6" w:rsidRDefault="000A1C9A">
      <w:pPr>
        <w:pStyle w:val="a6"/>
        <w:widowControl/>
        <w:shd w:val="clear" w:color="auto" w:fill="FFFFFF"/>
        <w:snapToGrid w:val="0"/>
        <w:spacing w:beforeAutospacing="0" w:afterAutospacing="0" w:line="520" w:lineRule="exact"/>
        <w:ind w:firstLineChars="200" w:firstLine="640"/>
        <w:rPr>
          <w:rFonts w:ascii="黑体" w:eastAsia="黑体" w:hAnsi="黑体" w:cs="黑体"/>
          <w:color w:val="000000"/>
          <w:sz w:val="32"/>
          <w:szCs w:val="32"/>
          <w:shd w:val="clear" w:color="auto" w:fill="FFFFFF"/>
        </w:rPr>
      </w:pPr>
      <w:r>
        <w:rPr>
          <w:rFonts w:ascii="仿宋_GB2312" w:eastAsia="仿宋_GB2312" w:cs="仿宋_GB2312" w:hint="eastAsia"/>
          <w:color w:val="000000"/>
          <w:sz w:val="32"/>
          <w:szCs w:val="32"/>
          <w:shd w:val="clear" w:color="auto" w:fill="FFFFFF"/>
        </w:rPr>
        <w:t>本单位无国有资本经营预算支出</w:t>
      </w:r>
    </w:p>
    <w:p w:rsidR="00D53FE6" w:rsidRDefault="000A1C9A">
      <w:pPr>
        <w:pStyle w:val="a6"/>
        <w:widowControl/>
        <w:numPr>
          <w:ilvl w:val="0"/>
          <w:numId w:val="4"/>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社会保险基金预算支出情况</w:t>
      </w:r>
    </w:p>
    <w:p w:rsidR="00D53FE6" w:rsidRDefault="000A1C9A">
      <w:pPr>
        <w:pStyle w:val="a6"/>
        <w:widowControl/>
        <w:shd w:val="clear" w:color="auto" w:fill="FFFFFF"/>
        <w:snapToGrid w:val="0"/>
        <w:spacing w:beforeAutospacing="0" w:afterAutospacing="0" w:line="520" w:lineRule="exact"/>
        <w:ind w:firstLineChars="200" w:firstLine="640"/>
        <w:rPr>
          <w:rFonts w:ascii="黑体" w:eastAsia="黑体" w:hAnsi="黑体" w:cs="黑体"/>
          <w:color w:val="000000"/>
          <w:sz w:val="32"/>
          <w:szCs w:val="32"/>
        </w:rPr>
      </w:pPr>
      <w:r>
        <w:rPr>
          <w:rFonts w:ascii="仿宋_GB2312" w:eastAsia="仿宋_GB2312" w:cs="仿宋_GB2312" w:hint="eastAsia"/>
          <w:color w:val="000000"/>
          <w:sz w:val="32"/>
          <w:szCs w:val="32"/>
          <w:shd w:val="clear" w:color="auto" w:fill="FFFFFF"/>
        </w:rPr>
        <w:t>本单位无社会保险基金预算支出。</w:t>
      </w:r>
    </w:p>
    <w:p w:rsidR="00D53FE6" w:rsidRDefault="00D53FE6">
      <w:pPr>
        <w:pStyle w:val="a6"/>
        <w:widowControl/>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p>
    <w:p w:rsidR="00D53FE6" w:rsidRDefault="000A1C9A">
      <w:pPr>
        <w:pStyle w:val="a6"/>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lastRenderedPageBreak/>
        <w:t>六、部门整体支出绩效情况</w:t>
      </w:r>
    </w:p>
    <w:p w:rsidR="00D53FE6" w:rsidRDefault="000A1C9A">
      <w:pPr>
        <w:pStyle w:val="a6"/>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（一）综合评价结论。</w:t>
      </w:r>
    </w:p>
    <w:p w:rsidR="00D53FE6" w:rsidRDefault="000A1C9A">
      <w:pPr>
        <w:pStyle w:val="a6"/>
        <w:widowControl/>
        <w:shd w:val="clear" w:color="auto" w:fill="FFFFFF"/>
        <w:snapToGrid w:val="0"/>
        <w:spacing w:beforeAutospacing="0" w:afterAutospacing="0" w:line="520" w:lineRule="exact"/>
        <w:ind w:firstLineChars="200" w:firstLine="640"/>
        <w:rPr>
          <w:rFonts w:ascii="楷体_GB2312" w:eastAsia="楷体_GB2312" w:cs="楷体_GB2312"/>
          <w:color w:val="000000"/>
          <w:sz w:val="32"/>
          <w:szCs w:val="32"/>
          <w:shd w:val="clear" w:color="auto" w:fill="FFFFFF"/>
        </w:rPr>
      </w:pPr>
      <w:r>
        <w:rPr>
          <w:rFonts w:ascii="仿宋" w:eastAsia="仿宋" w:hAnsi="仿宋" w:cs="仿宋" w:hint="eastAsia"/>
          <w:sz w:val="32"/>
          <w:szCs w:val="32"/>
        </w:rPr>
        <w:t>2024年，我乡积极履职，强化管理，较好地完成了年度工作目标。通过加强预算收支管理，不断建立健全内部管理制度，梳理内部管理流程，部门整体支出管理水平得到提升。根据部门整体支出绩效自评表，我乡2024年度绩效自评得分为94分。</w:t>
      </w:r>
    </w:p>
    <w:p w:rsidR="00D53FE6" w:rsidRDefault="000A1C9A">
      <w:pPr>
        <w:pStyle w:val="a6"/>
        <w:widowControl/>
        <w:numPr>
          <w:ilvl w:val="0"/>
          <w:numId w:val="5"/>
        </w:numPr>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评价指标分析（或综合评价情况）。</w:t>
      </w:r>
    </w:p>
    <w:p w:rsidR="00D53FE6" w:rsidRDefault="000A1C9A">
      <w:pPr>
        <w:adjustRightInd w:val="0"/>
        <w:snapToGrid w:val="0"/>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部门整体支出绩效评价分析包括：1.投入情况分析，包括预算编制、目标设定分析等；2.执行管理情况分析，包括资金执行进度、调整情况、成本控制情况分析及项目完成进度情况等；3.支出绩效情况分析，包括基本支出和项目支出的运行效果情况等。</w:t>
      </w:r>
    </w:p>
    <w:p w:rsidR="00D53FE6" w:rsidRDefault="000A1C9A">
      <w:pPr>
        <w:adjustRightInd w:val="0"/>
        <w:snapToGrid w:val="0"/>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大水田乡政府科学合理编制经费预算，根据中央和省、市、县财政预算改革的有关要求，结合单位实际需要，按标准、按项目科学认真编制部门预算，充分的预计项目支出并完整反应，编制部门预算绩效目标，按时完成预算编制报送工作。合理编制“三公经费”预算，压缩公用经费，支出总额基本控制在预算总额以内，预算执行率达</w:t>
      </w:r>
      <w:r>
        <w:rPr>
          <w:rFonts w:ascii="仿宋" w:eastAsia="仿宋" w:hAnsi="仿宋" w:cs="仿宋" w:hint="eastAsia"/>
          <w:kern w:val="0"/>
          <w:sz w:val="32"/>
          <w:szCs w:val="32"/>
        </w:rPr>
        <w:t>100%，</w:t>
      </w:r>
      <w:r>
        <w:rPr>
          <w:rFonts w:ascii="仿宋_GB2312" w:eastAsia="仿宋_GB2312" w:cs="仿宋_GB2312" w:hint="eastAsia"/>
          <w:color w:val="000000"/>
          <w:kern w:val="0"/>
          <w:sz w:val="32"/>
          <w:szCs w:val="32"/>
          <w:shd w:val="clear" w:color="auto" w:fill="FFFFFF"/>
        </w:rPr>
        <w:t>未出现截留、挤占、挪用、虚列支出等情况。为强化部门整体支出，加强国有资产管理，建立资产管理制度，将各类资产录入国有资产管理信息系统，分类建立资产卡片，实行动态管理，及时进行清查盘点，确保账实相符。提高资产使用效益，在财务管理和厉行节约方面开</w:t>
      </w:r>
      <w:r>
        <w:rPr>
          <w:rFonts w:ascii="仿宋_GB2312" w:eastAsia="仿宋_GB2312" w:cs="仿宋_GB2312" w:hint="eastAsia"/>
          <w:color w:val="000000"/>
          <w:kern w:val="0"/>
          <w:sz w:val="32"/>
          <w:szCs w:val="32"/>
          <w:shd w:val="clear" w:color="auto" w:fill="FFFFFF"/>
        </w:rPr>
        <w:lastRenderedPageBreak/>
        <w:t>展大量工作，行政效能显著。在原有财务管理制度基础上，适时、针对性进行相关制度的完善。项目采购方式合规、采购流程规范，本年度支出的所有资金均由县财政局国库支付，支出符合国家财经法规和财务管理制度规定以及有关专项资金管理办法的规定；资金拨付有完整的审批程序和手续；项目支出按规定经过评估论证。按照财政要求，及时在预决算批复后在</w:t>
      </w:r>
      <w:r>
        <w:rPr>
          <w:rFonts w:ascii="仿宋" w:eastAsia="仿宋" w:hAnsi="仿宋" w:cs="仿宋" w:hint="eastAsia"/>
          <w:kern w:val="0"/>
          <w:sz w:val="32"/>
          <w:szCs w:val="32"/>
        </w:rPr>
        <w:t>辰溪县人民政府的网站中进行信息公开，公开内容真实、完整，依法接收各部门及群众的监督。我乡编制内在职人员控制率达86.36%，制度执行总体较为有效，仍需进一步强化，资产使用管理也需进一步加强。我乡在不断改善行政管理、严格经费及资产管理；做好防汛抗旱、防治大气污染、疫情防控、人居环境整治工作；督促和指导乡村抓好基础管理工作和安全生产工作；改进文风会风，精简会议，提高了行政效率</w:t>
      </w:r>
      <w:r>
        <w:rPr>
          <w:rFonts w:ascii="仿宋_GB2312" w:eastAsia="仿宋_GB2312" w:cs="仿宋_GB2312" w:hint="eastAsia"/>
          <w:color w:val="000000"/>
          <w:kern w:val="0"/>
          <w:sz w:val="32"/>
          <w:szCs w:val="32"/>
          <w:shd w:val="clear" w:color="auto" w:fill="FFFFFF"/>
        </w:rPr>
        <w:t>，各方面工作得到社会大众的肯定和好评，在年度绩效考核中成绩取得进一步提升。</w:t>
      </w:r>
    </w:p>
    <w:p w:rsidR="00D53FE6" w:rsidRDefault="00D53FE6">
      <w:pPr>
        <w:pStyle w:val="a6"/>
        <w:widowControl/>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p>
    <w:p w:rsidR="00D53FE6" w:rsidRDefault="000A1C9A">
      <w:pPr>
        <w:pStyle w:val="a6"/>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七、存在的问题及原因分析</w:t>
      </w:r>
    </w:p>
    <w:p w:rsidR="00D53FE6" w:rsidRDefault="000A1C9A">
      <w:pPr>
        <w:adjustRightInd w:val="0"/>
        <w:snapToGrid w:val="0"/>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存在的问题：1、预算编制工作有待细化，预算编制的合理性需要提高，预算执行力度还要进一步加强。</w:t>
      </w:r>
    </w:p>
    <w:p w:rsidR="00D53FE6" w:rsidRDefault="000A1C9A">
      <w:pPr>
        <w:adjustRightInd w:val="0"/>
        <w:snapToGrid w:val="0"/>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2、因单位存在人在编不在现象导致经费不足：绩效工资和日常公用经费不足、与实际支出有差距。</w:t>
      </w:r>
    </w:p>
    <w:p w:rsidR="00D53FE6" w:rsidRDefault="000A1C9A">
      <w:pPr>
        <w:adjustRightInd w:val="0"/>
        <w:snapToGrid w:val="0"/>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3、公用经费控制有一定难度，基本为刚性支出。</w:t>
      </w:r>
    </w:p>
    <w:p w:rsidR="00D53FE6" w:rsidRDefault="000A1C9A">
      <w:pPr>
        <w:adjustRightInd w:val="0"/>
        <w:snapToGrid w:val="0"/>
        <w:spacing w:line="560" w:lineRule="exact"/>
        <w:ind w:firstLineChars="200" w:firstLine="640"/>
        <w:rPr>
          <w:rFonts w:ascii="仿宋_GB2312" w:eastAsia="仿宋_GB2312" w:cs="仿宋_GB2312"/>
          <w:color w:val="000000"/>
          <w:sz w:val="32"/>
          <w:szCs w:val="32"/>
          <w:shd w:val="clear" w:color="auto" w:fill="FFFFFF"/>
        </w:rPr>
      </w:pPr>
      <w:r>
        <w:rPr>
          <w:rFonts w:ascii="仿宋_GB2312" w:eastAsia="仿宋_GB2312" w:cs="仿宋_GB2312" w:hint="eastAsia"/>
          <w:color w:val="000000"/>
          <w:kern w:val="0"/>
          <w:sz w:val="32"/>
          <w:szCs w:val="32"/>
          <w:shd w:val="clear" w:color="auto" w:fill="FFFFFF"/>
        </w:rPr>
        <w:lastRenderedPageBreak/>
        <w:t>原因：本单位预算绩效管理人员工作经验不足，对预算编制、绩效管理等的制定及处理不熟悉，财政人员数量少，部分工作专人负责难度较大，工作水平参差不齐等。</w:t>
      </w:r>
    </w:p>
    <w:p w:rsidR="00D53FE6" w:rsidRDefault="00D53FE6">
      <w:pPr>
        <w:pStyle w:val="a6"/>
        <w:widowControl/>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p>
    <w:p w:rsidR="00D53FE6" w:rsidRDefault="000A1C9A">
      <w:pPr>
        <w:pStyle w:val="a6"/>
        <w:widowControl/>
        <w:numPr>
          <w:ilvl w:val="0"/>
          <w:numId w:val="6"/>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下一步改进措施</w:t>
      </w:r>
    </w:p>
    <w:p w:rsidR="00D53FE6" w:rsidRDefault="000A1C9A">
      <w:pPr>
        <w:adjustRightInd w:val="0"/>
        <w:snapToGrid w:val="0"/>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针对上述存在的问题，拟实施的改进措施如下：</w:t>
      </w:r>
    </w:p>
    <w:p w:rsidR="00D53FE6" w:rsidRDefault="000A1C9A">
      <w:pPr>
        <w:adjustRightInd w:val="0"/>
        <w:snapToGrid w:val="0"/>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rsidR="00D53FE6" w:rsidRDefault="000A1C9A">
      <w:pPr>
        <w:adjustRightInd w:val="0"/>
        <w:snapToGrid w:val="0"/>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D53FE6" w:rsidRDefault="000A1C9A">
      <w:pPr>
        <w:adjustRightInd w:val="0"/>
        <w:snapToGrid w:val="0"/>
        <w:spacing w:line="560" w:lineRule="exact"/>
        <w:ind w:firstLineChars="200" w:firstLine="640"/>
        <w:rPr>
          <w:rFonts w:ascii="黑体" w:eastAsia="黑体" w:hAnsi="黑体" w:cs="黑体"/>
          <w:color w:val="000000"/>
          <w:sz w:val="32"/>
          <w:szCs w:val="32"/>
          <w:shd w:val="clear" w:color="auto" w:fill="FFFFFF"/>
        </w:rPr>
      </w:pPr>
      <w:r>
        <w:rPr>
          <w:rFonts w:ascii="仿宋_GB2312" w:eastAsia="仿宋_GB2312" w:cs="仿宋_GB2312" w:hint="eastAsia"/>
          <w:color w:val="000000"/>
          <w:kern w:val="0"/>
          <w:sz w:val="32"/>
          <w:szCs w:val="32"/>
          <w:shd w:val="clear" w:color="auto" w:fill="FFFFFF"/>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w:t>
      </w:r>
      <w:r>
        <w:rPr>
          <w:rFonts w:ascii="仿宋_GB2312" w:eastAsia="仿宋_GB2312" w:cs="仿宋_GB2312" w:hint="eastAsia"/>
          <w:color w:val="000000"/>
          <w:kern w:val="0"/>
          <w:sz w:val="32"/>
          <w:szCs w:val="32"/>
          <w:shd w:val="clear" w:color="auto" w:fill="FFFFFF"/>
        </w:rPr>
        <w:lastRenderedPageBreak/>
        <w:t>算资金行为；进一步细化“三公”经费的管理，合理压缩“三公”经费支出。</w:t>
      </w:r>
    </w:p>
    <w:p w:rsidR="00D53FE6" w:rsidRDefault="00D53FE6">
      <w:pPr>
        <w:pStyle w:val="a6"/>
        <w:widowControl/>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p>
    <w:p w:rsidR="00D53FE6" w:rsidRDefault="000A1C9A">
      <w:pPr>
        <w:pStyle w:val="a6"/>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九、其他需要说明的情况</w:t>
      </w:r>
    </w:p>
    <w:p w:rsidR="00D53FE6" w:rsidRDefault="000A1C9A">
      <w:pPr>
        <w:pStyle w:val="a6"/>
        <w:widowControl/>
        <w:shd w:val="clear" w:color="auto" w:fill="FFFFFF"/>
        <w:snapToGrid w:val="0"/>
        <w:spacing w:beforeAutospacing="0" w:afterAutospacing="0" w:line="520" w:lineRule="exact"/>
        <w:ind w:firstLineChars="200" w:firstLine="640"/>
        <w:rPr>
          <w:rFonts w:ascii="仿宋_GB2312" w:eastAsia="仿宋_GB2312" w:cs="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无</w:t>
      </w:r>
    </w:p>
    <w:p w:rsidR="00D53FE6" w:rsidRDefault="00D53FE6">
      <w:pPr>
        <w:pStyle w:val="a6"/>
        <w:widowControl/>
        <w:shd w:val="clear" w:color="auto" w:fill="FFFFFF"/>
        <w:snapToGrid w:val="0"/>
        <w:spacing w:beforeAutospacing="0" w:afterAutospacing="0" w:line="520" w:lineRule="exact"/>
        <w:rPr>
          <w:rFonts w:ascii="Times New Roman" w:hAnsi="Times New Roman"/>
          <w:color w:val="000000"/>
        </w:rPr>
      </w:pPr>
    </w:p>
    <w:p w:rsidR="00D53FE6" w:rsidRDefault="000A1C9A">
      <w:pPr>
        <w:pStyle w:val="a6"/>
        <w:widowControl/>
        <w:shd w:val="clear" w:color="auto" w:fill="FFFFFF"/>
        <w:snapToGrid w:val="0"/>
        <w:spacing w:beforeAutospacing="0" w:afterAutospacing="0" w:line="520" w:lineRule="exact"/>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报告应包括以下附件：</w:t>
      </w:r>
    </w:p>
    <w:p w:rsidR="00D53FE6" w:rsidRDefault="000A1C9A">
      <w:pPr>
        <w:pStyle w:val="a6"/>
        <w:widowControl/>
        <w:shd w:val="clear" w:color="auto" w:fill="FFFFFF"/>
        <w:snapToGrid w:val="0"/>
        <w:spacing w:beforeAutospacing="0" w:afterAutospacing="0" w:line="520" w:lineRule="exact"/>
        <w:rPr>
          <w:rFonts w:ascii="仿宋_GB2312" w:eastAsia="仿宋_GB2312" w:cs="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1.</w:t>
      </w:r>
      <w:r>
        <w:rPr>
          <w:rFonts w:ascii="仿宋_GB2312" w:eastAsia="仿宋_GB2312" w:cs="仿宋_GB2312"/>
          <w:color w:val="000000"/>
          <w:sz w:val="32"/>
          <w:szCs w:val="32"/>
          <w:shd w:val="clear" w:color="auto" w:fill="FFFFFF"/>
        </w:rPr>
        <w:t>部门整体支出绩效评价基础数据表</w:t>
      </w:r>
    </w:p>
    <w:p w:rsidR="00D53FE6" w:rsidRDefault="000A1C9A">
      <w:pPr>
        <w:pStyle w:val="a6"/>
        <w:widowControl/>
        <w:shd w:val="clear" w:color="auto" w:fill="FFFFFF"/>
        <w:snapToGrid w:val="0"/>
        <w:spacing w:beforeAutospacing="0" w:afterAutospacing="0" w:line="520" w:lineRule="exact"/>
        <w:rPr>
          <w:rFonts w:ascii="仿宋_GB2312" w:eastAsia="仿宋_GB2312" w:cs="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2.</w:t>
      </w:r>
      <w:r>
        <w:rPr>
          <w:rFonts w:ascii="仿宋_GB2312" w:eastAsia="仿宋_GB2312" w:cs="仿宋_GB2312"/>
          <w:color w:val="000000"/>
          <w:sz w:val="32"/>
          <w:szCs w:val="32"/>
          <w:shd w:val="clear" w:color="auto" w:fill="FFFFFF"/>
        </w:rPr>
        <w:t>部门整体支出绩效自评表</w:t>
      </w:r>
    </w:p>
    <w:p w:rsidR="00D53FE6" w:rsidRDefault="00D53FE6">
      <w:pPr>
        <w:pStyle w:val="a6"/>
        <w:widowControl/>
        <w:shd w:val="clear" w:color="auto" w:fill="FFFFFF"/>
        <w:spacing w:beforeAutospacing="0" w:afterAutospacing="0" w:line="480" w:lineRule="atLeast"/>
        <w:jc w:val="both"/>
        <w:rPr>
          <w:rFonts w:ascii="Calibri" w:hAnsi="Calibri" w:cs="Calibri"/>
          <w:color w:val="000000"/>
        </w:rPr>
      </w:pPr>
    </w:p>
    <w:p w:rsidR="00D53FE6" w:rsidRDefault="00D53FE6">
      <w:pPr>
        <w:pStyle w:val="a6"/>
        <w:widowControl/>
        <w:shd w:val="clear" w:color="auto" w:fill="FFFFFF"/>
        <w:spacing w:beforeAutospacing="0" w:afterAutospacing="0" w:line="480" w:lineRule="atLeast"/>
        <w:jc w:val="both"/>
        <w:rPr>
          <w:rFonts w:ascii="Calibri" w:hAnsi="Calibri" w:cs="Calibri"/>
          <w:color w:val="000000"/>
        </w:rPr>
      </w:pPr>
    </w:p>
    <w:p w:rsidR="00D53FE6" w:rsidRDefault="00D53FE6">
      <w:pPr>
        <w:pStyle w:val="a6"/>
        <w:widowControl/>
        <w:shd w:val="clear" w:color="auto" w:fill="FFFFFF"/>
        <w:spacing w:beforeAutospacing="0" w:afterAutospacing="0" w:line="480" w:lineRule="atLeast"/>
        <w:jc w:val="both"/>
        <w:rPr>
          <w:rFonts w:ascii="Calibri" w:hAnsi="Calibri" w:cs="Calibri"/>
          <w:color w:val="000000"/>
        </w:rPr>
      </w:pPr>
    </w:p>
    <w:p w:rsidR="00D53FE6" w:rsidRDefault="00D53FE6">
      <w:pPr>
        <w:pStyle w:val="a6"/>
        <w:widowControl/>
        <w:shd w:val="clear" w:color="auto" w:fill="FFFFFF"/>
        <w:spacing w:beforeAutospacing="0" w:afterAutospacing="0" w:line="480" w:lineRule="atLeast"/>
        <w:jc w:val="both"/>
        <w:rPr>
          <w:rFonts w:ascii="Calibri" w:hAnsi="Calibri" w:cs="Calibri"/>
          <w:color w:val="000000"/>
        </w:rPr>
      </w:pPr>
    </w:p>
    <w:p w:rsidR="00D53FE6" w:rsidRDefault="00D53FE6">
      <w:pPr>
        <w:pStyle w:val="a6"/>
        <w:widowControl/>
        <w:shd w:val="clear" w:color="auto" w:fill="FFFFFF"/>
        <w:spacing w:beforeAutospacing="0" w:afterAutospacing="0" w:line="480" w:lineRule="atLeast"/>
        <w:jc w:val="both"/>
        <w:rPr>
          <w:rFonts w:ascii="Calibri" w:hAnsi="Calibri" w:cs="Calibri"/>
          <w:color w:val="000000"/>
        </w:rPr>
      </w:pPr>
    </w:p>
    <w:p w:rsidR="00D53FE6" w:rsidRDefault="00D53FE6">
      <w:pPr>
        <w:pStyle w:val="a6"/>
        <w:widowControl/>
        <w:shd w:val="clear" w:color="auto" w:fill="FFFFFF"/>
        <w:spacing w:beforeAutospacing="0" w:afterAutospacing="0" w:line="480" w:lineRule="atLeast"/>
        <w:jc w:val="both"/>
        <w:rPr>
          <w:rFonts w:ascii="Calibri" w:hAnsi="Calibri" w:cs="Calibri"/>
          <w:color w:val="000000"/>
        </w:rPr>
      </w:pPr>
    </w:p>
    <w:p w:rsidR="00D53FE6" w:rsidRDefault="00D53FE6">
      <w:pPr>
        <w:pStyle w:val="a6"/>
        <w:widowControl/>
        <w:shd w:val="clear" w:color="auto" w:fill="FFFFFF"/>
        <w:spacing w:beforeAutospacing="0" w:afterAutospacing="0" w:line="480" w:lineRule="atLeast"/>
        <w:jc w:val="both"/>
        <w:rPr>
          <w:rFonts w:ascii="Calibri" w:hAnsi="Calibri" w:cs="Calibri"/>
          <w:color w:val="000000"/>
        </w:rPr>
      </w:pPr>
    </w:p>
    <w:p w:rsidR="00D53FE6" w:rsidRDefault="00D53FE6">
      <w:pPr>
        <w:pStyle w:val="a6"/>
        <w:widowControl/>
        <w:shd w:val="clear" w:color="auto" w:fill="FFFFFF"/>
        <w:spacing w:beforeAutospacing="0" w:afterAutospacing="0" w:line="480" w:lineRule="atLeast"/>
        <w:jc w:val="both"/>
        <w:rPr>
          <w:rFonts w:ascii="Calibri" w:hAnsi="Calibri" w:cs="Calibri"/>
          <w:color w:val="000000"/>
        </w:rPr>
      </w:pPr>
    </w:p>
    <w:p w:rsidR="00D53FE6" w:rsidRDefault="00D53FE6">
      <w:pPr>
        <w:pStyle w:val="a6"/>
        <w:widowControl/>
        <w:shd w:val="clear" w:color="auto" w:fill="FFFFFF"/>
        <w:spacing w:beforeAutospacing="0" w:afterAutospacing="0" w:line="480" w:lineRule="atLeast"/>
        <w:jc w:val="both"/>
        <w:rPr>
          <w:rFonts w:ascii="Calibri" w:hAnsi="Calibri" w:cs="Calibri"/>
          <w:color w:val="000000"/>
        </w:rPr>
      </w:pPr>
    </w:p>
    <w:p w:rsidR="00D53FE6" w:rsidRDefault="00D53FE6">
      <w:pPr>
        <w:pStyle w:val="a6"/>
        <w:widowControl/>
        <w:shd w:val="clear" w:color="auto" w:fill="FFFFFF"/>
        <w:spacing w:beforeAutospacing="0" w:afterAutospacing="0" w:line="480" w:lineRule="atLeast"/>
        <w:jc w:val="both"/>
        <w:rPr>
          <w:rFonts w:ascii="Calibri" w:hAnsi="Calibri" w:cs="Calibri"/>
          <w:color w:val="000000"/>
        </w:rPr>
      </w:pPr>
    </w:p>
    <w:p w:rsidR="00D53FE6" w:rsidRDefault="00D53FE6">
      <w:pPr>
        <w:pStyle w:val="a6"/>
        <w:widowControl/>
        <w:shd w:val="clear" w:color="auto" w:fill="FFFFFF"/>
        <w:spacing w:beforeAutospacing="0" w:afterAutospacing="0" w:line="480" w:lineRule="atLeast"/>
        <w:jc w:val="both"/>
        <w:rPr>
          <w:rFonts w:ascii="Calibri" w:hAnsi="Calibri" w:cs="Calibri"/>
          <w:color w:val="000000"/>
        </w:rPr>
      </w:pPr>
    </w:p>
    <w:p w:rsidR="00D53FE6" w:rsidRDefault="00D53FE6">
      <w:pPr>
        <w:pStyle w:val="a6"/>
        <w:widowControl/>
        <w:shd w:val="clear" w:color="auto" w:fill="FFFFFF"/>
        <w:spacing w:beforeAutospacing="0" w:afterAutospacing="0" w:line="480" w:lineRule="atLeast"/>
        <w:jc w:val="both"/>
        <w:rPr>
          <w:rFonts w:ascii="Calibri" w:hAnsi="Calibri" w:cs="Calibri"/>
          <w:color w:val="000000"/>
        </w:rPr>
        <w:sectPr w:rsidR="00D53FE6">
          <w:footerReference w:type="default" r:id="rId8"/>
          <w:pgSz w:w="11906" w:h="16838"/>
          <w:pgMar w:top="2098" w:right="1800" w:bottom="1984" w:left="1587" w:header="851" w:footer="992" w:gutter="0"/>
          <w:cols w:space="425"/>
          <w:docGrid w:type="lines" w:linePitch="312"/>
        </w:sectPr>
      </w:pPr>
    </w:p>
    <w:p w:rsidR="00D53FE6" w:rsidRPr="0069269E" w:rsidRDefault="00D53FE6"/>
    <w:sectPr w:rsidR="00D53FE6" w:rsidRPr="0069269E" w:rsidSect="00D53FE6">
      <w:pgSz w:w="11906" w:h="16838"/>
      <w:pgMar w:top="2098" w:right="1800"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4C7" w:rsidRDefault="001874C7" w:rsidP="00D53FE6">
      <w:r>
        <w:separator/>
      </w:r>
    </w:p>
  </w:endnote>
  <w:endnote w:type="continuationSeparator" w:id="1">
    <w:p w:rsidR="001874C7" w:rsidRDefault="001874C7" w:rsidP="00D53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FAAB5BEF-98E0-42C0-9F67-68A8A7E2F3DD}"/>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embedRegular r:id="rId2" w:subsetted="1" w:fontKey="{3691A20B-1351-4FBB-9CB7-5F006A30F962}"/>
  </w:font>
  <w:font w:name="黑体">
    <w:altName w:val="SimHei"/>
    <w:panose1 w:val="02010609060101010101"/>
    <w:charset w:val="86"/>
    <w:family w:val="modern"/>
    <w:pitch w:val="fixed"/>
    <w:sig w:usb0="800002BF" w:usb1="38CF7CFA" w:usb2="00000016" w:usb3="00000000" w:csb0="00040001" w:csb1="00000000"/>
    <w:embedRegular r:id="rId3" w:subsetted="1" w:fontKey="{A5EE1977-7D0E-4469-AF5E-81E1AFB36A62}"/>
  </w:font>
  <w:font w:name="仿宋_GB2312">
    <w:panose1 w:val="02010609030101010101"/>
    <w:charset w:val="86"/>
    <w:family w:val="modern"/>
    <w:pitch w:val="fixed"/>
    <w:sig w:usb0="00000001" w:usb1="080E0000" w:usb2="00000010" w:usb3="00000000" w:csb0="00040000" w:csb1="00000000"/>
    <w:embedRegular r:id="rId4" w:subsetted="1" w:fontKey="{60A86DB1-9422-4CC5-B453-B77A7E46D20F}"/>
    <w:embedBold r:id="rId5" w:subsetted="1" w:fontKey="{F20D8BE3-749E-4FFF-884A-A77FE77E378E}"/>
  </w:font>
  <w:font w:name="方正小标宋_GBK">
    <w:panose1 w:val="03000509000000000000"/>
    <w:charset w:val="86"/>
    <w:family w:val="script"/>
    <w:pitch w:val="fixed"/>
    <w:sig w:usb0="00000001" w:usb1="080E0000" w:usb2="00000010" w:usb3="00000000" w:csb0="00040000" w:csb1="00000000"/>
    <w:embedRegular r:id="rId6" w:subsetted="1" w:fontKey="{CBAD10FE-8906-48BE-BCFB-0D6D30E6998E}"/>
  </w:font>
  <w:font w:name="仿宋">
    <w:panose1 w:val="02010609060101010101"/>
    <w:charset w:val="86"/>
    <w:family w:val="modern"/>
    <w:pitch w:val="fixed"/>
    <w:sig w:usb0="800002BF" w:usb1="38CF7CFA" w:usb2="00000016" w:usb3="00000000" w:csb0="00040001" w:csb1="00000000"/>
    <w:embedRegular r:id="rId7" w:subsetted="1" w:fontKey="{7A416F9B-D163-4C2D-B874-DFB6DF6E4A4D}"/>
  </w:font>
  <w:font w:name="方正仿宋_GB2312">
    <w:charset w:val="86"/>
    <w:family w:val="auto"/>
    <w:pitch w:val="default"/>
    <w:sig w:usb0="A00002BF" w:usb1="184F6CFA" w:usb2="00000012" w:usb3="00000000" w:csb0="00040001" w:csb1="00000000"/>
    <w:embedRegular r:id="rId8" w:subsetted="1" w:fontKey="{BCE3C1E8-DD18-4230-8B3C-463CC3001457}"/>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E6" w:rsidRDefault="005B5425">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D53FE6" w:rsidRDefault="005B5425">
                <w:pPr>
                  <w:pStyle w:val="a4"/>
                </w:pPr>
                <w:r>
                  <w:rPr>
                    <w:rFonts w:ascii="方正仿宋_GB2312" w:eastAsia="方正仿宋_GB2312" w:hAnsi="方正仿宋_GB2312" w:cs="方正仿宋_GB2312" w:hint="eastAsia"/>
                    <w:sz w:val="28"/>
                    <w:szCs w:val="28"/>
                  </w:rPr>
                  <w:fldChar w:fldCharType="begin"/>
                </w:r>
                <w:r w:rsidR="000A1C9A">
                  <w:rPr>
                    <w:rFonts w:ascii="方正仿宋_GB2312" w:eastAsia="方正仿宋_GB2312" w:hAnsi="方正仿宋_GB2312" w:cs="方正仿宋_GB2312" w:hint="eastAsia"/>
                    <w:sz w:val="28"/>
                    <w:szCs w:val="28"/>
                  </w:rPr>
                  <w:instrText xml:space="preserve"> PAGE  \* MERGEFORMAT </w:instrText>
                </w:r>
                <w:r>
                  <w:rPr>
                    <w:rFonts w:ascii="方正仿宋_GB2312" w:eastAsia="方正仿宋_GB2312" w:hAnsi="方正仿宋_GB2312" w:cs="方正仿宋_GB2312" w:hint="eastAsia"/>
                    <w:sz w:val="28"/>
                    <w:szCs w:val="28"/>
                  </w:rPr>
                  <w:fldChar w:fldCharType="separate"/>
                </w:r>
                <w:r w:rsidR="0069269E">
                  <w:rPr>
                    <w:rFonts w:ascii="方正仿宋_GB2312" w:eastAsia="方正仿宋_GB2312" w:hAnsi="方正仿宋_GB2312" w:cs="方正仿宋_GB2312"/>
                    <w:noProof/>
                    <w:sz w:val="28"/>
                    <w:szCs w:val="28"/>
                  </w:rPr>
                  <w:t>14</w:t>
                </w:r>
                <w:r>
                  <w:rPr>
                    <w:rFonts w:ascii="方正仿宋_GB2312" w:eastAsia="方正仿宋_GB2312" w:hAnsi="方正仿宋_GB2312" w:cs="方正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4C7" w:rsidRDefault="001874C7" w:rsidP="00D53FE6">
      <w:r>
        <w:separator/>
      </w:r>
    </w:p>
  </w:footnote>
  <w:footnote w:type="continuationSeparator" w:id="1">
    <w:p w:rsidR="001874C7" w:rsidRDefault="001874C7" w:rsidP="00D53F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E3DAAA"/>
    <w:multiLevelType w:val="singleLevel"/>
    <w:tmpl w:val="8EE3DAAA"/>
    <w:lvl w:ilvl="0">
      <w:start w:val="3"/>
      <w:numFmt w:val="chineseCounting"/>
      <w:suff w:val="nothing"/>
      <w:lvlText w:val="（%1）"/>
      <w:lvlJc w:val="left"/>
      <w:rPr>
        <w:rFonts w:hint="eastAsia"/>
      </w:rPr>
    </w:lvl>
  </w:abstractNum>
  <w:abstractNum w:abstractNumId="1">
    <w:nsid w:val="A225D8F2"/>
    <w:multiLevelType w:val="singleLevel"/>
    <w:tmpl w:val="A225D8F2"/>
    <w:lvl w:ilvl="0">
      <w:start w:val="2"/>
      <w:numFmt w:val="chineseCounting"/>
      <w:suff w:val="nothing"/>
      <w:lvlText w:val="（%1）"/>
      <w:lvlJc w:val="left"/>
      <w:rPr>
        <w:rFonts w:hint="eastAsia"/>
      </w:rPr>
    </w:lvl>
  </w:abstractNum>
  <w:abstractNum w:abstractNumId="2">
    <w:nsid w:val="E2F99E8E"/>
    <w:multiLevelType w:val="singleLevel"/>
    <w:tmpl w:val="E2F99E8E"/>
    <w:lvl w:ilvl="0">
      <w:start w:val="4"/>
      <w:numFmt w:val="chineseCounting"/>
      <w:suff w:val="nothing"/>
      <w:lvlText w:val="%1、"/>
      <w:lvlJc w:val="left"/>
      <w:rPr>
        <w:rFonts w:hint="eastAsia"/>
      </w:rPr>
    </w:lvl>
  </w:abstractNum>
  <w:abstractNum w:abstractNumId="3">
    <w:nsid w:val="1AD1D501"/>
    <w:multiLevelType w:val="singleLevel"/>
    <w:tmpl w:val="1AD1D501"/>
    <w:lvl w:ilvl="0">
      <w:start w:val="2"/>
      <w:numFmt w:val="chineseCounting"/>
      <w:suff w:val="nothing"/>
      <w:lvlText w:val="（%1）"/>
      <w:lvlJc w:val="left"/>
      <w:rPr>
        <w:rFonts w:hint="eastAsia"/>
      </w:rPr>
    </w:lvl>
  </w:abstractNum>
  <w:abstractNum w:abstractNumId="4">
    <w:nsid w:val="2D53DE52"/>
    <w:multiLevelType w:val="singleLevel"/>
    <w:tmpl w:val="2D53DE52"/>
    <w:lvl w:ilvl="0">
      <w:start w:val="2"/>
      <w:numFmt w:val="decimal"/>
      <w:lvlText w:val="%1."/>
      <w:lvlJc w:val="left"/>
      <w:pPr>
        <w:tabs>
          <w:tab w:val="left" w:pos="312"/>
        </w:tabs>
      </w:pPr>
    </w:lvl>
  </w:abstractNum>
  <w:abstractNum w:abstractNumId="5">
    <w:nsid w:val="759A604C"/>
    <w:multiLevelType w:val="singleLevel"/>
    <w:tmpl w:val="759A604C"/>
    <w:lvl w:ilvl="0">
      <w:start w:val="8"/>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AzNDNmZGY5ODE4YTVlYjYxZjc0MjRkNGFmZDRkY2UifQ=="/>
    <w:docVar w:name="KSO_WPS_MARK_KEY" w:val="9920a277-c0c3-43b4-93d3-1636fe398e0b"/>
  </w:docVars>
  <w:rsids>
    <w:rsidRoot w:val="753C4E9B"/>
    <w:rsid w:val="000A1C9A"/>
    <w:rsid w:val="001874C7"/>
    <w:rsid w:val="0053323C"/>
    <w:rsid w:val="00563274"/>
    <w:rsid w:val="005B5425"/>
    <w:rsid w:val="0069269E"/>
    <w:rsid w:val="007C2CDB"/>
    <w:rsid w:val="00BA3803"/>
    <w:rsid w:val="00D53FE6"/>
    <w:rsid w:val="00E32D5A"/>
    <w:rsid w:val="01284C10"/>
    <w:rsid w:val="013E2686"/>
    <w:rsid w:val="017B2F92"/>
    <w:rsid w:val="019D73AC"/>
    <w:rsid w:val="01A85D51"/>
    <w:rsid w:val="01AC75F0"/>
    <w:rsid w:val="01E70628"/>
    <w:rsid w:val="021A27AB"/>
    <w:rsid w:val="02277B34"/>
    <w:rsid w:val="0233386D"/>
    <w:rsid w:val="02557C87"/>
    <w:rsid w:val="025F28B4"/>
    <w:rsid w:val="026003DA"/>
    <w:rsid w:val="0284231A"/>
    <w:rsid w:val="028B18FB"/>
    <w:rsid w:val="02A66735"/>
    <w:rsid w:val="02A97FD3"/>
    <w:rsid w:val="02D0730E"/>
    <w:rsid w:val="03791753"/>
    <w:rsid w:val="03B7227C"/>
    <w:rsid w:val="03D35307"/>
    <w:rsid w:val="042913CB"/>
    <w:rsid w:val="04567CE7"/>
    <w:rsid w:val="046A73C6"/>
    <w:rsid w:val="048760F2"/>
    <w:rsid w:val="04AE367F"/>
    <w:rsid w:val="054F4E62"/>
    <w:rsid w:val="058D7738"/>
    <w:rsid w:val="05C0366A"/>
    <w:rsid w:val="05DE61E6"/>
    <w:rsid w:val="05E95AA6"/>
    <w:rsid w:val="06141C07"/>
    <w:rsid w:val="06471FDD"/>
    <w:rsid w:val="06D05B2E"/>
    <w:rsid w:val="06DF3FC3"/>
    <w:rsid w:val="06F7755F"/>
    <w:rsid w:val="0721638A"/>
    <w:rsid w:val="07854B6B"/>
    <w:rsid w:val="078A2181"/>
    <w:rsid w:val="07BA233A"/>
    <w:rsid w:val="07C37441"/>
    <w:rsid w:val="07C5140B"/>
    <w:rsid w:val="07D77390"/>
    <w:rsid w:val="080B2B96"/>
    <w:rsid w:val="080F2686"/>
    <w:rsid w:val="082A3964"/>
    <w:rsid w:val="082D6FB0"/>
    <w:rsid w:val="085B58CB"/>
    <w:rsid w:val="08674270"/>
    <w:rsid w:val="086C7AD9"/>
    <w:rsid w:val="08BF5E5A"/>
    <w:rsid w:val="08D37B58"/>
    <w:rsid w:val="093C74AB"/>
    <w:rsid w:val="095A3DD5"/>
    <w:rsid w:val="096E162E"/>
    <w:rsid w:val="0A7D421F"/>
    <w:rsid w:val="0A894972"/>
    <w:rsid w:val="0AA479FE"/>
    <w:rsid w:val="0ACC0D02"/>
    <w:rsid w:val="0B0C7351"/>
    <w:rsid w:val="0B495EAF"/>
    <w:rsid w:val="0B4D1E43"/>
    <w:rsid w:val="0B772A1C"/>
    <w:rsid w:val="0BA17A99"/>
    <w:rsid w:val="0BBC2B25"/>
    <w:rsid w:val="0BE856C8"/>
    <w:rsid w:val="0C0D512F"/>
    <w:rsid w:val="0C180A78"/>
    <w:rsid w:val="0C632FA1"/>
    <w:rsid w:val="0C762CD4"/>
    <w:rsid w:val="0C8F023A"/>
    <w:rsid w:val="0C9B6BDE"/>
    <w:rsid w:val="0CA84E57"/>
    <w:rsid w:val="0CAF7D6D"/>
    <w:rsid w:val="0CCA3020"/>
    <w:rsid w:val="0D1349C7"/>
    <w:rsid w:val="0D276746"/>
    <w:rsid w:val="0D464D9C"/>
    <w:rsid w:val="0D737F1F"/>
    <w:rsid w:val="0D843E9A"/>
    <w:rsid w:val="0DD52794"/>
    <w:rsid w:val="0DE95727"/>
    <w:rsid w:val="0E956870"/>
    <w:rsid w:val="0EC3241C"/>
    <w:rsid w:val="0ECC307F"/>
    <w:rsid w:val="0EFD592E"/>
    <w:rsid w:val="0F39623B"/>
    <w:rsid w:val="0F5117D6"/>
    <w:rsid w:val="0F985657"/>
    <w:rsid w:val="0FA97864"/>
    <w:rsid w:val="0FC60E5D"/>
    <w:rsid w:val="0FCB3337"/>
    <w:rsid w:val="0FEF171B"/>
    <w:rsid w:val="10086339"/>
    <w:rsid w:val="104A6951"/>
    <w:rsid w:val="10C666A5"/>
    <w:rsid w:val="11005262"/>
    <w:rsid w:val="112C6057"/>
    <w:rsid w:val="11765524"/>
    <w:rsid w:val="11967974"/>
    <w:rsid w:val="11CE710E"/>
    <w:rsid w:val="11DB182B"/>
    <w:rsid w:val="11F33019"/>
    <w:rsid w:val="121A05A5"/>
    <w:rsid w:val="1223366A"/>
    <w:rsid w:val="12416D87"/>
    <w:rsid w:val="125735A8"/>
    <w:rsid w:val="12751FBA"/>
    <w:rsid w:val="128D6FC9"/>
    <w:rsid w:val="1323348A"/>
    <w:rsid w:val="135E44C2"/>
    <w:rsid w:val="13A97E33"/>
    <w:rsid w:val="13E9022F"/>
    <w:rsid w:val="143040B0"/>
    <w:rsid w:val="143877FD"/>
    <w:rsid w:val="148B578A"/>
    <w:rsid w:val="14C12F5A"/>
    <w:rsid w:val="14D26F15"/>
    <w:rsid w:val="14DF1632"/>
    <w:rsid w:val="14F778F1"/>
    <w:rsid w:val="153320AA"/>
    <w:rsid w:val="15B24AB7"/>
    <w:rsid w:val="15F35395"/>
    <w:rsid w:val="160A26DF"/>
    <w:rsid w:val="16AD7C3A"/>
    <w:rsid w:val="16BC1C2B"/>
    <w:rsid w:val="16D57191"/>
    <w:rsid w:val="1720040C"/>
    <w:rsid w:val="177C760C"/>
    <w:rsid w:val="178070FD"/>
    <w:rsid w:val="17A32DEB"/>
    <w:rsid w:val="17A80401"/>
    <w:rsid w:val="17C214C3"/>
    <w:rsid w:val="17C820DA"/>
    <w:rsid w:val="18016C75"/>
    <w:rsid w:val="184B14B9"/>
    <w:rsid w:val="186500A0"/>
    <w:rsid w:val="187A1D9E"/>
    <w:rsid w:val="18D70F9E"/>
    <w:rsid w:val="191A0E8B"/>
    <w:rsid w:val="192F2B88"/>
    <w:rsid w:val="192F4936"/>
    <w:rsid w:val="19410B0E"/>
    <w:rsid w:val="196B16E7"/>
    <w:rsid w:val="19C01A32"/>
    <w:rsid w:val="19E805B2"/>
    <w:rsid w:val="1A475CB0"/>
    <w:rsid w:val="1A4F2DB6"/>
    <w:rsid w:val="1A862C7C"/>
    <w:rsid w:val="1AEB2ADF"/>
    <w:rsid w:val="1AFE6CB6"/>
    <w:rsid w:val="1B083691"/>
    <w:rsid w:val="1B570174"/>
    <w:rsid w:val="1B781399"/>
    <w:rsid w:val="1BBB0703"/>
    <w:rsid w:val="1BD25A4D"/>
    <w:rsid w:val="1D0C44B0"/>
    <w:rsid w:val="1D646B79"/>
    <w:rsid w:val="1D903E12"/>
    <w:rsid w:val="1E4F15D7"/>
    <w:rsid w:val="1E8219AC"/>
    <w:rsid w:val="1E91399D"/>
    <w:rsid w:val="1EA336D1"/>
    <w:rsid w:val="1F046865"/>
    <w:rsid w:val="1F330EF8"/>
    <w:rsid w:val="1F7E2174"/>
    <w:rsid w:val="1F7F7C9A"/>
    <w:rsid w:val="205E1FA5"/>
    <w:rsid w:val="20895606"/>
    <w:rsid w:val="2099122F"/>
    <w:rsid w:val="20BE47F2"/>
    <w:rsid w:val="20C242E2"/>
    <w:rsid w:val="20C52024"/>
    <w:rsid w:val="20CC33B3"/>
    <w:rsid w:val="211865F8"/>
    <w:rsid w:val="21303322"/>
    <w:rsid w:val="213845A4"/>
    <w:rsid w:val="21B06830"/>
    <w:rsid w:val="21C66054"/>
    <w:rsid w:val="21DF2C72"/>
    <w:rsid w:val="21FF3314"/>
    <w:rsid w:val="220B3A67"/>
    <w:rsid w:val="22FE234B"/>
    <w:rsid w:val="23607DE2"/>
    <w:rsid w:val="23847F75"/>
    <w:rsid w:val="23BE3486"/>
    <w:rsid w:val="23C30A9D"/>
    <w:rsid w:val="23C465C3"/>
    <w:rsid w:val="244D0366"/>
    <w:rsid w:val="245636BF"/>
    <w:rsid w:val="24661428"/>
    <w:rsid w:val="24B03D22"/>
    <w:rsid w:val="253D487F"/>
    <w:rsid w:val="25407ECB"/>
    <w:rsid w:val="258204E4"/>
    <w:rsid w:val="25CB1E8B"/>
    <w:rsid w:val="25D845A8"/>
    <w:rsid w:val="25E22D30"/>
    <w:rsid w:val="26121868"/>
    <w:rsid w:val="264F486A"/>
    <w:rsid w:val="266876DA"/>
    <w:rsid w:val="267E0CAB"/>
    <w:rsid w:val="26AA5F44"/>
    <w:rsid w:val="26B26BA7"/>
    <w:rsid w:val="26EC030B"/>
    <w:rsid w:val="27433CA3"/>
    <w:rsid w:val="27651E6B"/>
    <w:rsid w:val="277E6F02"/>
    <w:rsid w:val="279D33B3"/>
    <w:rsid w:val="27AA5AD0"/>
    <w:rsid w:val="28C17575"/>
    <w:rsid w:val="28D56B7C"/>
    <w:rsid w:val="28F6721F"/>
    <w:rsid w:val="291122AA"/>
    <w:rsid w:val="29990575"/>
    <w:rsid w:val="29D357B2"/>
    <w:rsid w:val="29E4351B"/>
    <w:rsid w:val="2A0140CD"/>
    <w:rsid w:val="2A383867"/>
    <w:rsid w:val="2A685EFA"/>
    <w:rsid w:val="2A783C63"/>
    <w:rsid w:val="2AA8279A"/>
    <w:rsid w:val="2AAD6003"/>
    <w:rsid w:val="2AF05EF0"/>
    <w:rsid w:val="2AF6742D"/>
    <w:rsid w:val="2B157704"/>
    <w:rsid w:val="2B287437"/>
    <w:rsid w:val="2B6F150A"/>
    <w:rsid w:val="2B876854"/>
    <w:rsid w:val="2B944ACD"/>
    <w:rsid w:val="2B9920E3"/>
    <w:rsid w:val="2BAF1907"/>
    <w:rsid w:val="2BC2163A"/>
    <w:rsid w:val="2BE23A8A"/>
    <w:rsid w:val="2C3F2C8B"/>
    <w:rsid w:val="2C526E62"/>
    <w:rsid w:val="2C82701B"/>
    <w:rsid w:val="2C9A6113"/>
    <w:rsid w:val="2CCB451E"/>
    <w:rsid w:val="2D0A3299"/>
    <w:rsid w:val="2D2B320F"/>
    <w:rsid w:val="2D8868B3"/>
    <w:rsid w:val="2DBD030B"/>
    <w:rsid w:val="2DD90EBD"/>
    <w:rsid w:val="2DE03FF9"/>
    <w:rsid w:val="2DE66A19"/>
    <w:rsid w:val="2DFB0E33"/>
    <w:rsid w:val="2E00644A"/>
    <w:rsid w:val="2E6C1D31"/>
    <w:rsid w:val="2E833798"/>
    <w:rsid w:val="2F204FF5"/>
    <w:rsid w:val="2F2919D0"/>
    <w:rsid w:val="2F5A7DDB"/>
    <w:rsid w:val="2F8A6913"/>
    <w:rsid w:val="2FD951A4"/>
    <w:rsid w:val="2FF10740"/>
    <w:rsid w:val="3036513C"/>
    <w:rsid w:val="303F6202"/>
    <w:rsid w:val="30A27C8C"/>
    <w:rsid w:val="312A2265"/>
    <w:rsid w:val="31556AAC"/>
    <w:rsid w:val="317B29B7"/>
    <w:rsid w:val="31B1462B"/>
    <w:rsid w:val="31DA2177"/>
    <w:rsid w:val="31DB5204"/>
    <w:rsid w:val="32052280"/>
    <w:rsid w:val="32195D2C"/>
    <w:rsid w:val="321D3A6E"/>
    <w:rsid w:val="3227669B"/>
    <w:rsid w:val="3251196A"/>
    <w:rsid w:val="32546D64"/>
    <w:rsid w:val="32755658"/>
    <w:rsid w:val="327D275F"/>
    <w:rsid w:val="32AE46C6"/>
    <w:rsid w:val="32D3412D"/>
    <w:rsid w:val="331D5757"/>
    <w:rsid w:val="335F1E64"/>
    <w:rsid w:val="33704071"/>
    <w:rsid w:val="33B0446E"/>
    <w:rsid w:val="33B37F5C"/>
    <w:rsid w:val="33C85C5B"/>
    <w:rsid w:val="34030A42"/>
    <w:rsid w:val="341113B0"/>
    <w:rsid w:val="342033A2"/>
    <w:rsid w:val="34607C42"/>
    <w:rsid w:val="346516FC"/>
    <w:rsid w:val="34A044E2"/>
    <w:rsid w:val="34B14942"/>
    <w:rsid w:val="34D53749"/>
    <w:rsid w:val="350E58F0"/>
    <w:rsid w:val="35494B7A"/>
    <w:rsid w:val="356B1211"/>
    <w:rsid w:val="360867E3"/>
    <w:rsid w:val="366E2AEA"/>
    <w:rsid w:val="36FC0F5D"/>
    <w:rsid w:val="37030AEA"/>
    <w:rsid w:val="375773F8"/>
    <w:rsid w:val="37B1660C"/>
    <w:rsid w:val="37B24C58"/>
    <w:rsid w:val="37FB65FF"/>
    <w:rsid w:val="380F5C07"/>
    <w:rsid w:val="381356E3"/>
    <w:rsid w:val="385E093C"/>
    <w:rsid w:val="38CC5315"/>
    <w:rsid w:val="38E86458"/>
    <w:rsid w:val="38FA68B7"/>
    <w:rsid w:val="393E32BB"/>
    <w:rsid w:val="399A3BF6"/>
    <w:rsid w:val="3A137505"/>
    <w:rsid w:val="3A3C2818"/>
    <w:rsid w:val="3A5C534F"/>
    <w:rsid w:val="3A8521B0"/>
    <w:rsid w:val="3AD924FC"/>
    <w:rsid w:val="3B4833B3"/>
    <w:rsid w:val="3B4A51A8"/>
    <w:rsid w:val="3B6C511E"/>
    <w:rsid w:val="3B7552E7"/>
    <w:rsid w:val="3B911029"/>
    <w:rsid w:val="3B954675"/>
    <w:rsid w:val="3BBA40DC"/>
    <w:rsid w:val="3BD11425"/>
    <w:rsid w:val="3C0D3C70"/>
    <w:rsid w:val="3C9506A5"/>
    <w:rsid w:val="3CB46D7D"/>
    <w:rsid w:val="3CD4741F"/>
    <w:rsid w:val="3CE82ECA"/>
    <w:rsid w:val="3D687B67"/>
    <w:rsid w:val="3D7B789B"/>
    <w:rsid w:val="3D8C1AA8"/>
    <w:rsid w:val="3DAB63D2"/>
    <w:rsid w:val="3DC6422B"/>
    <w:rsid w:val="3DDB658B"/>
    <w:rsid w:val="3DF8713D"/>
    <w:rsid w:val="3DFA1107"/>
    <w:rsid w:val="3DFB03D8"/>
    <w:rsid w:val="3DFF227A"/>
    <w:rsid w:val="3E9C21BE"/>
    <w:rsid w:val="3EED2A1A"/>
    <w:rsid w:val="3FDD65EB"/>
    <w:rsid w:val="4024246B"/>
    <w:rsid w:val="4081166C"/>
    <w:rsid w:val="40B87A98"/>
    <w:rsid w:val="40CD48B1"/>
    <w:rsid w:val="41083B3B"/>
    <w:rsid w:val="411B386E"/>
    <w:rsid w:val="419B2857"/>
    <w:rsid w:val="41BE41FA"/>
    <w:rsid w:val="41D71DA8"/>
    <w:rsid w:val="41DD3282"/>
    <w:rsid w:val="420F2CA7"/>
    <w:rsid w:val="423F533B"/>
    <w:rsid w:val="42426BD9"/>
    <w:rsid w:val="4251506E"/>
    <w:rsid w:val="42554B5E"/>
    <w:rsid w:val="427A2817"/>
    <w:rsid w:val="42D55C9F"/>
    <w:rsid w:val="43234C5C"/>
    <w:rsid w:val="434D3A87"/>
    <w:rsid w:val="43566DE0"/>
    <w:rsid w:val="435E5C94"/>
    <w:rsid w:val="436A63E7"/>
    <w:rsid w:val="442742D8"/>
    <w:rsid w:val="445350CD"/>
    <w:rsid w:val="44986F84"/>
    <w:rsid w:val="45232CF2"/>
    <w:rsid w:val="452B7DF8"/>
    <w:rsid w:val="45D109A0"/>
    <w:rsid w:val="45D249F5"/>
    <w:rsid w:val="468679DC"/>
    <w:rsid w:val="469A6FE4"/>
    <w:rsid w:val="46F030A7"/>
    <w:rsid w:val="47357D2B"/>
    <w:rsid w:val="473C453F"/>
    <w:rsid w:val="47573126"/>
    <w:rsid w:val="477535AD"/>
    <w:rsid w:val="47AD71EA"/>
    <w:rsid w:val="47ED75E7"/>
    <w:rsid w:val="48141018"/>
    <w:rsid w:val="481E59F2"/>
    <w:rsid w:val="48561630"/>
    <w:rsid w:val="48EC5AF0"/>
    <w:rsid w:val="48F36E7F"/>
    <w:rsid w:val="49184B37"/>
    <w:rsid w:val="49861AA1"/>
    <w:rsid w:val="49B34328"/>
    <w:rsid w:val="49D46CB0"/>
    <w:rsid w:val="49DC3DB7"/>
    <w:rsid w:val="49EA0282"/>
    <w:rsid w:val="4A396B13"/>
    <w:rsid w:val="4ACC7988"/>
    <w:rsid w:val="4AEE78FE"/>
    <w:rsid w:val="4B245A16"/>
    <w:rsid w:val="4B2E0642"/>
    <w:rsid w:val="4B490FD8"/>
    <w:rsid w:val="4B571947"/>
    <w:rsid w:val="4B7342A7"/>
    <w:rsid w:val="4B7F0E9E"/>
    <w:rsid w:val="4BF95ACA"/>
    <w:rsid w:val="4C4579F1"/>
    <w:rsid w:val="4C5B0FC3"/>
    <w:rsid w:val="4C6611ED"/>
    <w:rsid w:val="4C671669"/>
    <w:rsid w:val="4CE139E3"/>
    <w:rsid w:val="4D31441A"/>
    <w:rsid w:val="4E1E04FA"/>
    <w:rsid w:val="4E404914"/>
    <w:rsid w:val="4E4C150B"/>
    <w:rsid w:val="4E6340C2"/>
    <w:rsid w:val="4E656129"/>
    <w:rsid w:val="4E6F6FA8"/>
    <w:rsid w:val="4ED60DD5"/>
    <w:rsid w:val="4EDA4B60"/>
    <w:rsid w:val="4F2558B8"/>
    <w:rsid w:val="4F455F5A"/>
    <w:rsid w:val="4F6A776F"/>
    <w:rsid w:val="4FA64C4B"/>
    <w:rsid w:val="4FE439C5"/>
    <w:rsid w:val="4FE47521"/>
    <w:rsid w:val="50454464"/>
    <w:rsid w:val="50546455"/>
    <w:rsid w:val="507F724A"/>
    <w:rsid w:val="50D77086"/>
    <w:rsid w:val="51031C29"/>
    <w:rsid w:val="512C73D2"/>
    <w:rsid w:val="512D6CA6"/>
    <w:rsid w:val="51383FC9"/>
    <w:rsid w:val="515B3813"/>
    <w:rsid w:val="515D57DD"/>
    <w:rsid w:val="51CC4711"/>
    <w:rsid w:val="51DC4954"/>
    <w:rsid w:val="51DE20FB"/>
    <w:rsid w:val="51F83758"/>
    <w:rsid w:val="52100AA2"/>
    <w:rsid w:val="527A5F1B"/>
    <w:rsid w:val="530103EA"/>
    <w:rsid w:val="53114AD1"/>
    <w:rsid w:val="537B1F4B"/>
    <w:rsid w:val="53882B47"/>
    <w:rsid w:val="53B92A73"/>
    <w:rsid w:val="53D55AFF"/>
    <w:rsid w:val="540B7773"/>
    <w:rsid w:val="5415239F"/>
    <w:rsid w:val="54C47921"/>
    <w:rsid w:val="552A0475"/>
    <w:rsid w:val="55346855"/>
    <w:rsid w:val="556E7FB9"/>
    <w:rsid w:val="55A82D9F"/>
    <w:rsid w:val="55F06C20"/>
    <w:rsid w:val="56073F6A"/>
    <w:rsid w:val="560A5808"/>
    <w:rsid w:val="561A1EEF"/>
    <w:rsid w:val="56494582"/>
    <w:rsid w:val="564C7BCE"/>
    <w:rsid w:val="56821842"/>
    <w:rsid w:val="568B4B9B"/>
    <w:rsid w:val="56902358"/>
    <w:rsid w:val="56B37C4E"/>
    <w:rsid w:val="57063837"/>
    <w:rsid w:val="578D10CB"/>
    <w:rsid w:val="57CE2F91"/>
    <w:rsid w:val="582901C7"/>
    <w:rsid w:val="586B07E0"/>
    <w:rsid w:val="58D42829"/>
    <w:rsid w:val="591A2206"/>
    <w:rsid w:val="592B7F6F"/>
    <w:rsid w:val="59374B66"/>
    <w:rsid w:val="596F60AE"/>
    <w:rsid w:val="59814033"/>
    <w:rsid w:val="59927FEE"/>
    <w:rsid w:val="59967E0B"/>
    <w:rsid w:val="599E6993"/>
    <w:rsid w:val="59D6612D"/>
    <w:rsid w:val="5A1F5D26"/>
    <w:rsid w:val="5A5915AC"/>
    <w:rsid w:val="5A7A11AE"/>
    <w:rsid w:val="5A93401E"/>
    <w:rsid w:val="5AE26D53"/>
    <w:rsid w:val="5B0867BA"/>
    <w:rsid w:val="5B1909C7"/>
    <w:rsid w:val="5B5A4B3C"/>
    <w:rsid w:val="5B6854AA"/>
    <w:rsid w:val="5B8027F4"/>
    <w:rsid w:val="5C49708A"/>
    <w:rsid w:val="5C5679F9"/>
    <w:rsid w:val="5C5A1297"/>
    <w:rsid w:val="5CCB5CF1"/>
    <w:rsid w:val="5CDF354A"/>
    <w:rsid w:val="5D325D70"/>
    <w:rsid w:val="5D443CF5"/>
    <w:rsid w:val="5D506AC9"/>
    <w:rsid w:val="5D5A52C7"/>
    <w:rsid w:val="5DB9023F"/>
    <w:rsid w:val="5DF72B16"/>
    <w:rsid w:val="5E231B5D"/>
    <w:rsid w:val="5E6A153A"/>
    <w:rsid w:val="5E7B1E22"/>
    <w:rsid w:val="5EFA466C"/>
    <w:rsid w:val="5F0E45BB"/>
    <w:rsid w:val="5F2931A3"/>
    <w:rsid w:val="5F2D4A41"/>
    <w:rsid w:val="5F3A715E"/>
    <w:rsid w:val="5F4E2C09"/>
    <w:rsid w:val="5F555D46"/>
    <w:rsid w:val="5F6B7317"/>
    <w:rsid w:val="603B41E2"/>
    <w:rsid w:val="605E6E7C"/>
    <w:rsid w:val="60C56EFB"/>
    <w:rsid w:val="616E30EF"/>
    <w:rsid w:val="617C1CB0"/>
    <w:rsid w:val="61860438"/>
    <w:rsid w:val="61D76EE6"/>
    <w:rsid w:val="62045801"/>
    <w:rsid w:val="623B56C7"/>
    <w:rsid w:val="62586279"/>
    <w:rsid w:val="627C183B"/>
    <w:rsid w:val="62A019CE"/>
    <w:rsid w:val="62A52B40"/>
    <w:rsid w:val="62B252F4"/>
    <w:rsid w:val="62FD297C"/>
    <w:rsid w:val="63220635"/>
    <w:rsid w:val="63483036"/>
    <w:rsid w:val="63493E13"/>
    <w:rsid w:val="635D341B"/>
    <w:rsid w:val="638766EA"/>
    <w:rsid w:val="638906B4"/>
    <w:rsid w:val="63C67212"/>
    <w:rsid w:val="63D3192F"/>
    <w:rsid w:val="63D80CF3"/>
    <w:rsid w:val="643F0D73"/>
    <w:rsid w:val="64721148"/>
    <w:rsid w:val="64874BF3"/>
    <w:rsid w:val="649C4301"/>
    <w:rsid w:val="64AF414A"/>
    <w:rsid w:val="64D12312"/>
    <w:rsid w:val="651952F2"/>
    <w:rsid w:val="65C77271"/>
    <w:rsid w:val="65E47E23"/>
    <w:rsid w:val="65F53DDF"/>
    <w:rsid w:val="65F938CF"/>
    <w:rsid w:val="66061B48"/>
    <w:rsid w:val="66157FDD"/>
    <w:rsid w:val="66B772E6"/>
    <w:rsid w:val="67010561"/>
    <w:rsid w:val="67424E02"/>
    <w:rsid w:val="677B0314"/>
    <w:rsid w:val="6787315C"/>
    <w:rsid w:val="679B51F9"/>
    <w:rsid w:val="679F04A6"/>
    <w:rsid w:val="67AC4971"/>
    <w:rsid w:val="67C20077"/>
    <w:rsid w:val="67C65A33"/>
    <w:rsid w:val="67DD0FCE"/>
    <w:rsid w:val="67E265E5"/>
    <w:rsid w:val="683C406C"/>
    <w:rsid w:val="686D2352"/>
    <w:rsid w:val="689F6284"/>
    <w:rsid w:val="68B27D65"/>
    <w:rsid w:val="68D423D1"/>
    <w:rsid w:val="68F0088D"/>
    <w:rsid w:val="6905258B"/>
    <w:rsid w:val="69482477"/>
    <w:rsid w:val="69564B94"/>
    <w:rsid w:val="699833FF"/>
    <w:rsid w:val="69D00DEB"/>
    <w:rsid w:val="69D33BE7"/>
    <w:rsid w:val="6A12486A"/>
    <w:rsid w:val="6A2C3B47"/>
    <w:rsid w:val="6A682DD1"/>
    <w:rsid w:val="6A6B28C1"/>
    <w:rsid w:val="6A9C6F1F"/>
    <w:rsid w:val="6AC41FD2"/>
    <w:rsid w:val="6B2A0087"/>
    <w:rsid w:val="6B413622"/>
    <w:rsid w:val="6BB12556"/>
    <w:rsid w:val="6BB40298"/>
    <w:rsid w:val="6BBC3381"/>
    <w:rsid w:val="6BD3071E"/>
    <w:rsid w:val="6C7517D5"/>
    <w:rsid w:val="6CA34594"/>
    <w:rsid w:val="6CC605DD"/>
    <w:rsid w:val="6CF7043C"/>
    <w:rsid w:val="6D513FF0"/>
    <w:rsid w:val="6D633D24"/>
    <w:rsid w:val="6D635AD2"/>
    <w:rsid w:val="6D747CDF"/>
    <w:rsid w:val="6DD05881"/>
    <w:rsid w:val="6DE06353"/>
    <w:rsid w:val="6E005A16"/>
    <w:rsid w:val="6E9C573F"/>
    <w:rsid w:val="6EBC7B8F"/>
    <w:rsid w:val="6EC66318"/>
    <w:rsid w:val="6ED8604B"/>
    <w:rsid w:val="6EE92007"/>
    <w:rsid w:val="6EFD5AB2"/>
    <w:rsid w:val="6F525DFE"/>
    <w:rsid w:val="6F631DB9"/>
    <w:rsid w:val="6F977CB5"/>
    <w:rsid w:val="70253512"/>
    <w:rsid w:val="70313C65"/>
    <w:rsid w:val="7036571F"/>
    <w:rsid w:val="703B609D"/>
    <w:rsid w:val="70473489"/>
    <w:rsid w:val="70B36D70"/>
    <w:rsid w:val="70F33611"/>
    <w:rsid w:val="71072C18"/>
    <w:rsid w:val="71357785"/>
    <w:rsid w:val="718030F6"/>
    <w:rsid w:val="718A5D23"/>
    <w:rsid w:val="71C32FE3"/>
    <w:rsid w:val="71EF3DD8"/>
    <w:rsid w:val="71FB53D1"/>
    <w:rsid w:val="721970A7"/>
    <w:rsid w:val="72482CC8"/>
    <w:rsid w:val="72677E12"/>
    <w:rsid w:val="727F0905"/>
    <w:rsid w:val="72952BD1"/>
    <w:rsid w:val="73911760"/>
    <w:rsid w:val="73E07E7C"/>
    <w:rsid w:val="73EB774E"/>
    <w:rsid w:val="740022CC"/>
    <w:rsid w:val="74035919"/>
    <w:rsid w:val="743957DE"/>
    <w:rsid w:val="7443040B"/>
    <w:rsid w:val="74746816"/>
    <w:rsid w:val="74C96B62"/>
    <w:rsid w:val="74CF1C9F"/>
    <w:rsid w:val="753C4E9B"/>
    <w:rsid w:val="7592164A"/>
    <w:rsid w:val="75D752AF"/>
    <w:rsid w:val="75DE663D"/>
    <w:rsid w:val="761262E7"/>
    <w:rsid w:val="76164029"/>
    <w:rsid w:val="762B73A9"/>
    <w:rsid w:val="76500BBD"/>
    <w:rsid w:val="7657019E"/>
    <w:rsid w:val="76634D94"/>
    <w:rsid w:val="767E572A"/>
    <w:rsid w:val="76C577FD"/>
    <w:rsid w:val="76F61765"/>
    <w:rsid w:val="775F730A"/>
    <w:rsid w:val="777F5BFE"/>
    <w:rsid w:val="77901BB9"/>
    <w:rsid w:val="77A411C1"/>
    <w:rsid w:val="77CA616D"/>
    <w:rsid w:val="77DA1086"/>
    <w:rsid w:val="77DC4DFE"/>
    <w:rsid w:val="77F57C6E"/>
    <w:rsid w:val="77FE2FC7"/>
    <w:rsid w:val="781113A7"/>
    <w:rsid w:val="784A1D68"/>
    <w:rsid w:val="78670B6C"/>
    <w:rsid w:val="78866B18"/>
    <w:rsid w:val="788D7EA7"/>
    <w:rsid w:val="78A7540C"/>
    <w:rsid w:val="78C7160B"/>
    <w:rsid w:val="78CA4C57"/>
    <w:rsid w:val="78D12489"/>
    <w:rsid w:val="78EA5087"/>
    <w:rsid w:val="791E6510"/>
    <w:rsid w:val="793B7903"/>
    <w:rsid w:val="79646E59"/>
    <w:rsid w:val="797C23F5"/>
    <w:rsid w:val="79A11E5C"/>
    <w:rsid w:val="79BC6C95"/>
    <w:rsid w:val="7A1268B5"/>
    <w:rsid w:val="7A462A03"/>
    <w:rsid w:val="7A4D3724"/>
    <w:rsid w:val="7A5073DE"/>
    <w:rsid w:val="7AEC5358"/>
    <w:rsid w:val="7AF34939"/>
    <w:rsid w:val="7B9559F0"/>
    <w:rsid w:val="7B9647DB"/>
    <w:rsid w:val="7BC41E31"/>
    <w:rsid w:val="7C39281F"/>
    <w:rsid w:val="7C444D20"/>
    <w:rsid w:val="7C492337"/>
    <w:rsid w:val="7C8D4A41"/>
    <w:rsid w:val="7C9048DB"/>
    <w:rsid w:val="7CDE6F23"/>
    <w:rsid w:val="7CEA3B1A"/>
    <w:rsid w:val="7CFE75C5"/>
    <w:rsid w:val="7D004975"/>
    <w:rsid w:val="7D480840"/>
    <w:rsid w:val="7D537911"/>
    <w:rsid w:val="7D657644"/>
    <w:rsid w:val="7D716087"/>
    <w:rsid w:val="7D80622C"/>
    <w:rsid w:val="7D9615AC"/>
    <w:rsid w:val="7DE467BB"/>
    <w:rsid w:val="7E2B6198"/>
    <w:rsid w:val="7E5D031B"/>
    <w:rsid w:val="7EA877E8"/>
    <w:rsid w:val="7EB937A4"/>
    <w:rsid w:val="7F196534"/>
    <w:rsid w:val="7FB36445"/>
    <w:rsid w:val="7FB65F35"/>
    <w:rsid w:val="7FF134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53FE6"/>
    <w:pPr>
      <w:widowControl w:val="0"/>
      <w:jc w:val="both"/>
    </w:pPr>
    <w:rPr>
      <w:kern w:val="2"/>
      <w:sz w:val="21"/>
      <w:szCs w:val="24"/>
    </w:rPr>
  </w:style>
  <w:style w:type="paragraph" w:styleId="2">
    <w:name w:val="heading 2"/>
    <w:basedOn w:val="a"/>
    <w:next w:val="a"/>
    <w:autoRedefine/>
    <w:semiHidden/>
    <w:unhideWhenUsed/>
    <w:qFormat/>
    <w:rsid w:val="00D53FE6"/>
    <w:pPr>
      <w:keepNext/>
      <w:keepLines/>
      <w:spacing w:line="560" w:lineRule="exact"/>
      <w:ind w:firstLineChars="200" w:firstLine="200"/>
      <w:outlineLvl w:val="1"/>
    </w:pPr>
    <w:rPr>
      <w:rFonts w:asciiTheme="majorHAnsi" w:eastAsia="楷体_GB2312"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unhideWhenUsed/>
    <w:qFormat/>
    <w:rsid w:val="00D53FE6"/>
    <w:pPr>
      <w:ind w:firstLineChars="200" w:firstLine="640"/>
    </w:pPr>
    <w:rPr>
      <w:sz w:val="32"/>
    </w:rPr>
  </w:style>
  <w:style w:type="paragraph" w:styleId="a4">
    <w:name w:val="footer"/>
    <w:basedOn w:val="a"/>
    <w:autoRedefine/>
    <w:qFormat/>
    <w:rsid w:val="00D53FE6"/>
    <w:pPr>
      <w:tabs>
        <w:tab w:val="center" w:pos="4153"/>
        <w:tab w:val="right" w:pos="8306"/>
      </w:tabs>
      <w:snapToGrid w:val="0"/>
      <w:jc w:val="left"/>
    </w:pPr>
    <w:rPr>
      <w:sz w:val="18"/>
    </w:rPr>
  </w:style>
  <w:style w:type="paragraph" w:styleId="a5">
    <w:name w:val="header"/>
    <w:basedOn w:val="a"/>
    <w:autoRedefine/>
    <w:qFormat/>
    <w:rsid w:val="00D53FE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rsid w:val="00D53FE6"/>
    <w:pPr>
      <w:spacing w:beforeAutospacing="1" w:afterAutospacing="1"/>
      <w:jc w:val="left"/>
    </w:pPr>
    <w:rPr>
      <w:rFonts w:cs="Times New Roman"/>
      <w:kern w:val="0"/>
      <w:sz w:val="24"/>
    </w:rPr>
  </w:style>
  <w:style w:type="paragraph" w:styleId="20">
    <w:name w:val="Body Text First Indent 2"/>
    <w:basedOn w:val="a3"/>
    <w:autoRedefine/>
    <w:uiPriority w:val="99"/>
    <w:unhideWhenUsed/>
    <w:qFormat/>
    <w:rsid w:val="00D53FE6"/>
    <w:pPr>
      <w:ind w:firstLine="420"/>
    </w:pPr>
  </w:style>
  <w:style w:type="paragraph" w:customStyle="1" w:styleId="1">
    <w:name w:val="标题1"/>
    <w:basedOn w:val="2"/>
    <w:autoRedefine/>
    <w:qFormat/>
    <w:rsid w:val="00D53FE6"/>
    <w:rPr>
      <w:rFonts w:eastAsia="黑体"/>
    </w:rPr>
  </w:style>
  <w:style w:type="paragraph" w:customStyle="1" w:styleId="a7">
    <w:name w:val="首行缩进"/>
    <w:basedOn w:val="a"/>
    <w:autoRedefine/>
    <w:qFormat/>
    <w:rsid w:val="00D53FE6"/>
    <w:pPr>
      <w:ind w:firstLineChars="200" w:firstLine="480"/>
    </w:pPr>
    <w:rPr>
      <w:lang w:val="zh-CN"/>
    </w:rPr>
  </w:style>
  <w:style w:type="table" w:customStyle="1" w:styleId="TableNormal">
    <w:name w:val="Table Normal"/>
    <w:semiHidden/>
    <w:unhideWhenUsed/>
    <w:qFormat/>
    <w:rsid w:val="00D53FE6"/>
    <w:tblPr>
      <w:tblCellMar>
        <w:top w:w="0" w:type="dxa"/>
        <w:left w:w="0" w:type="dxa"/>
        <w:bottom w:w="0" w:type="dxa"/>
        <w:right w:w="0" w:type="dxa"/>
      </w:tblCellMar>
    </w:tblPr>
  </w:style>
  <w:style w:type="paragraph" w:customStyle="1" w:styleId="Default">
    <w:name w:val="Default"/>
    <w:autoRedefine/>
    <w:qFormat/>
    <w:rsid w:val="00D53FE6"/>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982</Words>
  <Characters>5604</Characters>
  <Application>Microsoft Office Word</Application>
  <DocSecurity>0</DocSecurity>
  <Lines>46</Lines>
  <Paragraphs>13</Paragraphs>
  <ScaleCrop>false</ScaleCrop>
  <Company>Microsoft</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1402836399</dc:creator>
  <cp:lastModifiedBy>MM</cp:lastModifiedBy>
  <cp:revision>3</cp:revision>
  <cp:lastPrinted>2024-02-26T03:24:00Z</cp:lastPrinted>
  <dcterms:created xsi:type="dcterms:W3CDTF">2025-09-09T02:23:00Z</dcterms:created>
  <dcterms:modified xsi:type="dcterms:W3CDTF">2025-09-09T02:23:00Z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4B545E2748234224AA7888E0D1AE4147_13</vt:lpwstr>
  </property>
  <property fmtid="{D5CDD505-2E9C-101B-9397-08002B2CF9AE}" pid="4" name="KSOTemplateDocerSaveRecord">
    <vt:lpwstr>eyJoZGlkIjoiNzVmMzYyNDBhY2QxZDAzYzZmYjlmM2JkZGVhNzZmNTgiLCJ1c2VySWQiOiI1ODQ1MDkyNzIifQ==</vt:lpwstr>
  </property>
</Properties>
</file>