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645" w:rsidRDefault="00992645" w:rsidP="00BE40DD">
      <w:pPr>
        <w:autoSpaceDE w:val="0"/>
        <w:autoSpaceDN w:val="0"/>
        <w:jc w:val="center"/>
      </w:pPr>
    </w:p>
    <w:p w:rsidR="00992645" w:rsidRDefault="00992645" w:rsidP="00BE40DD">
      <w:pPr>
        <w:autoSpaceDE w:val="0"/>
        <w:autoSpaceDN w:val="0"/>
        <w:jc w:val="center"/>
      </w:pPr>
    </w:p>
    <w:p w:rsidR="00992645" w:rsidRDefault="00992645" w:rsidP="00BE40DD">
      <w:pPr>
        <w:autoSpaceDE w:val="0"/>
        <w:autoSpaceDN w:val="0"/>
        <w:jc w:val="center"/>
      </w:pPr>
    </w:p>
    <w:p w:rsidR="00992645" w:rsidRDefault="00992645" w:rsidP="00BE40DD">
      <w:pPr>
        <w:autoSpaceDE w:val="0"/>
        <w:autoSpaceDN w:val="0"/>
        <w:jc w:val="center"/>
      </w:pPr>
    </w:p>
    <w:p w:rsidR="00992645" w:rsidRDefault="00992645" w:rsidP="00BE40DD">
      <w:pPr>
        <w:autoSpaceDE w:val="0"/>
        <w:autoSpaceDN w:val="0"/>
        <w:jc w:val="center"/>
      </w:pPr>
    </w:p>
    <w:p w:rsidR="00992645" w:rsidRDefault="00992645" w:rsidP="00BE40DD">
      <w:pPr>
        <w:autoSpaceDE w:val="0"/>
        <w:autoSpaceDN w:val="0"/>
        <w:jc w:val="center"/>
      </w:pPr>
    </w:p>
    <w:p w:rsidR="00992645" w:rsidRDefault="00992645" w:rsidP="00BE40DD">
      <w:pPr>
        <w:autoSpaceDE w:val="0"/>
        <w:autoSpaceDN w:val="0"/>
        <w:jc w:val="center"/>
      </w:pPr>
    </w:p>
    <w:p w:rsidR="000D7E92" w:rsidRDefault="000D7E92" w:rsidP="00BE40DD">
      <w:pPr>
        <w:autoSpaceDE w:val="0"/>
        <w:autoSpaceDN w:val="0"/>
        <w:jc w:val="center"/>
        <w:rPr>
          <w:rFonts w:ascii="黑体" w:eastAsia="黑体" w:hAnsi="黑体"/>
          <w:sz w:val="44"/>
          <w:szCs w:val="44"/>
        </w:rPr>
      </w:pPr>
      <w:r>
        <w:rPr>
          <w:rFonts w:ascii="黑体" w:eastAsia="黑体" w:hAnsi="黑体" w:hint="eastAsia"/>
          <w:sz w:val="44"/>
          <w:szCs w:val="44"/>
        </w:rPr>
        <w:t>辰溪县市场监督管理局</w:t>
      </w:r>
    </w:p>
    <w:p w:rsidR="000D7E92" w:rsidRDefault="00642CDA" w:rsidP="00BE40DD">
      <w:pPr>
        <w:autoSpaceDE w:val="0"/>
        <w:autoSpaceDN w:val="0"/>
        <w:jc w:val="center"/>
        <w:rPr>
          <w:rFonts w:ascii="黑体" w:eastAsia="黑体" w:hAnsi="黑体"/>
          <w:sz w:val="44"/>
          <w:szCs w:val="44"/>
        </w:rPr>
      </w:pPr>
      <w:r>
        <w:rPr>
          <w:rFonts w:ascii="黑体" w:eastAsia="黑体" w:hAnsi="黑体" w:hint="eastAsia"/>
          <w:sz w:val="44"/>
          <w:szCs w:val="44"/>
        </w:rPr>
        <w:t>市场执法</w:t>
      </w:r>
      <w:r w:rsidR="000D7E92">
        <w:rPr>
          <w:rFonts w:ascii="黑体" w:eastAsia="黑体" w:hAnsi="黑体" w:hint="eastAsia"/>
          <w:sz w:val="44"/>
          <w:szCs w:val="44"/>
        </w:rPr>
        <w:t>专项资金</w:t>
      </w:r>
      <w:r>
        <w:rPr>
          <w:rFonts w:ascii="黑体" w:eastAsia="黑体" w:hAnsi="黑体" w:hint="eastAsia"/>
          <w:sz w:val="44"/>
          <w:szCs w:val="44"/>
        </w:rPr>
        <w:t>2021年度</w:t>
      </w:r>
      <w:r w:rsidR="000D7E92">
        <w:rPr>
          <w:rFonts w:ascii="黑体" w:eastAsia="黑体" w:hAnsi="黑体" w:hint="eastAsia"/>
          <w:sz w:val="44"/>
          <w:szCs w:val="44"/>
        </w:rPr>
        <w:t>支出绩效报告</w:t>
      </w:r>
    </w:p>
    <w:p w:rsidR="000D7E92" w:rsidRDefault="000D7E92" w:rsidP="00BE40DD">
      <w:pPr>
        <w:autoSpaceDE w:val="0"/>
        <w:autoSpaceDN w:val="0"/>
        <w:jc w:val="center"/>
        <w:rPr>
          <w:rFonts w:ascii="黑体" w:eastAsia="黑体" w:hAnsi="黑体"/>
          <w:sz w:val="44"/>
          <w:szCs w:val="44"/>
        </w:rPr>
      </w:pPr>
    </w:p>
    <w:p w:rsidR="000D7E92" w:rsidRPr="00B45340" w:rsidRDefault="009862CF" w:rsidP="009862CF">
      <w:pPr>
        <w:autoSpaceDE w:val="0"/>
        <w:autoSpaceDN w:val="0"/>
        <w:spacing w:line="500" w:lineRule="exact"/>
        <w:rPr>
          <w:rFonts w:ascii="黑体" w:eastAsia="黑体" w:hAnsi="黑体"/>
          <w:sz w:val="32"/>
          <w:szCs w:val="32"/>
        </w:rPr>
      </w:pPr>
      <w:r>
        <w:rPr>
          <w:rFonts w:ascii="黑体" w:eastAsia="黑体" w:hAnsi="黑体" w:hint="eastAsia"/>
          <w:sz w:val="32"/>
          <w:szCs w:val="32"/>
        </w:rPr>
        <w:t xml:space="preserve">    </w:t>
      </w:r>
      <w:r w:rsidR="000D7E92" w:rsidRPr="00B45340">
        <w:rPr>
          <w:rFonts w:ascii="黑体" w:eastAsia="黑体" w:hAnsi="黑体" w:hint="eastAsia"/>
          <w:sz w:val="32"/>
          <w:szCs w:val="32"/>
        </w:rPr>
        <w:t>一、预算支出概况</w:t>
      </w:r>
    </w:p>
    <w:p w:rsidR="000D7E92" w:rsidRPr="00B45340" w:rsidRDefault="009862CF" w:rsidP="009862CF">
      <w:pPr>
        <w:autoSpaceDE w:val="0"/>
        <w:autoSpaceDN w:val="0"/>
        <w:spacing w:line="500" w:lineRule="exact"/>
        <w:rPr>
          <w:rFonts w:ascii="仿宋" w:eastAsia="仿宋" w:hAnsi="仿宋"/>
          <w:b/>
          <w:sz w:val="32"/>
          <w:szCs w:val="32"/>
        </w:rPr>
      </w:pPr>
      <w:r>
        <w:rPr>
          <w:rFonts w:ascii="仿宋" w:eastAsia="仿宋" w:hAnsi="仿宋" w:hint="eastAsia"/>
          <w:b/>
          <w:sz w:val="32"/>
          <w:szCs w:val="32"/>
        </w:rPr>
        <w:t xml:space="preserve">    </w:t>
      </w:r>
      <w:r w:rsidR="000D7E92" w:rsidRPr="00B45340">
        <w:rPr>
          <w:rFonts w:ascii="仿宋" w:eastAsia="仿宋" w:hAnsi="仿宋" w:hint="eastAsia"/>
          <w:b/>
          <w:sz w:val="32"/>
          <w:szCs w:val="32"/>
        </w:rPr>
        <w:t>（一）单位基本情况</w:t>
      </w:r>
    </w:p>
    <w:p w:rsidR="000D7E92" w:rsidRPr="000D7E92" w:rsidRDefault="000D7E92" w:rsidP="009862CF">
      <w:pPr>
        <w:widowControl/>
        <w:autoSpaceDE w:val="0"/>
        <w:autoSpaceDN w:val="0"/>
        <w:spacing w:line="500" w:lineRule="exact"/>
        <w:ind w:firstLineChars="200" w:firstLine="640"/>
        <w:jc w:val="left"/>
        <w:rPr>
          <w:rFonts w:ascii="仿宋" w:eastAsia="仿宋" w:hAnsi="仿宋"/>
          <w:bCs/>
          <w:kern w:val="0"/>
          <w:sz w:val="32"/>
          <w:szCs w:val="32"/>
        </w:rPr>
      </w:pPr>
      <w:r w:rsidRPr="000D7E92">
        <w:rPr>
          <w:rFonts w:ascii="仿宋" w:eastAsia="仿宋" w:hAnsi="仿宋" w:hint="eastAsia"/>
          <w:sz w:val="32"/>
          <w:szCs w:val="32"/>
        </w:rPr>
        <w:t>辰溪县</w:t>
      </w:r>
      <w:r>
        <w:rPr>
          <w:rFonts w:ascii="仿宋" w:eastAsia="仿宋" w:hAnsi="仿宋" w:hint="eastAsia"/>
          <w:sz w:val="32"/>
          <w:szCs w:val="32"/>
        </w:rPr>
        <w:t>市场监督管理</w:t>
      </w:r>
      <w:r w:rsidRPr="000D7E92">
        <w:rPr>
          <w:rFonts w:ascii="仿宋" w:eastAsia="仿宋" w:hAnsi="仿宋" w:hint="eastAsia"/>
          <w:sz w:val="32"/>
          <w:szCs w:val="32"/>
        </w:rPr>
        <w:t>局为县级财政一级预算单位，设</w:t>
      </w:r>
      <w:r>
        <w:rPr>
          <w:rFonts w:ascii="仿宋" w:eastAsia="仿宋" w:hAnsi="仿宋" w:hint="eastAsia"/>
          <w:sz w:val="32"/>
          <w:szCs w:val="32"/>
        </w:rPr>
        <w:t>13</w:t>
      </w:r>
      <w:r w:rsidRPr="000D7E92">
        <w:rPr>
          <w:rFonts w:ascii="仿宋" w:eastAsia="仿宋" w:hAnsi="仿宋" w:hint="eastAsia"/>
          <w:bCs/>
          <w:kern w:val="0"/>
          <w:sz w:val="32"/>
          <w:szCs w:val="32"/>
        </w:rPr>
        <w:t>个内设机关，</w:t>
      </w:r>
      <w:r w:rsidR="00F82E45">
        <w:rPr>
          <w:rFonts w:ascii="仿宋" w:eastAsia="仿宋" w:hAnsi="仿宋" w:hint="eastAsia"/>
          <w:bCs/>
          <w:kern w:val="0"/>
          <w:sz w:val="32"/>
          <w:szCs w:val="32"/>
        </w:rPr>
        <w:t>6</w:t>
      </w:r>
      <w:r w:rsidRPr="000D7E92">
        <w:rPr>
          <w:rFonts w:ascii="仿宋" w:eastAsia="仿宋" w:hAnsi="仿宋" w:hint="eastAsia"/>
          <w:bCs/>
          <w:kern w:val="0"/>
          <w:sz w:val="32"/>
          <w:szCs w:val="32"/>
        </w:rPr>
        <w:t>个基层所。20</w:t>
      </w:r>
      <w:r w:rsidR="00F14CB4">
        <w:rPr>
          <w:rFonts w:ascii="仿宋" w:eastAsia="仿宋" w:hAnsi="仿宋" w:hint="eastAsia"/>
          <w:bCs/>
          <w:kern w:val="0"/>
          <w:sz w:val="32"/>
          <w:szCs w:val="32"/>
        </w:rPr>
        <w:t>21</w:t>
      </w:r>
      <w:r w:rsidRPr="000D7E92">
        <w:rPr>
          <w:rFonts w:ascii="仿宋" w:eastAsia="仿宋" w:hAnsi="仿宋" w:hint="eastAsia"/>
          <w:bCs/>
          <w:kern w:val="0"/>
          <w:sz w:val="32"/>
          <w:szCs w:val="32"/>
        </w:rPr>
        <w:t>年全局人员编制196人，年末实有在职人员</w:t>
      </w:r>
      <w:r w:rsidR="002B2DE0">
        <w:rPr>
          <w:rFonts w:ascii="仿宋" w:eastAsia="仿宋" w:hAnsi="仿宋" w:hint="eastAsia"/>
          <w:bCs/>
          <w:kern w:val="0"/>
          <w:sz w:val="32"/>
          <w:szCs w:val="32"/>
        </w:rPr>
        <w:t>145</w:t>
      </w:r>
      <w:r w:rsidRPr="000D7E92">
        <w:rPr>
          <w:rFonts w:ascii="仿宋" w:eastAsia="仿宋" w:hAnsi="仿宋" w:hint="eastAsia"/>
          <w:bCs/>
          <w:kern w:val="0"/>
          <w:sz w:val="32"/>
          <w:szCs w:val="32"/>
        </w:rPr>
        <w:t>人。</w:t>
      </w:r>
    </w:p>
    <w:p w:rsidR="000D7E92" w:rsidRDefault="000D7E92" w:rsidP="009862CF">
      <w:pPr>
        <w:widowControl/>
        <w:autoSpaceDE w:val="0"/>
        <w:autoSpaceDN w:val="0"/>
        <w:spacing w:line="500" w:lineRule="exact"/>
        <w:ind w:firstLineChars="196" w:firstLine="627"/>
        <w:jc w:val="left"/>
        <w:rPr>
          <w:rFonts w:ascii="仿宋" w:eastAsia="仿宋" w:hAnsi="仿宋" w:cs="楷体_GB2312"/>
          <w:bCs/>
          <w:sz w:val="30"/>
          <w:szCs w:val="30"/>
        </w:rPr>
      </w:pPr>
      <w:r>
        <w:rPr>
          <w:rFonts w:ascii="仿宋" w:eastAsia="仿宋" w:hAnsi="仿宋" w:hint="eastAsia"/>
          <w:sz w:val="32"/>
          <w:szCs w:val="32"/>
        </w:rPr>
        <w:t>我局主要工作职责：</w:t>
      </w:r>
      <w:r w:rsidRPr="006A48B7">
        <w:rPr>
          <w:rFonts w:ascii="仿宋" w:eastAsia="仿宋" w:hAnsi="仿宋" w:cs="楷体_GB2312"/>
          <w:bCs/>
          <w:sz w:val="30"/>
          <w:szCs w:val="30"/>
        </w:rPr>
        <w:t>1</w:t>
      </w:r>
      <w:r w:rsidRPr="006A48B7">
        <w:rPr>
          <w:rFonts w:ascii="仿宋" w:eastAsia="仿宋" w:hAnsi="仿宋" w:cs="楷体_GB2312" w:hint="eastAsia"/>
          <w:bCs/>
          <w:sz w:val="30"/>
          <w:szCs w:val="30"/>
        </w:rPr>
        <w:t>、负责市场综合监督管理。</w:t>
      </w:r>
      <w:r w:rsidRPr="006A48B7">
        <w:rPr>
          <w:rFonts w:ascii="仿宋" w:eastAsia="仿宋" w:hAnsi="仿宋" w:cs="楷体_GB2312"/>
          <w:bCs/>
          <w:sz w:val="30"/>
          <w:szCs w:val="30"/>
        </w:rPr>
        <w:t>2</w:t>
      </w:r>
      <w:r w:rsidRPr="006A48B7">
        <w:rPr>
          <w:rFonts w:ascii="仿宋" w:eastAsia="仿宋" w:hAnsi="仿宋" w:cs="楷体_GB2312" w:hint="eastAsia"/>
          <w:bCs/>
          <w:sz w:val="30"/>
          <w:szCs w:val="30"/>
        </w:rPr>
        <w:t>、负责市场主体统一登记注册。</w:t>
      </w:r>
      <w:r w:rsidRPr="006A48B7">
        <w:rPr>
          <w:rFonts w:ascii="仿宋" w:eastAsia="仿宋" w:hAnsi="仿宋" w:cs="楷体_GB2312"/>
          <w:bCs/>
          <w:sz w:val="30"/>
          <w:szCs w:val="30"/>
        </w:rPr>
        <w:t>3</w:t>
      </w:r>
      <w:r w:rsidRPr="006A48B7">
        <w:rPr>
          <w:rFonts w:ascii="仿宋" w:eastAsia="仿宋" w:hAnsi="仿宋" w:cs="楷体_GB2312" w:hint="eastAsia"/>
          <w:bCs/>
          <w:sz w:val="30"/>
          <w:szCs w:val="30"/>
        </w:rPr>
        <w:t>、负责全县市场监管综合执法工作及执法队伍整合和建设，推动实行统一的市场监管。</w:t>
      </w:r>
      <w:r w:rsidRPr="006A48B7">
        <w:rPr>
          <w:rFonts w:ascii="仿宋" w:eastAsia="仿宋" w:hAnsi="仿宋" w:cs="楷体_GB2312"/>
          <w:bCs/>
          <w:sz w:val="30"/>
          <w:szCs w:val="30"/>
        </w:rPr>
        <w:t>4</w:t>
      </w:r>
      <w:r w:rsidRPr="006A48B7">
        <w:rPr>
          <w:rFonts w:ascii="仿宋" w:eastAsia="仿宋" w:hAnsi="仿宋" w:cs="楷体_GB2312" w:hint="eastAsia"/>
          <w:bCs/>
          <w:sz w:val="30"/>
          <w:szCs w:val="30"/>
        </w:rPr>
        <w:t>、负责反垄断工作。</w:t>
      </w:r>
      <w:r w:rsidRPr="006A48B7">
        <w:rPr>
          <w:rFonts w:ascii="仿宋" w:eastAsia="仿宋" w:hAnsi="仿宋" w:cs="楷体_GB2312"/>
          <w:bCs/>
          <w:sz w:val="30"/>
          <w:szCs w:val="30"/>
        </w:rPr>
        <w:t>5</w:t>
      </w:r>
      <w:r w:rsidRPr="006A48B7">
        <w:rPr>
          <w:rFonts w:ascii="仿宋" w:eastAsia="仿宋" w:hAnsi="仿宋" w:cs="楷体_GB2312" w:hint="eastAsia"/>
          <w:bCs/>
          <w:sz w:val="30"/>
          <w:szCs w:val="30"/>
        </w:rPr>
        <w:t>、负责监督管理市场秩序。</w:t>
      </w:r>
      <w:r w:rsidRPr="006A48B7">
        <w:rPr>
          <w:rFonts w:ascii="仿宋" w:eastAsia="仿宋" w:hAnsi="仿宋" w:cs="楷体_GB2312"/>
          <w:bCs/>
          <w:sz w:val="30"/>
          <w:szCs w:val="30"/>
        </w:rPr>
        <w:t>6</w:t>
      </w:r>
      <w:r w:rsidRPr="006A48B7">
        <w:rPr>
          <w:rFonts w:ascii="仿宋" w:eastAsia="仿宋" w:hAnsi="仿宋" w:cs="楷体_GB2312" w:hint="eastAsia"/>
          <w:bCs/>
          <w:sz w:val="30"/>
          <w:szCs w:val="30"/>
        </w:rPr>
        <w:t>、负责宏观质量管理。</w:t>
      </w:r>
      <w:r w:rsidRPr="006A48B7">
        <w:rPr>
          <w:rFonts w:ascii="仿宋" w:eastAsia="仿宋" w:hAnsi="仿宋" w:cs="楷体_GB2312"/>
          <w:bCs/>
          <w:sz w:val="30"/>
          <w:szCs w:val="30"/>
        </w:rPr>
        <w:t>7</w:t>
      </w:r>
      <w:r w:rsidRPr="006A48B7">
        <w:rPr>
          <w:rFonts w:ascii="仿宋" w:eastAsia="仿宋" w:hAnsi="仿宋" w:cs="楷体_GB2312" w:hint="eastAsia"/>
          <w:bCs/>
          <w:sz w:val="30"/>
          <w:szCs w:val="30"/>
        </w:rPr>
        <w:t>、负责产品质量安全监督管理。</w:t>
      </w:r>
      <w:r w:rsidRPr="006A48B7">
        <w:rPr>
          <w:rFonts w:ascii="仿宋" w:eastAsia="仿宋" w:hAnsi="仿宋" w:cs="楷体_GB2312"/>
          <w:bCs/>
          <w:sz w:val="30"/>
          <w:szCs w:val="30"/>
        </w:rPr>
        <w:t>8</w:t>
      </w:r>
      <w:r w:rsidRPr="006A48B7">
        <w:rPr>
          <w:rFonts w:ascii="仿宋" w:eastAsia="仿宋" w:hAnsi="仿宋" w:cs="楷体_GB2312" w:hint="eastAsia"/>
          <w:bCs/>
          <w:sz w:val="30"/>
          <w:szCs w:val="30"/>
        </w:rPr>
        <w:t>、负责特种设备安全监督管理。</w:t>
      </w:r>
      <w:r w:rsidRPr="006A48B7">
        <w:rPr>
          <w:rFonts w:ascii="仿宋" w:eastAsia="仿宋" w:hAnsi="仿宋" w:cs="楷体_GB2312"/>
          <w:bCs/>
          <w:sz w:val="30"/>
          <w:szCs w:val="30"/>
        </w:rPr>
        <w:t>9</w:t>
      </w:r>
      <w:r w:rsidRPr="006A48B7">
        <w:rPr>
          <w:rFonts w:ascii="仿宋" w:eastAsia="仿宋" w:hAnsi="仿宋" w:cs="楷体_GB2312" w:hint="eastAsia"/>
          <w:bCs/>
          <w:sz w:val="30"/>
          <w:szCs w:val="30"/>
        </w:rPr>
        <w:t>、负责食品安全监督管理综合协调。</w:t>
      </w:r>
      <w:r w:rsidRPr="006A48B7">
        <w:rPr>
          <w:rFonts w:ascii="仿宋" w:eastAsia="仿宋" w:hAnsi="仿宋" w:cs="楷体_GB2312"/>
          <w:bCs/>
          <w:sz w:val="30"/>
          <w:szCs w:val="30"/>
        </w:rPr>
        <w:t>10</w:t>
      </w:r>
      <w:r w:rsidRPr="006A48B7">
        <w:rPr>
          <w:rFonts w:ascii="仿宋" w:eastAsia="仿宋" w:hAnsi="仿宋" w:cs="楷体_GB2312" w:hint="eastAsia"/>
          <w:bCs/>
          <w:sz w:val="30"/>
          <w:szCs w:val="30"/>
        </w:rPr>
        <w:t>、负责食品安全监督管理。</w:t>
      </w:r>
      <w:r w:rsidRPr="006A48B7">
        <w:rPr>
          <w:rFonts w:ascii="仿宋" w:eastAsia="仿宋" w:hAnsi="仿宋" w:cs="楷体_GB2312"/>
          <w:bCs/>
          <w:sz w:val="30"/>
          <w:szCs w:val="30"/>
        </w:rPr>
        <w:t>11</w:t>
      </w:r>
      <w:r w:rsidRPr="006A48B7">
        <w:rPr>
          <w:rFonts w:ascii="仿宋" w:eastAsia="仿宋" w:hAnsi="仿宋" w:cs="楷体_GB2312" w:hint="eastAsia"/>
          <w:bCs/>
          <w:sz w:val="30"/>
          <w:szCs w:val="30"/>
        </w:rPr>
        <w:t>、负责统一管理计量工作。</w:t>
      </w:r>
      <w:r w:rsidRPr="006A48B7">
        <w:rPr>
          <w:rFonts w:ascii="仿宋" w:eastAsia="仿宋" w:hAnsi="仿宋" w:cs="楷体_GB2312"/>
          <w:bCs/>
          <w:sz w:val="30"/>
          <w:szCs w:val="30"/>
        </w:rPr>
        <w:t>12</w:t>
      </w:r>
      <w:r w:rsidRPr="006A48B7">
        <w:rPr>
          <w:rFonts w:ascii="仿宋" w:eastAsia="仿宋" w:hAnsi="仿宋" w:cs="楷体_GB2312" w:hint="eastAsia"/>
          <w:bCs/>
          <w:sz w:val="30"/>
          <w:szCs w:val="30"/>
        </w:rPr>
        <w:t>、负责统一管理标准化工作。</w:t>
      </w:r>
      <w:r w:rsidRPr="006A48B7">
        <w:rPr>
          <w:rFonts w:ascii="仿宋" w:eastAsia="仿宋" w:hAnsi="仿宋" w:cs="楷体_GB2312"/>
          <w:bCs/>
          <w:sz w:val="30"/>
          <w:szCs w:val="30"/>
        </w:rPr>
        <w:t>13</w:t>
      </w:r>
      <w:r w:rsidRPr="006A48B7">
        <w:rPr>
          <w:rFonts w:ascii="仿宋" w:eastAsia="仿宋" w:hAnsi="仿宋" w:cs="楷体_GB2312" w:hint="eastAsia"/>
          <w:bCs/>
          <w:sz w:val="30"/>
          <w:szCs w:val="30"/>
        </w:rPr>
        <w:t>、负责统一管理检验检测工作。</w:t>
      </w:r>
      <w:r w:rsidRPr="006A48B7">
        <w:rPr>
          <w:rFonts w:ascii="仿宋" w:eastAsia="仿宋" w:hAnsi="仿宋" w:cs="楷体_GB2312"/>
          <w:bCs/>
          <w:sz w:val="30"/>
          <w:szCs w:val="30"/>
        </w:rPr>
        <w:t>14</w:t>
      </w:r>
      <w:r w:rsidRPr="006A48B7">
        <w:rPr>
          <w:rFonts w:ascii="仿宋" w:eastAsia="仿宋" w:hAnsi="仿宋" w:cs="楷体_GB2312" w:hint="eastAsia"/>
          <w:bCs/>
          <w:sz w:val="30"/>
          <w:szCs w:val="30"/>
        </w:rPr>
        <w:t>、负责统一管理、监督和综合协调全县认证认可工作。</w:t>
      </w:r>
      <w:r w:rsidRPr="006A48B7">
        <w:rPr>
          <w:rFonts w:ascii="仿宋" w:eastAsia="仿宋" w:hAnsi="仿宋" w:cs="楷体_GB2312"/>
          <w:bCs/>
          <w:sz w:val="30"/>
          <w:szCs w:val="30"/>
        </w:rPr>
        <w:t>15</w:t>
      </w:r>
      <w:r w:rsidRPr="006A48B7">
        <w:rPr>
          <w:rFonts w:ascii="仿宋" w:eastAsia="仿宋" w:hAnsi="仿宋" w:cs="楷体_GB2312" w:hint="eastAsia"/>
          <w:bCs/>
          <w:sz w:val="30"/>
          <w:szCs w:val="30"/>
        </w:rPr>
        <w:t>、负责市场监督管理、知识产权领域科技和信息化建设、新闻宣传、对外交流与合作。</w:t>
      </w:r>
      <w:r w:rsidRPr="006A48B7">
        <w:rPr>
          <w:rFonts w:ascii="仿宋" w:eastAsia="仿宋" w:hAnsi="仿宋" w:cs="楷体_GB2312"/>
          <w:bCs/>
          <w:sz w:val="30"/>
          <w:szCs w:val="30"/>
        </w:rPr>
        <w:t>16</w:t>
      </w:r>
      <w:r w:rsidRPr="006A48B7">
        <w:rPr>
          <w:rFonts w:ascii="仿宋" w:eastAsia="仿宋" w:hAnsi="仿宋" w:cs="楷体_GB2312" w:hint="eastAsia"/>
          <w:bCs/>
          <w:sz w:val="30"/>
          <w:szCs w:val="30"/>
        </w:rPr>
        <w:t>、负责实施知识产权战略，推进知识产权强县建设。</w:t>
      </w:r>
      <w:r w:rsidRPr="006A48B7">
        <w:rPr>
          <w:rFonts w:ascii="仿宋" w:eastAsia="仿宋" w:hAnsi="仿宋" w:cs="楷体_GB2312"/>
          <w:bCs/>
          <w:sz w:val="30"/>
          <w:szCs w:val="30"/>
        </w:rPr>
        <w:t>17</w:t>
      </w:r>
      <w:r w:rsidRPr="006A48B7">
        <w:rPr>
          <w:rFonts w:ascii="仿宋" w:eastAsia="仿宋" w:hAnsi="仿宋" w:cs="楷体_GB2312" w:hint="eastAsia"/>
          <w:bCs/>
          <w:sz w:val="30"/>
          <w:szCs w:val="30"/>
        </w:rPr>
        <w:t>、负责保护知识产权。</w:t>
      </w:r>
      <w:r w:rsidRPr="006A48B7">
        <w:rPr>
          <w:rFonts w:ascii="仿宋" w:eastAsia="仿宋" w:hAnsi="仿宋" w:cs="楷体_GB2312"/>
          <w:bCs/>
          <w:sz w:val="30"/>
          <w:szCs w:val="30"/>
        </w:rPr>
        <w:t>18</w:t>
      </w:r>
      <w:r w:rsidRPr="006A48B7">
        <w:rPr>
          <w:rFonts w:ascii="仿宋" w:eastAsia="仿宋" w:hAnsi="仿宋" w:cs="楷体_GB2312" w:hint="eastAsia"/>
          <w:bCs/>
          <w:sz w:val="30"/>
          <w:szCs w:val="30"/>
        </w:rPr>
        <w:t>、负责知识产权创造运用。</w:t>
      </w:r>
      <w:r w:rsidRPr="006A48B7">
        <w:rPr>
          <w:rFonts w:ascii="仿宋" w:eastAsia="仿宋" w:hAnsi="仿宋" w:cs="楷体_GB2312"/>
          <w:bCs/>
          <w:sz w:val="30"/>
          <w:szCs w:val="30"/>
        </w:rPr>
        <w:t>19</w:t>
      </w:r>
      <w:r w:rsidRPr="006A48B7">
        <w:rPr>
          <w:rFonts w:ascii="仿宋" w:eastAsia="仿宋" w:hAnsi="仿宋" w:cs="楷体_GB2312" w:hint="eastAsia"/>
          <w:bCs/>
          <w:sz w:val="30"/>
          <w:szCs w:val="30"/>
        </w:rPr>
        <w:t>、负责组织开展有关服务领域消费维权工作，查处制售假冒伪劣等违法行为，指导消费者咨询、申诉、举报受理、处理和网络体系建设等工作，保护经营、消费者合法权益。</w:t>
      </w:r>
      <w:r w:rsidRPr="006A48B7">
        <w:rPr>
          <w:rFonts w:ascii="仿宋" w:eastAsia="仿宋" w:hAnsi="仿宋" w:cs="楷体_GB2312"/>
          <w:bCs/>
          <w:sz w:val="30"/>
          <w:szCs w:val="30"/>
        </w:rPr>
        <w:t>20</w:t>
      </w:r>
      <w:r w:rsidRPr="006A48B7">
        <w:rPr>
          <w:rFonts w:ascii="仿宋" w:eastAsia="仿宋" w:hAnsi="仿宋" w:cs="楷体_GB2312" w:hint="eastAsia"/>
          <w:bCs/>
          <w:sz w:val="30"/>
          <w:szCs w:val="30"/>
        </w:rPr>
        <w:t>、负责药品（含</w:t>
      </w:r>
      <w:r w:rsidRPr="006A48B7">
        <w:rPr>
          <w:rFonts w:ascii="仿宋" w:eastAsia="仿宋" w:hAnsi="仿宋" w:cs="楷体_GB2312" w:hint="eastAsia"/>
          <w:bCs/>
          <w:sz w:val="30"/>
          <w:szCs w:val="30"/>
        </w:rPr>
        <w:lastRenderedPageBreak/>
        <w:t>中药、民族药）、医疗器械和化妆品安全监督管理。</w:t>
      </w:r>
      <w:r w:rsidRPr="006A48B7">
        <w:rPr>
          <w:rFonts w:ascii="仿宋" w:eastAsia="仿宋" w:hAnsi="仿宋" w:cs="楷体_GB2312"/>
          <w:bCs/>
          <w:sz w:val="30"/>
          <w:szCs w:val="30"/>
        </w:rPr>
        <w:t>21</w:t>
      </w:r>
      <w:r w:rsidRPr="006A48B7">
        <w:rPr>
          <w:rFonts w:ascii="仿宋" w:eastAsia="仿宋" w:hAnsi="仿宋" w:cs="楷体_GB2312" w:hint="eastAsia"/>
          <w:bCs/>
          <w:sz w:val="30"/>
          <w:szCs w:val="30"/>
        </w:rPr>
        <w:t>、监督实施药品、医疗器械、化妆品分类管理制度，配合有关部门实施国家基本药物制度。</w:t>
      </w:r>
      <w:r w:rsidRPr="006A48B7">
        <w:rPr>
          <w:rFonts w:ascii="仿宋" w:eastAsia="仿宋" w:hAnsi="仿宋" w:cs="楷体_GB2312"/>
          <w:bCs/>
          <w:sz w:val="30"/>
          <w:szCs w:val="30"/>
        </w:rPr>
        <w:t>22</w:t>
      </w:r>
      <w:r w:rsidRPr="006A48B7">
        <w:rPr>
          <w:rFonts w:ascii="仿宋" w:eastAsia="仿宋" w:hAnsi="仿宋" w:cs="楷体_GB2312" w:hint="eastAsia"/>
          <w:bCs/>
          <w:sz w:val="30"/>
          <w:szCs w:val="30"/>
        </w:rPr>
        <w:t>、负责药品、医疗器械和化妆品质量管理。</w:t>
      </w:r>
      <w:r w:rsidRPr="006A48B7">
        <w:rPr>
          <w:rFonts w:ascii="仿宋" w:eastAsia="仿宋" w:hAnsi="仿宋" w:cs="楷体_GB2312"/>
          <w:bCs/>
          <w:sz w:val="30"/>
          <w:szCs w:val="30"/>
        </w:rPr>
        <w:t>23</w:t>
      </w:r>
      <w:r w:rsidRPr="006A48B7">
        <w:rPr>
          <w:rFonts w:ascii="仿宋" w:eastAsia="仿宋" w:hAnsi="仿宋" w:cs="楷体_GB2312" w:hint="eastAsia"/>
          <w:bCs/>
          <w:sz w:val="30"/>
          <w:szCs w:val="30"/>
        </w:rPr>
        <w:t>、负责药品、医疗器械和化妆品上市后风险管理。</w:t>
      </w:r>
      <w:r w:rsidRPr="006A48B7">
        <w:rPr>
          <w:rFonts w:ascii="仿宋" w:eastAsia="仿宋" w:hAnsi="仿宋" w:cs="楷体_GB2312"/>
          <w:bCs/>
          <w:sz w:val="30"/>
          <w:szCs w:val="30"/>
        </w:rPr>
        <w:t>24</w:t>
      </w:r>
      <w:r w:rsidRPr="006A48B7">
        <w:rPr>
          <w:rFonts w:ascii="仿宋" w:eastAsia="仿宋" w:hAnsi="仿宋" w:cs="楷体_GB2312" w:hint="eastAsia"/>
          <w:bCs/>
          <w:sz w:val="30"/>
          <w:szCs w:val="30"/>
        </w:rPr>
        <w:t>、负责组织实施药品、医疗器械和化妆品监督检查。</w:t>
      </w:r>
      <w:r w:rsidRPr="006A48B7">
        <w:rPr>
          <w:rFonts w:ascii="仿宋" w:eastAsia="仿宋" w:hAnsi="仿宋" w:cs="楷体_GB2312"/>
          <w:bCs/>
          <w:sz w:val="30"/>
          <w:szCs w:val="30"/>
        </w:rPr>
        <w:t>25</w:t>
      </w:r>
      <w:r w:rsidRPr="006A48B7">
        <w:rPr>
          <w:rFonts w:ascii="仿宋" w:eastAsia="仿宋" w:hAnsi="仿宋" w:cs="楷体_GB2312" w:hint="eastAsia"/>
          <w:bCs/>
          <w:sz w:val="30"/>
          <w:szCs w:val="30"/>
        </w:rPr>
        <w:t>、负责职责范围内食品药品行业安全生产工作。</w:t>
      </w:r>
      <w:r w:rsidRPr="006A48B7">
        <w:rPr>
          <w:rFonts w:ascii="仿宋" w:eastAsia="仿宋" w:hAnsi="仿宋" w:cs="楷体_GB2312"/>
          <w:bCs/>
          <w:sz w:val="30"/>
          <w:szCs w:val="30"/>
        </w:rPr>
        <w:t>26</w:t>
      </w:r>
      <w:r w:rsidRPr="006A48B7">
        <w:rPr>
          <w:rFonts w:ascii="仿宋" w:eastAsia="仿宋" w:hAnsi="仿宋" w:cs="楷体_GB2312" w:hint="eastAsia"/>
          <w:bCs/>
          <w:sz w:val="30"/>
          <w:szCs w:val="30"/>
        </w:rPr>
        <w:t>、完成县和、县政府交办的其他任务。</w:t>
      </w:r>
    </w:p>
    <w:p w:rsidR="000D7E92" w:rsidRPr="00B45340" w:rsidRDefault="00B45340" w:rsidP="009862CF">
      <w:pPr>
        <w:widowControl/>
        <w:autoSpaceDE w:val="0"/>
        <w:autoSpaceDN w:val="0"/>
        <w:spacing w:line="500" w:lineRule="exact"/>
        <w:ind w:firstLineChars="196" w:firstLine="590"/>
        <w:jc w:val="left"/>
        <w:rPr>
          <w:rFonts w:ascii="仿宋" w:eastAsia="仿宋" w:hAnsi="仿宋" w:cs="楷体_GB2312"/>
          <w:b/>
          <w:bCs/>
          <w:sz w:val="30"/>
          <w:szCs w:val="30"/>
        </w:rPr>
      </w:pPr>
      <w:r w:rsidRPr="00B45340">
        <w:rPr>
          <w:rFonts w:ascii="仿宋" w:eastAsia="仿宋" w:hAnsi="仿宋" w:cs="楷体_GB2312" w:hint="eastAsia"/>
          <w:b/>
          <w:bCs/>
          <w:sz w:val="30"/>
          <w:szCs w:val="30"/>
        </w:rPr>
        <w:t>（二）项目用途和主要内容、涉及范围</w:t>
      </w:r>
    </w:p>
    <w:p w:rsidR="000D7E92" w:rsidRDefault="00B45340" w:rsidP="009862CF">
      <w:pPr>
        <w:autoSpaceDE w:val="0"/>
        <w:autoSpaceDN w:val="0"/>
        <w:spacing w:line="500" w:lineRule="exact"/>
        <w:ind w:firstLine="645"/>
        <w:rPr>
          <w:rFonts w:ascii="仿宋" w:eastAsia="仿宋" w:hAnsi="仿宋"/>
          <w:sz w:val="32"/>
          <w:szCs w:val="32"/>
        </w:rPr>
      </w:pPr>
      <w:r>
        <w:rPr>
          <w:rFonts w:ascii="仿宋" w:eastAsia="仿宋" w:hAnsi="仿宋" w:hint="eastAsia"/>
          <w:sz w:val="32"/>
          <w:szCs w:val="32"/>
        </w:rPr>
        <w:t>1、</w:t>
      </w:r>
      <w:r w:rsidR="002B2DE0">
        <w:rPr>
          <w:rFonts w:ascii="仿宋" w:eastAsia="仿宋" w:hAnsi="仿宋" w:hint="eastAsia"/>
          <w:sz w:val="32"/>
          <w:szCs w:val="32"/>
        </w:rPr>
        <w:t>市场主体监管执法</w:t>
      </w:r>
      <w:r>
        <w:rPr>
          <w:rFonts w:ascii="仿宋" w:eastAsia="仿宋" w:hAnsi="仿宋" w:hint="eastAsia"/>
          <w:sz w:val="32"/>
          <w:szCs w:val="32"/>
        </w:rPr>
        <w:t>：</w:t>
      </w:r>
      <w:r w:rsidRPr="00B45340">
        <w:rPr>
          <w:rFonts w:ascii="仿宋" w:eastAsia="仿宋" w:hAnsi="仿宋" w:hint="eastAsia"/>
          <w:sz w:val="32"/>
          <w:szCs w:val="32"/>
        </w:rPr>
        <w:t>包括市场</w:t>
      </w:r>
      <w:r w:rsidR="002B2DE0">
        <w:rPr>
          <w:rFonts w:ascii="仿宋" w:eastAsia="仿宋" w:hAnsi="仿宋" w:hint="eastAsia"/>
          <w:sz w:val="32"/>
          <w:szCs w:val="32"/>
        </w:rPr>
        <w:t>监管执法</w:t>
      </w:r>
      <w:r w:rsidRPr="00B45340">
        <w:rPr>
          <w:rFonts w:ascii="仿宋" w:eastAsia="仿宋" w:hAnsi="仿宋" w:hint="eastAsia"/>
          <w:sz w:val="32"/>
          <w:szCs w:val="32"/>
        </w:rPr>
        <w:t>、查处取缔无照经营、商事制度改革、</w:t>
      </w:r>
      <w:r>
        <w:rPr>
          <w:rFonts w:ascii="仿宋" w:eastAsia="仿宋" w:hAnsi="仿宋" w:hint="eastAsia"/>
          <w:sz w:val="32"/>
          <w:szCs w:val="32"/>
        </w:rPr>
        <w:t>食品</w:t>
      </w:r>
      <w:r w:rsidR="002B2DE0">
        <w:rPr>
          <w:rFonts w:ascii="仿宋" w:eastAsia="仿宋" w:hAnsi="仿宋" w:hint="eastAsia"/>
          <w:sz w:val="32"/>
          <w:szCs w:val="32"/>
        </w:rPr>
        <w:t>药品</w:t>
      </w:r>
      <w:r>
        <w:rPr>
          <w:rFonts w:ascii="仿宋" w:eastAsia="仿宋" w:hAnsi="仿宋" w:hint="eastAsia"/>
          <w:sz w:val="32"/>
          <w:szCs w:val="32"/>
        </w:rPr>
        <w:t>安全监管、</w:t>
      </w:r>
      <w:r w:rsidRPr="00B45340">
        <w:rPr>
          <w:rFonts w:ascii="仿宋" w:eastAsia="仿宋" w:hAnsi="仿宋" w:hint="eastAsia"/>
          <w:sz w:val="32"/>
          <w:szCs w:val="32"/>
        </w:rPr>
        <w:t>打假治劣、网络监管、广告监管、</w:t>
      </w:r>
      <w:r>
        <w:rPr>
          <w:rFonts w:ascii="仿宋" w:eastAsia="仿宋" w:hAnsi="仿宋" w:hint="eastAsia"/>
          <w:sz w:val="32"/>
          <w:szCs w:val="32"/>
        </w:rPr>
        <w:t>知识产权建设、</w:t>
      </w:r>
      <w:r w:rsidRPr="00B45340">
        <w:rPr>
          <w:rFonts w:ascii="仿宋" w:eastAsia="仿宋" w:hAnsi="仿宋" w:hint="eastAsia"/>
          <w:sz w:val="32"/>
          <w:szCs w:val="32"/>
        </w:rPr>
        <w:t>烟草市的整顿、安全生产</w:t>
      </w:r>
      <w:r w:rsidR="002B2DE0">
        <w:rPr>
          <w:rFonts w:ascii="仿宋" w:eastAsia="仿宋" w:hAnsi="仿宋" w:hint="eastAsia"/>
          <w:sz w:val="32"/>
          <w:szCs w:val="32"/>
        </w:rPr>
        <w:t>、打击传销、查办反垄断反不正当竞争、消费者权益保护、特种设备安全监察政府质量考核、标准化工作</w:t>
      </w:r>
      <w:r w:rsidRPr="00B45340">
        <w:rPr>
          <w:rFonts w:ascii="仿宋" w:eastAsia="仿宋" w:hAnsi="仿宋" w:hint="eastAsia"/>
          <w:sz w:val="32"/>
          <w:szCs w:val="32"/>
        </w:rPr>
        <w:t>等监管内容。</w:t>
      </w:r>
    </w:p>
    <w:p w:rsidR="00B45340" w:rsidRDefault="00B45340" w:rsidP="009862CF">
      <w:pPr>
        <w:autoSpaceDE w:val="0"/>
        <w:autoSpaceDN w:val="0"/>
        <w:spacing w:line="500" w:lineRule="exact"/>
        <w:ind w:firstLine="645"/>
        <w:rPr>
          <w:rFonts w:ascii="仿宋" w:eastAsia="仿宋" w:hAnsi="仿宋"/>
          <w:sz w:val="32"/>
          <w:szCs w:val="32"/>
        </w:rPr>
      </w:pPr>
      <w:r w:rsidRPr="00B45340">
        <w:rPr>
          <w:rFonts w:ascii="仿宋" w:eastAsia="仿宋" w:hAnsi="仿宋" w:hint="eastAsia"/>
          <w:sz w:val="32"/>
          <w:szCs w:val="32"/>
        </w:rPr>
        <w:t>2、</w:t>
      </w:r>
      <w:r>
        <w:rPr>
          <w:rFonts w:ascii="仿宋" w:eastAsia="仿宋" w:hAnsi="仿宋" w:hint="eastAsia"/>
          <w:sz w:val="32"/>
          <w:szCs w:val="32"/>
        </w:rPr>
        <w:t>其他市场监督管理事务：包括精准扶贫、平安创建、党建等。</w:t>
      </w:r>
    </w:p>
    <w:p w:rsidR="00B45340" w:rsidRPr="00B45340" w:rsidRDefault="00B45340" w:rsidP="009862CF">
      <w:pPr>
        <w:autoSpaceDE w:val="0"/>
        <w:autoSpaceDN w:val="0"/>
        <w:spacing w:line="500" w:lineRule="exact"/>
        <w:ind w:firstLine="645"/>
        <w:rPr>
          <w:rFonts w:ascii="仿宋" w:eastAsia="仿宋" w:hAnsi="仿宋"/>
          <w:b/>
          <w:sz w:val="32"/>
          <w:szCs w:val="32"/>
        </w:rPr>
      </w:pPr>
      <w:r w:rsidRPr="00B45340">
        <w:rPr>
          <w:rFonts w:ascii="仿宋" w:eastAsia="仿宋" w:hAnsi="仿宋" w:hint="eastAsia"/>
          <w:b/>
          <w:sz w:val="32"/>
          <w:szCs w:val="32"/>
        </w:rPr>
        <w:t>（三）</w:t>
      </w:r>
      <w:r>
        <w:rPr>
          <w:rFonts w:ascii="仿宋" w:eastAsia="仿宋" w:hAnsi="仿宋" w:hint="eastAsia"/>
          <w:b/>
          <w:sz w:val="32"/>
          <w:szCs w:val="32"/>
        </w:rPr>
        <w:t>项目</w:t>
      </w:r>
      <w:r w:rsidRPr="00B45340">
        <w:rPr>
          <w:rFonts w:ascii="仿宋" w:eastAsia="仿宋" w:hAnsi="仿宋" w:hint="eastAsia"/>
          <w:b/>
          <w:sz w:val="32"/>
          <w:szCs w:val="32"/>
        </w:rPr>
        <w:t>绩效目标</w:t>
      </w:r>
    </w:p>
    <w:p w:rsidR="00B45340" w:rsidRDefault="00B45340" w:rsidP="009862CF">
      <w:pPr>
        <w:pStyle w:val="a3"/>
        <w:autoSpaceDE w:val="0"/>
        <w:autoSpaceDN w:val="0"/>
        <w:spacing w:line="500" w:lineRule="exact"/>
        <w:ind w:firstLineChars="200" w:firstLine="640"/>
        <w:rPr>
          <w:rFonts w:ascii="仿宋" w:eastAsia="仿宋" w:hAnsi="仿宋"/>
          <w:sz w:val="32"/>
          <w:szCs w:val="32"/>
        </w:rPr>
      </w:pPr>
      <w:r w:rsidRPr="00B45340">
        <w:rPr>
          <w:rFonts w:ascii="仿宋" w:eastAsia="仿宋" w:hAnsi="仿宋" w:hint="eastAsia"/>
          <w:sz w:val="32"/>
          <w:szCs w:val="32"/>
        </w:rPr>
        <w:t>年度绩效目标是加强市场监管，加强市场巡查，查处无照经营；整治经济发展秩序，优化经济发展环境，依法行政，查处违法经营，依法查办反垄断反不正当竞争行为，创新推动经济高质量发展；严厉打击传销，达到全县无传销行为发生；</w:t>
      </w:r>
      <w:r w:rsidRPr="00B45340">
        <w:rPr>
          <w:rFonts w:ascii="仿宋" w:eastAsia="仿宋" w:hAnsi="仿宋" w:hint="eastAsia"/>
          <w:color w:val="000000"/>
          <w:sz w:val="32"/>
          <w:szCs w:val="32"/>
          <w:shd w:val="clear" w:color="auto" w:fill="FFFFFF"/>
        </w:rPr>
        <w:t>落实商事制度改革；市场诚信体系建设，维护消费者权益，积极开展“五进”消费维权服务工作；</w:t>
      </w:r>
      <w:r w:rsidRPr="00B45340">
        <w:rPr>
          <w:rFonts w:ascii="仿宋" w:eastAsia="仿宋" w:hAnsi="仿宋" w:hint="eastAsia"/>
          <w:sz w:val="32"/>
          <w:szCs w:val="32"/>
        </w:rPr>
        <w:t>全面加强流通领域食品安全监管，开展流通领域食品安全及产品质量检测；培育著名商标和地理性商标，对广告进行全面监测；加强特种设备安全检查；夯实计量基础，提高企业计量管理水平；组织实施标准化战略，监督检查标准化的实施；加强全县质量监督管理；加强食品药品监督管理，确保我县饮食、用药安全。</w:t>
      </w:r>
    </w:p>
    <w:p w:rsidR="00B45340" w:rsidRPr="00CB5617" w:rsidRDefault="009862CF" w:rsidP="009862CF">
      <w:pPr>
        <w:autoSpaceDE w:val="0"/>
        <w:autoSpaceDN w:val="0"/>
        <w:spacing w:line="500" w:lineRule="exact"/>
        <w:rPr>
          <w:rFonts w:ascii="黑体" w:eastAsia="黑体" w:hAnsi="黑体"/>
          <w:sz w:val="32"/>
          <w:szCs w:val="32"/>
        </w:rPr>
      </w:pPr>
      <w:r>
        <w:rPr>
          <w:rFonts w:ascii="黑体" w:eastAsia="黑体" w:hAnsi="黑体" w:hint="eastAsia"/>
          <w:sz w:val="32"/>
          <w:szCs w:val="32"/>
        </w:rPr>
        <w:t xml:space="preserve">    </w:t>
      </w:r>
      <w:r w:rsidR="00B45340" w:rsidRPr="00CB5617">
        <w:rPr>
          <w:rFonts w:ascii="黑体" w:eastAsia="黑体" w:hAnsi="黑体" w:hint="eastAsia"/>
          <w:sz w:val="32"/>
          <w:szCs w:val="32"/>
        </w:rPr>
        <w:t>二、预算资金使用及管理情况</w:t>
      </w:r>
    </w:p>
    <w:p w:rsidR="002B2DE0" w:rsidRPr="00CB5617" w:rsidRDefault="000B7568" w:rsidP="009862CF">
      <w:pPr>
        <w:autoSpaceDE w:val="0"/>
        <w:autoSpaceDN w:val="0"/>
        <w:spacing w:line="500" w:lineRule="exact"/>
        <w:ind w:firstLine="645"/>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lastRenderedPageBreak/>
        <w:t>（一）专项资金投入落实情况：</w:t>
      </w:r>
      <w:r w:rsidR="002B2DE0" w:rsidRPr="00CB5617">
        <w:rPr>
          <w:rFonts w:ascii="仿宋" w:eastAsia="仿宋" w:hAnsi="仿宋"/>
          <w:color w:val="000000"/>
          <w:sz w:val="32"/>
          <w:szCs w:val="32"/>
          <w:shd w:val="clear" w:color="auto" w:fill="FFFFFF"/>
        </w:rPr>
        <w:t>20</w:t>
      </w:r>
      <w:r w:rsidR="00642CDA" w:rsidRPr="00CB5617">
        <w:rPr>
          <w:rFonts w:ascii="仿宋" w:eastAsia="仿宋" w:hAnsi="仿宋" w:hint="eastAsia"/>
          <w:color w:val="000000"/>
          <w:sz w:val="32"/>
          <w:szCs w:val="32"/>
          <w:shd w:val="clear" w:color="auto" w:fill="FFFFFF"/>
        </w:rPr>
        <w:t>21</w:t>
      </w:r>
      <w:r w:rsidR="002B2DE0" w:rsidRPr="00CB5617">
        <w:rPr>
          <w:rFonts w:ascii="仿宋" w:eastAsia="仿宋" w:hAnsi="仿宋" w:hint="eastAsia"/>
          <w:color w:val="000000"/>
          <w:sz w:val="32"/>
          <w:szCs w:val="32"/>
          <w:shd w:val="clear" w:color="auto" w:fill="FFFFFF"/>
        </w:rPr>
        <w:t>年度我局专项资金预算</w:t>
      </w:r>
      <w:r w:rsidR="00642CDA" w:rsidRPr="00CB5617">
        <w:rPr>
          <w:rFonts w:ascii="仿宋" w:eastAsia="仿宋" w:hAnsi="仿宋" w:hint="eastAsia"/>
          <w:color w:val="000000"/>
          <w:sz w:val="32"/>
          <w:szCs w:val="32"/>
          <w:shd w:val="clear" w:color="auto" w:fill="FFFFFF"/>
        </w:rPr>
        <w:t>54</w:t>
      </w:r>
      <w:r w:rsidR="002B2DE0" w:rsidRPr="00CB5617">
        <w:rPr>
          <w:rFonts w:ascii="仿宋" w:eastAsia="仿宋" w:hAnsi="仿宋" w:hint="eastAsia"/>
          <w:color w:val="000000"/>
          <w:sz w:val="32"/>
          <w:szCs w:val="32"/>
          <w:shd w:val="clear" w:color="auto" w:fill="FFFFFF"/>
        </w:rPr>
        <w:t>万元，</w:t>
      </w:r>
      <w:r w:rsidR="00642CDA" w:rsidRPr="00CB5617">
        <w:rPr>
          <w:rFonts w:ascii="仿宋" w:eastAsia="仿宋" w:hAnsi="仿宋" w:hint="eastAsia"/>
          <w:color w:val="000000"/>
          <w:sz w:val="32"/>
          <w:szCs w:val="32"/>
          <w:shd w:val="clear" w:color="auto" w:fill="FFFFFF"/>
        </w:rPr>
        <w:t>为</w:t>
      </w:r>
      <w:r w:rsidR="002B2DE0" w:rsidRPr="00CB5617">
        <w:rPr>
          <w:rFonts w:ascii="仿宋" w:eastAsia="仿宋" w:hAnsi="仿宋" w:hint="eastAsia"/>
          <w:color w:val="000000"/>
          <w:sz w:val="32"/>
          <w:szCs w:val="32"/>
          <w:shd w:val="clear" w:color="auto" w:fill="FFFFFF"/>
        </w:rPr>
        <w:t>本县级财政</w:t>
      </w:r>
      <w:r w:rsidR="00642CDA" w:rsidRPr="00CB5617">
        <w:rPr>
          <w:rFonts w:ascii="仿宋" w:eastAsia="仿宋" w:hAnsi="仿宋" w:hint="eastAsia"/>
          <w:color w:val="000000"/>
          <w:sz w:val="32"/>
          <w:szCs w:val="32"/>
          <w:shd w:val="clear" w:color="auto" w:fill="FFFFFF"/>
        </w:rPr>
        <w:t>资金</w:t>
      </w:r>
      <w:r w:rsidR="002B2DE0" w:rsidRPr="00CB5617">
        <w:rPr>
          <w:rFonts w:ascii="仿宋" w:eastAsia="仿宋" w:hAnsi="仿宋" w:hint="eastAsia"/>
          <w:color w:val="000000"/>
          <w:sz w:val="32"/>
          <w:szCs w:val="32"/>
          <w:shd w:val="clear" w:color="auto" w:fill="FFFFFF"/>
        </w:rPr>
        <w:t>，主要用于市场主体监督管理及执法等。专项经费年内全部安排到位，资金到位率</w:t>
      </w:r>
      <w:r w:rsidR="002B2DE0" w:rsidRPr="00CB5617">
        <w:rPr>
          <w:rFonts w:ascii="仿宋" w:eastAsia="仿宋" w:hAnsi="仿宋"/>
          <w:color w:val="000000"/>
          <w:sz w:val="32"/>
          <w:szCs w:val="32"/>
          <w:shd w:val="clear" w:color="auto" w:fill="FFFFFF"/>
        </w:rPr>
        <w:t>100%</w:t>
      </w:r>
      <w:r w:rsidR="002B2DE0" w:rsidRPr="00CB5617">
        <w:rPr>
          <w:rFonts w:ascii="仿宋" w:eastAsia="仿宋" w:hAnsi="仿宋" w:hint="eastAsia"/>
          <w:color w:val="000000"/>
          <w:sz w:val="32"/>
          <w:szCs w:val="32"/>
          <w:shd w:val="clear" w:color="auto" w:fill="FFFFFF"/>
        </w:rPr>
        <w:t>。</w:t>
      </w:r>
    </w:p>
    <w:p w:rsidR="00B5047B" w:rsidRPr="00CB5617" w:rsidRDefault="000B7568" w:rsidP="009862CF">
      <w:pPr>
        <w:autoSpaceDE w:val="0"/>
        <w:autoSpaceDN w:val="0"/>
        <w:spacing w:line="500" w:lineRule="exact"/>
        <w:ind w:firstLine="645"/>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（二）专项资金实际使用情况：</w:t>
      </w:r>
      <w:r w:rsidR="00B5047B" w:rsidRPr="00CB5617">
        <w:rPr>
          <w:rFonts w:ascii="仿宋" w:eastAsia="仿宋" w:hAnsi="仿宋"/>
          <w:color w:val="000000"/>
          <w:sz w:val="32"/>
          <w:szCs w:val="32"/>
          <w:shd w:val="clear" w:color="auto" w:fill="FFFFFF"/>
        </w:rPr>
        <w:t>20</w:t>
      </w:r>
      <w:r w:rsidR="001C3C7F" w:rsidRPr="00CB5617">
        <w:rPr>
          <w:rFonts w:ascii="仿宋" w:eastAsia="仿宋" w:hAnsi="仿宋" w:hint="eastAsia"/>
          <w:color w:val="000000"/>
          <w:sz w:val="32"/>
          <w:szCs w:val="32"/>
          <w:shd w:val="clear" w:color="auto" w:fill="FFFFFF"/>
        </w:rPr>
        <w:t>21</w:t>
      </w:r>
      <w:r w:rsidR="00B5047B" w:rsidRPr="00CB5617">
        <w:rPr>
          <w:rFonts w:ascii="仿宋" w:eastAsia="仿宋" w:hAnsi="仿宋" w:hint="eastAsia"/>
          <w:color w:val="000000"/>
          <w:sz w:val="32"/>
          <w:szCs w:val="32"/>
          <w:shd w:val="clear" w:color="auto" w:fill="FFFFFF"/>
        </w:rPr>
        <w:t>年度我局</w:t>
      </w:r>
      <w:r w:rsidR="001C3C7F" w:rsidRPr="00CB5617">
        <w:rPr>
          <w:rFonts w:ascii="仿宋" w:eastAsia="仿宋" w:hAnsi="仿宋" w:hint="eastAsia"/>
          <w:color w:val="000000"/>
          <w:sz w:val="32"/>
          <w:szCs w:val="32"/>
          <w:shd w:val="clear" w:color="auto" w:fill="FFFFFF"/>
        </w:rPr>
        <w:t>市场主体监管执法</w:t>
      </w:r>
      <w:r w:rsidR="00B5047B" w:rsidRPr="00CB5617">
        <w:rPr>
          <w:rFonts w:ascii="仿宋" w:eastAsia="仿宋" w:hAnsi="仿宋" w:hint="eastAsia"/>
          <w:color w:val="000000"/>
          <w:sz w:val="32"/>
          <w:szCs w:val="32"/>
          <w:shd w:val="clear" w:color="auto" w:fill="FFFFFF"/>
        </w:rPr>
        <w:t>资金实际支出</w:t>
      </w:r>
      <w:r w:rsidR="001C3C7F" w:rsidRPr="00CB5617">
        <w:rPr>
          <w:rFonts w:ascii="仿宋" w:eastAsia="仿宋" w:hAnsi="仿宋" w:hint="eastAsia"/>
          <w:color w:val="000000"/>
          <w:sz w:val="32"/>
          <w:szCs w:val="32"/>
          <w:shd w:val="clear" w:color="auto" w:fill="FFFFFF"/>
        </w:rPr>
        <w:t>54</w:t>
      </w:r>
      <w:r w:rsidR="00B5047B" w:rsidRPr="00CB5617">
        <w:rPr>
          <w:rFonts w:ascii="仿宋" w:eastAsia="仿宋" w:hAnsi="仿宋" w:hint="eastAsia"/>
          <w:color w:val="000000"/>
          <w:sz w:val="32"/>
          <w:szCs w:val="32"/>
          <w:shd w:val="clear" w:color="auto" w:fill="FFFFFF"/>
        </w:rPr>
        <w:t>万元</w:t>
      </w:r>
      <w:r w:rsidR="001C3C7F" w:rsidRPr="00CB5617">
        <w:rPr>
          <w:rFonts w:ascii="仿宋" w:eastAsia="仿宋" w:hAnsi="仿宋" w:hint="eastAsia"/>
          <w:color w:val="000000"/>
          <w:sz w:val="32"/>
          <w:szCs w:val="32"/>
          <w:shd w:val="clear" w:color="auto" w:fill="FFFFFF"/>
        </w:rPr>
        <w:t>。</w:t>
      </w:r>
    </w:p>
    <w:p w:rsidR="00644C04" w:rsidRPr="00644C04" w:rsidRDefault="000B7568" w:rsidP="009862CF">
      <w:pPr>
        <w:autoSpaceDE w:val="0"/>
        <w:autoSpaceDN w:val="0"/>
        <w:spacing w:line="500" w:lineRule="exact"/>
        <w:ind w:firstLine="645"/>
        <w:rPr>
          <w:rFonts w:ascii="仿宋" w:eastAsia="仿宋" w:hAnsi="仿宋"/>
          <w:sz w:val="32"/>
          <w:szCs w:val="32"/>
        </w:rPr>
      </w:pPr>
      <w:r w:rsidRPr="00CB5617">
        <w:rPr>
          <w:rFonts w:ascii="仿宋" w:eastAsia="仿宋" w:hAnsi="仿宋" w:hint="eastAsia"/>
          <w:color w:val="000000"/>
          <w:sz w:val="32"/>
          <w:szCs w:val="32"/>
          <w:shd w:val="clear" w:color="auto" w:fill="FFFFFF"/>
        </w:rPr>
        <w:t>（</w:t>
      </w:r>
      <w:r w:rsidR="00644C04" w:rsidRPr="00CB5617">
        <w:rPr>
          <w:rFonts w:ascii="仿宋" w:eastAsia="仿宋" w:hAnsi="仿宋" w:hint="eastAsia"/>
          <w:color w:val="000000"/>
          <w:sz w:val="32"/>
          <w:szCs w:val="32"/>
          <w:shd w:val="clear" w:color="auto" w:fill="FFFFFF"/>
        </w:rPr>
        <w:t>三</w:t>
      </w:r>
      <w:r w:rsidRPr="00CB5617">
        <w:rPr>
          <w:rFonts w:ascii="仿宋" w:eastAsia="仿宋" w:hAnsi="仿宋" w:hint="eastAsia"/>
          <w:color w:val="000000"/>
          <w:sz w:val="32"/>
          <w:szCs w:val="32"/>
          <w:shd w:val="clear" w:color="auto" w:fill="FFFFFF"/>
        </w:rPr>
        <w:t>）</w:t>
      </w:r>
      <w:r w:rsidR="00644C04" w:rsidRPr="00CB5617">
        <w:rPr>
          <w:rFonts w:ascii="仿宋" w:eastAsia="仿宋" w:hAnsi="仿宋" w:hint="eastAsia"/>
          <w:color w:val="000000"/>
          <w:sz w:val="32"/>
          <w:szCs w:val="32"/>
          <w:shd w:val="clear" w:color="auto" w:fill="FFFFFF"/>
        </w:rPr>
        <w:t>项目资金管理情况：</w:t>
      </w:r>
      <w:r w:rsidR="00644C04" w:rsidRPr="00644C04">
        <w:rPr>
          <w:rFonts w:ascii="仿宋" w:eastAsia="仿宋" w:hAnsi="仿宋" w:hint="eastAsia"/>
          <w:color w:val="000000"/>
          <w:sz w:val="32"/>
          <w:szCs w:val="32"/>
          <w:shd w:val="clear" w:color="auto" w:fill="FFFFFF"/>
        </w:rPr>
        <w:t>为加强财务管理，规范财务行为，完善内部会计控制制度，我局制定了财务管理制度和经费开支审批管理办法。专项资金都能严格遵照执行，对专项资金的使用和管理，坚持专款专用的原则，严格支出审批报销程序，做到了无虚列套取；无截留、挤占、挪用；无开支超预算或超标准等情况。</w:t>
      </w:r>
    </w:p>
    <w:p w:rsidR="000B7568" w:rsidRPr="00CB5617" w:rsidRDefault="009862CF" w:rsidP="009862CF">
      <w:pPr>
        <w:autoSpaceDE w:val="0"/>
        <w:autoSpaceDN w:val="0"/>
        <w:spacing w:line="500" w:lineRule="exact"/>
        <w:rPr>
          <w:rFonts w:ascii="黑体" w:eastAsia="黑体" w:hAnsi="黑体"/>
          <w:sz w:val="32"/>
          <w:szCs w:val="32"/>
        </w:rPr>
      </w:pPr>
      <w:r>
        <w:rPr>
          <w:rFonts w:ascii="黑体" w:eastAsia="黑体" w:hAnsi="黑体" w:hint="eastAsia"/>
          <w:sz w:val="32"/>
          <w:szCs w:val="32"/>
        </w:rPr>
        <w:t xml:space="preserve">    </w:t>
      </w:r>
      <w:r w:rsidR="00644C04" w:rsidRPr="00CB5617">
        <w:rPr>
          <w:rFonts w:ascii="黑体" w:eastAsia="黑体" w:hAnsi="黑体" w:hint="eastAsia"/>
          <w:sz w:val="32"/>
          <w:szCs w:val="32"/>
        </w:rPr>
        <w:t>三、项目资金实施情况及绩效情况</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2021</w:t>
      </w:r>
      <w:r w:rsidRPr="00CB5617">
        <w:rPr>
          <w:rFonts w:ascii="仿宋" w:eastAsia="仿宋" w:hAnsi="仿宋"/>
          <w:color w:val="000000"/>
          <w:sz w:val="32"/>
          <w:szCs w:val="32"/>
          <w:shd w:val="clear" w:color="auto" w:fill="FFFFFF"/>
        </w:rPr>
        <w:t>年</w:t>
      </w:r>
      <w:r w:rsidRPr="00CB5617">
        <w:rPr>
          <w:rFonts w:ascii="仿宋" w:eastAsia="仿宋" w:hAnsi="仿宋" w:hint="eastAsia"/>
          <w:color w:val="000000"/>
          <w:sz w:val="32"/>
          <w:szCs w:val="32"/>
          <w:shd w:val="clear" w:color="auto" w:fill="FFFFFF"/>
        </w:rPr>
        <w:t>以来</w:t>
      </w:r>
      <w:r w:rsidRPr="00CB5617">
        <w:rPr>
          <w:rFonts w:ascii="仿宋" w:eastAsia="仿宋" w:hAnsi="仿宋"/>
          <w:color w:val="000000"/>
          <w:sz w:val="32"/>
          <w:szCs w:val="32"/>
          <w:shd w:val="clear" w:color="auto" w:fill="FFFFFF"/>
        </w:rPr>
        <w:t>，</w:t>
      </w:r>
      <w:r w:rsidRPr="00CB5617">
        <w:rPr>
          <w:rFonts w:ascii="仿宋" w:eastAsia="仿宋" w:hAnsi="仿宋" w:hint="eastAsia"/>
          <w:color w:val="000000"/>
          <w:sz w:val="32"/>
          <w:szCs w:val="32"/>
          <w:shd w:val="clear" w:color="auto" w:fill="FFFFFF"/>
        </w:rPr>
        <w:t>我局在县委、县政府的坚强领导下，认真贯彻落实十九大和十九届二中、三中、四中、五中、六中全会精神，以习近平新时代中国特色社会主义思想为指导，紧紧围绕县委“三区一高地”发展战略，坚持改革与监管并重，服务与执法并举，全局干部职工主动作为、攻坚克难，扎实推进了全</w:t>
      </w:r>
      <w:bookmarkStart w:id="0" w:name="_GoBack"/>
      <w:bookmarkEnd w:id="0"/>
      <w:r w:rsidRPr="00CB5617">
        <w:rPr>
          <w:rFonts w:ascii="仿宋" w:eastAsia="仿宋" w:hAnsi="仿宋" w:hint="eastAsia"/>
          <w:color w:val="000000"/>
          <w:sz w:val="32"/>
          <w:szCs w:val="32"/>
          <w:shd w:val="clear" w:color="auto" w:fill="FFFFFF"/>
        </w:rPr>
        <w:t>县市场监管事业全面发展。</w:t>
      </w:r>
    </w:p>
    <w:p w:rsidR="00155281" w:rsidRPr="005E4B88" w:rsidRDefault="00305889" w:rsidP="009862CF">
      <w:pPr>
        <w:widowControl/>
        <w:autoSpaceDE w:val="0"/>
        <w:autoSpaceDN w:val="0"/>
        <w:spacing w:line="500" w:lineRule="exact"/>
        <w:ind w:firstLineChars="196" w:firstLine="630"/>
        <w:jc w:val="left"/>
        <w:rPr>
          <w:rFonts w:ascii="仿宋" w:eastAsia="仿宋" w:hAnsi="仿宋"/>
          <w:b/>
          <w:color w:val="000000"/>
          <w:sz w:val="32"/>
          <w:szCs w:val="32"/>
          <w:shd w:val="clear" w:color="auto" w:fill="FFFFFF"/>
        </w:rPr>
      </w:pPr>
      <w:r w:rsidRPr="005E4B88">
        <w:rPr>
          <w:rFonts w:ascii="仿宋" w:eastAsia="仿宋" w:hAnsi="仿宋" w:hint="eastAsia"/>
          <w:b/>
          <w:color w:val="000000"/>
          <w:sz w:val="32"/>
          <w:szCs w:val="32"/>
          <w:shd w:val="clear" w:color="auto" w:fill="FFFFFF"/>
        </w:rPr>
        <w:t>（一</w:t>
      </w:r>
      <w:r w:rsidR="00155281" w:rsidRPr="005E4B88">
        <w:rPr>
          <w:rFonts w:ascii="仿宋" w:eastAsia="仿宋" w:hAnsi="仿宋" w:hint="eastAsia"/>
          <w:b/>
          <w:color w:val="000000"/>
          <w:sz w:val="32"/>
          <w:szCs w:val="32"/>
          <w:shd w:val="clear" w:color="auto" w:fill="FFFFFF"/>
        </w:rPr>
        <w:t>）严格履行监管责任</w:t>
      </w:r>
      <w:r w:rsidR="00CB5617" w:rsidRPr="005E4B88">
        <w:rPr>
          <w:rFonts w:ascii="仿宋" w:eastAsia="仿宋" w:hAnsi="仿宋" w:hint="eastAsia"/>
          <w:b/>
          <w:color w:val="000000"/>
          <w:sz w:val="32"/>
          <w:szCs w:val="32"/>
          <w:shd w:val="clear" w:color="auto" w:fill="FFFFFF"/>
        </w:rPr>
        <w:t>。</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1.强化食品安全综合治理。加强食品安全组织领导，细化部门职责，压实各方责任；先后开展冷冻冷藏肉制品专项检查、“护苗”“护老”“护源”“利剑”行动、学校及周边食品安全专项整治等专项整治行动20余次；全年完成食品安全抽检1180批次，合格率96.9%，抽检结果均对社会公布；开展“明厨亮灶”，推进“智慧市场监管”建设，我县123所学校（含幼儿园）食堂已经完成“明厨亮灶”建设，食堂操作间全部通过显示屏实时直播，接受广大师生、家长监督；严厉查处各类食品违法行为，取缔“黑作坊”3家，查办案件29件，上缴罚没款26万元；全县食品安全形</w:t>
      </w:r>
      <w:r w:rsidRPr="00CB5617">
        <w:rPr>
          <w:rFonts w:ascii="仿宋" w:eastAsia="仿宋" w:hAnsi="仿宋" w:hint="eastAsia"/>
          <w:color w:val="000000"/>
          <w:sz w:val="32"/>
          <w:szCs w:val="32"/>
          <w:shd w:val="clear" w:color="auto" w:fill="FFFFFF"/>
        </w:rPr>
        <w:lastRenderedPageBreak/>
        <w:t>势总体平稳，从未发生一起重大食品安全事故和社会不良影响的食品安全事件。</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2. 强化药品安全全程监管。今年办理审批药品医疗器械行政许可事项84项；全年上报药品不良反应病例297例、医疗器械不良事件病例78例、化妆品不良反应22份；完成国家疫苗监察体系自评估工作；全年开展了中药饮片专项整治、疫苗管理专项整治、农村药品安全专项整治等专项整治行动10余次，查处药品经营违法违规行为案件11件，罚没24万元。</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3.强化特种设备安全监察。定期召开特种设备安全生产工作会议，对全县特种设备安全监管工作进行总结部署；督促到期作业人员参加培训，复审各类作业人员97人；配合省特检院怀化分院所对我县在用的645台特种设备进行了定期检验，检验率达100%；先后组织了电梯专项整治、大型游乐设施专项排查整治和重点工程建设工地安全专项整治等特种设备安全专项检查10次，检查企业315家次，发现各类事故隐患75起，下达《特种设备安全监察指令书》54份。查处各类违法违规行为案件8件，罚没22万元。</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4.强化产品质量安全监管。持续推进质量强县战略实施，深入开展质量提升行动；对全县6家获得《工业产品生产许可证》的企业开展证后监督检查；对全县8家企业开展首席质量官培训；完成重点工业产品监督抽检100批次，已检出的合格率98.14%；开展电取暖器、烟花爆竹、电线电缆、成品油、燃气、农资产品等专项整治11次，查处产品质量相关违法案件18件，罚没25万元。</w:t>
      </w:r>
    </w:p>
    <w:p w:rsidR="00155281" w:rsidRPr="005E4B88" w:rsidRDefault="00155281" w:rsidP="009862CF">
      <w:pPr>
        <w:widowControl/>
        <w:autoSpaceDE w:val="0"/>
        <w:autoSpaceDN w:val="0"/>
        <w:spacing w:line="500" w:lineRule="exact"/>
        <w:ind w:firstLineChars="196" w:firstLine="630"/>
        <w:jc w:val="left"/>
        <w:rPr>
          <w:rFonts w:ascii="仿宋" w:eastAsia="仿宋" w:hAnsi="仿宋"/>
          <w:b/>
          <w:color w:val="000000"/>
          <w:sz w:val="32"/>
          <w:szCs w:val="32"/>
          <w:shd w:val="clear" w:color="auto" w:fill="FFFFFF"/>
        </w:rPr>
      </w:pPr>
      <w:r w:rsidRPr="005E4B88">
        <w:rPr>
          <w:rFonts w:ascii="仿宋" w:eastAsia="仿宋" w:hAnsi="仿宋" w:hint="eastAsia"/>
          <w:b/>
          <w:color w:val="000000"/>
          <w:sz w:val="32"/>
          <w:szCs w:val="32"/>
          <w:shd w:val="clear" w:color="auto" w:fill="FFFFFF"/>
        </w:rPr>
        <w:t>（</w:t>
      </w:r>
      <w:r w:rsidR="00CB5617" w:rsidRPr="005E4B88">
        <w:rPr>
          <w:rFonts w:ascii="仿宋" w:eastAsia="仿宋" w:hAnsi="仿宋" w:hint="eastAsia"/>
          <w:b/>
          <w:color w:val="000000"/>
          <w:sz w:val="32"/>
          <w:szCs w:val="32"/>
          <w:shd w:val="clear" w:color="auto" w:fill="FFFFFF"/>
        </w:rPr>
        <w:t>二</w:t>
      </w:r>
      <w:r w:rsidRPr="005E4B88">
        <w:rPr>
          <w:rFonts w:ascii="仿宋" w:eastAsia="仿宋" w:hAnsi="仿宋" w:hint="eastAsia"/>
          <w:b/>
          <w:color w:val="000000"/>
          <w:sz w:val="32"/>
          <w:szCs w:val="32"/>
          <w:shd w:val="clear" w:color="auto" w:fill="FFFFFF"/>
        </w:rPr>
        <w:t>）加强市场监管执法。</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1.强化价格监管，规范价格秩序。重点保障节假日民生商品价格稳定，在春节、元旦等法定节假日定期对农贸市场、商场、超市的粮、油、肉、蔬菜类产品进行检查、采价；对县城区各大</w:t>
      </w:r>
      <w:r w:rsidRPr="00CB5617">
        <w:rPr>
          <w:rFonts w:ascii="仿宋" w:eastAsia="仿宋" w:hAnsi="仿宋" w:hint="eastAsia"/>
          <w:color w:val="000000"/>
          <w:sz w:val="32"/>
          <w:szCs w:val="32"/>
          <w:shd w:val="clear" w:color="auto" w:fill="FFFFFF"/>
        </w:rPr>
        <w:lastRenderedPageBreak/>
        <w:t>型超市、名烟名酒商行等酒类市场及茶叶销售点进行检查，确保此类商品明码标价，坚决制止和杜绝“天价茶叶”、“天价酒”；会同县发展和改革局、县电业局对我县5家转供电主体的转供电价格执行情况进行了调查和督导；处理涉及价格类投诉举报16起，目前已经全部办结。</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2.扎实开展长江禁捕工作。严格坚持“四零”原则，压实工作任务，对全县水产品交易市场、餐饮、渔具店及电商平台制定了管理制度，开展定期、不定期全面排查，并与县农业农村局、县公安局等部门开展联合执法检查。今年，我局共检查餐饮单位1042家、渔具店30家、农贸市场420个次、商超510家次、水产经营户430户次，拆除各类招牌6块，对各类生产经营主体涉及的7个问题责令进行整改，监测各类电商平台2个次，签订承诺书1200余份，发放各类台账860本。</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3.开展打击传销工作。扎实开展“无传销社区（村）创建”、“防止传销进校园”等基础性工作，推进“无传销网络平台创建”，全力营造防范打击传销的社会氛围，积极与公安部门、检察院、教育局、商务等部门加强沟通联系，协调配合，形成合力，协同打击传销违法行为，今年，查办办案1件。</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4.扎实开展“双打”行动。坚持专项整治与日常监管相结合，以严格打击侵犯知识产权行为，取缔无证生产，查处伪造或冒用质量标志、伪造或冒用他人厂名厂址以及为制售假冒伪劣产品提供服务等为重点内容。深入农村市场、城乡接合部为重点区域，以食品、汽车配件、电线电缆、建材、化肥等为重点产品加强执法检查、加大执法力度，严查大案要案。今年，共检查经营户5585户次，立案查处47件，已结案24件，罚没金额29万元。</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5.优化消费环境。开展“3.15消费者权益保护日”等系列宣传活动近10余次，联合移动、电信、联通三大通讯公司给所有用</w:t>
      </w:r>
      <w:r w:rsidRPr="00CB5617">
        <w:rPr>
          <w:rFonts w:ascii="仿宋" w:eastAsia="仿宋" w:hAnsi="仿宋" w:hint="eastAsia"/>
          <w:color w:val="000000"/>
          <w:sz w:val="32"/>
          <w:szCs w:val="32"/>
          <w:shd w:val="clear" w:color="auto" w:fill="FFFFFF"/>
        </w:rPr>
        <w:lastRenderedPageBreak/>
        <w:t>户推送消费维权知识短信10余万条；围绕网络购物等重点领域开展专项整治5次；全年受理各类消费投诉97起，举报4起，全部办结，为消费者挽回经济损失7万余元。</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6.严格行政执法工作。针对各类市场主体违法违规行为，全年完成各级人民法院协助执行事项初审29件，查办市场监管领域违法案件81件，罚没款111余万元，无一起案件引起行政复议和行政诉讼。</w:t>
      </w:r>
    </w:p>
    <w:p w:rsidR="00155281" w:rsidRPr="00CB5617" w:rsidRDefault="00155281" w:rsidP="009862CF">
      <w:pPr>
        <w:widowControl/>
        <w:autoSpaceDE w:val="0"/>
        <w:autoSpaceDN w:val="0"/>
        <w:spacing w:line="500" w:lineRule="exact"/>
        <w:ind w:firstLineChars="196" w:firstLine="630"/>
        <w:jc w:val="left"/>
        <w:rPr>
          <w:rFonts w:ascii="仿宋" w:eastAsia="仿宋" w:hAnsi="仿宋"/>
          <w:color w:val="000000"/>
          <w:sz w:val="32"/>
          <w:szCs w:val="32"/>
          <w:shd w:val="clear" w:color="auto" w:fill="FFFFFF"/>
        </w:rPr>
      </w:pPr>
      <w:r w:rsidRPr="005E4B88">
        <w:rPr>
          <w:rFonts w:ascii="仿宋" w:eastAsia="仿宋" w:hAnsi="仿宋" w:hint="eastAsia"/>
          <w:b/>
          <w:color w:val="000000"/>
          <w:sz w:val="32"/>
          <w:szCs w:val="32"/>
          <w:shd w:val="clear" w:color="auto" w:fill="FFFFFF"/>
        </w:rPr>
        <w:t>（</w:t>
      </w:r>
      <w:r w:rsidR="00CB5617" w:rsidRPr="005E4B88">
        <w:rPr>
          <w:rFonts w:ascii="仿宋" w:eastAsia="仿宋" w:hAnsi="仿宋" w:hint="eastAsia"/>
          <w:b/>
          <w:color w:val="000000"/>
          <w:sz w:val="32"/>
          <w:szCs w:val="32"/>
          <w:shd w:val="clear" w:color="auto" w:fill="FFFFFF"/>
        </w:rPr>
        <w:t>三</w:t>
      </w:r>
      <w:r w:rsidRPr="005E4B88">
        <w:rPr>
          <w:rFonts w:ascii="仿宋" w:eastAsia="仿宋" w:hAnsi="仿宋" w:hint="eastAsia"/>
          <w:b/>
          <w:color w:val="000000"/>
          <w:sz w:val="32"/>
          <w:szCs w:val="32"/>
          <w:shd w:val="clear" w:color="auto" w:fill="FFFFFF"/>
        </w:rPr>
        <w:t>）助推高质量发展，持续提升</w:t>
      </w:r>
      <w:r w:rsidR="00CB5617" w:rsidRPr="005E4B88">
        <w:rPr>
          <w:rFonts w:ascii="仿宋" w:eastAsia="仿宋" w:hAnsi="仿宋" w:hint="eastAsia"/>
          <w:b/>
          <w:color w:val="000000"/>
          <w:sz w:val="32"/>
          <w:szCs w:val="32"/>
          <w:shd w:val="clear" w:color="auto" w:fill="FFFFFF"/>
        </w:rPr>
        <w:t>服务能力</w:t>
      </w:r>
      <w:r w:rsidRPr="00CB5617">
        <w:rPr>
          <w:rFonts w:ascii="仿宋" w:eastAsia="仿宋" w:hAnsi="仿宋" w:hint="eastAsia"/>
          <w:color w:val="000000"/>
          <w:sz w:val="32"/>
          <w:szCs w:val="32"/>
          <w:shd w:val="clear" w:color="auto" w:fill="FFFFFF"/>
        </w:rPr>
        <w:t>。</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1.完成市场主体增长任务。今年，新设立市场主体2079户（其中企业536户，个体1543户），对比去年增长11%。</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2.落实企业信用信息公示。全县应参加2020年度企业年报1992户，现已年报 1883 户，年报率94.53％；应参加2020年度农民专业合作社年报971户，现已年报921户，年报率94.85％；应参加2020个体工商户年报16438户，现已年报15350户，年报率93.38％。</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3.推动“双随机、一公开”抽查常态化。我局共组织开展双随机抽查20次，参与跨部门联合双随机抽查3次，抽查我县市场主体340户，已录入338户，已公示338户，公示率99.41%，抽查中发现问题的市场主体责令改正7户，8户因通过登记的住所无法联系均已被依法列入了经营异常名录和标记为异常状态。</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4.完成计量器具检验检查。全年为使用强检计量器具的企事业单位1263台件计量器具办理了备案；检定计量器具3980台/次。</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5.稳步推进商标和知识产权管理保护。今年，完成商标申请件204件，注册件125件，目前全县商标有效件1306件。其中马德里商标1件，地理商标2件。今年，我县新申报发明专利已知数量171件，累计拥有有效发明专利146件，万人有效发明专利拥有量为3.58件，授权实用新型专利74件，授权外观设计专利21件。</w:t>
      </w:r>
    </w:p>
    <w:p w:rsidR="00155281" w:rsidRPr="005E4B88" w:rsidRDefault="00155281" w:rsidP="009862CF">
      <w:pPr>
        <w:widowControl/>
        <w:autoSpaceDE w:val="0"/>
        <w:autoSpaceDN w:val="0"/>
        <w:spacing w:line="500" w:lineRule="exact"/>
        <w:ind w:firstLineChars="196" w:firstLine="630"/>
        <w:jc w:val="left"/>
        <w:rPr>
          <w:rFonts w:ascii="仿宋" w:eastAsia="仿宋" w:hAnsi="仿宋"/>
          <w:b/>
          <w:color w:val="000000"/>
          <w:sz w:val="32"/>
          <w:szCs w:val="32"/>
          <w:shd w:val="clear" w:color="auto" w:fill="FFFFFF"/>
        </w:rPr>
      </w:pPr>
      <w:r w:rsidRPr="005E4B88">
        <w:rPr>
          <w:rFonts w:ascii="仿宋" w:eastAsia="仿宋" w:hAnsi="仿宋" w:hint="eastAsia"/>
          <w:b/>
          <w:color w:val="000000"/>
          <w:sz w:val="32"/>
          <w:szCs w:val="32"/>
          <w:shd w:val="clear" w:color="auto" w:fill="FFFFFF"/>
        </w:rPr>
        <w:lastRenderedPageBreak/>
        <w:t>（</w:t>
      </w:r>
      <w:r w:rsidR="00CB5617" w:rsidRPr="005E4B88">
        <w:rPr>
          <w:rFonts w:ascii="仿宋" w:eastAsia="仿宋" w:hAnsi="仿宋" w:hint="eastAsia"/>
          <w:b/>
          <w:color w:val="000000"/>
          <w:sz w:val="32"/>
          <w:szCs w:val="32"/>
          <w:shd w:val="clear" w:color="auto" w:fill="FFFFFF"/>
        </w:rPr>
        <w:t>四</w:t>
      </w:r>
      <w:r w:rsidRPr="005E4B88">
        <w:rPr>
          <w:rFonts w:ascii="仿宋" w:eastAsia="仿宋" w:hAnsi="仿宋" w:hint="eastAsia"/>
          <w:b/>
          <w:color w:val="000000"/>
          <w:sz w:val="32"/>
          <w:szCs w:val="32"/>
          <w:shd w:val="clear" w:color="auto" w:fill="FFFFFF"/>
        </w:rPr>
        <w:t>）强化市监职能担当，疫情防控常抓不懈。</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1.实现重点行业“互联网”监管。我局组织县内23家冷链食品经营单位负责人进行防疫知识升级培训，对湖南省冷藏冷冻食品安全追溯系统“湘冷链”进行推广，实现辖区内冻库进口冷冻肉制品和水产品、水果流向清晰可追溯。我县已有14家冷库、2家生产企业进驻“湘冷链”平台。</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2.加强餐饮服务单位疫情防控督导力度。在落实新冠疫情常态化防控前提下，帮助餐饮经营单位复工复产。免费为各餐饮经营服务单位发放来人健康登记表1000余份、发放体温检测计300余只，督促1200余名餐饮从业人员接种新冠疫苗。</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3.严格落实购买涉疫药品“实名制”。严格落实疫情防控工作要求，加强对辖区内各药品经营单位实行实名制（购买者必须携带本人身份证或医保卡）购买退热、止咳嗽类药品的人员登记情况进行检查，督促药品经营企业落实疫情防控主体责任，今年全县共上报实名制购药30000余例。</w:t>
      </w:r>
    </w:p>
    <w:p w:rsidR="00155281" w:rsidRPr="00CB5617" w:rsidRDefault="00155281" w:rsidP="009862CF">
      <w:pPr>
        <w:widowControl/>
        <w:autoSpaceDE w:val="0"/>
        <w:autoSpaceDN w:val="0"/>
        <w:spacing w:line="500" w:lineRule="exact"/>
        <w:ind w:firstLineChars="196" w:firstLine="627"/>
        <w:jc w:val="left"/>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4.部门联动织紧织密疫情防控网。会同县疾控中心每周定期对进口冷链食品和从业人员进行核酸检测，共检测进口冷链食品、从业人员、环境样品共计1870批次，检测结果均为阴性，督促242名食品从业人员完成疫苗接种。</w:t>
      </w:r>
    </w:p>
    <w:p w:rsidR="009E33DF" w:rsidRPr="005E4B88" w:rsidRDefault="009862CF" w:rsidP="009862CF">
      <w:pPr>
        <w:autoSpaceDE w:val="0"/>
        <w:autoSpaceDN w:val="0"/>
        <w:spacing w:line="500" w:lineRule="exact"/>
        <w:rPr>
          <w:rFonts w:ascii="黑体" w:eastAsia="黑体" w:hAnsi="黑体"/>
          <w:sz w:val="32"/>
          <w:szCs w:val="32"/>
        </w:rPr>
      </w:pPr>
      <w:r>
        <w:rPr>
          <w:rFonts w:ascii="黑体" w:eastAsia="黑体" w:hAnsi="黑体" w:hint="eastAsia"/>
          <w:sz w:val="32"/>
          <w:szCs w:val="32"/>
        </w:rPr>
        <w:t xml:space="preserve">    </w:t>
      </w:r>
      <w:r w:rsidR="009E33DF" w:rsidRPr="005E4B88">
        <w:rPr>
          <w:rFonts w:ascii="黑体" w:eastAsia="黑体" w:hAnsi="黑体" w:hint="eastAsia"/>
          <w:sz w:val="32"/>
          <w:szCs w:val="32"/>
        </w:rPr>
        <w:t>四、存在的问题：</w:t>
      </w:r>
    </w:p>
    <w:p w:rsidR="009E33DF" w:rsidRPr="00CB5617" w:rsidRDefault="009E33DF" w:rsidP="009862CF">
      <w:pPr>
        <w:pStyle w:val="a3"/>
        <w:autoSpaceDE w:val="0"/>
        <w:autoSpaceDN w:val="0"/>
        <w:spacing w:line="500" w:lineRule="exact"/>
        <w:ind w:firstLineChars="200" w:firstLine="640"/>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1、预算计划与预算执行存在一定的偏差。</w:t>
      </w:r>
    </w:p>
    <w:p w:rsidR="009E33DF" w:rsidRPr="00CB5617" w:rsidRDefault="009E33DF" w:rsidP="009862CF">
      <w:pPr>
        <w:pStyle w:val="a3"/>
        <w:autoSpaceDE w:val="0"/>
        <w:autoSpaceDN w:val="0"/>
        <w:spacing w:line="500" w:lineRule="exact"/>
        <w:ind w:firstLineChars="200" w:firstLine="640"/>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2、绩效目标设立不够明确、细化和量化。</w:t>
      </w:r>
    </w:p>
    <w:p w:rsidR="009E33DF" w:rsidRPr="005E4B88" w:rsidRDefault="009862CF" w:rsidP="009862CF">
      <w:pPr>
        <w:autoSpaceDE w:val="0"/>
        <w:autoSpaceDN w:val="0"/>
        <w:spacing w:line="500" w:lineRule="exact"/>
        <w:rPr>
          <w:rFonts w:ascii="黑体" w:eastAsia="黑体" w:hAnsi="黑体"/>
          <w:sz w:val="32"/>
          <w:szCs w:val="32"/>
        </w:rPr>
      </w:pPr>
      <w:r>
        <w:rPr>
          <w:rFonts w:ascii="黑体" w:eastAsia="黑体" w:hAnsi="黑体" w:hint="eastAsia"/>
          <w:sz w:val="32"/>
          <w:szCs w:val="32"/>
        </w:rPr>
        <w:t xml:space="preserve">    </w:t>
      </w:r>
      <w:r w:rsidR="009E33DF" w:rsidRPr="005E4B88">
        <w:rPr>
          <w:rFonts w:ascii="黑体" w:eastAsia="黑体" w:hAnsi="黑体" w:hint="eastAsia"/>
          <w:sz w:val="32"/>
          <w:szCs w:val="32"/>
        </w:rPr>
        <w:t>五、改进建议</w:t>
      </w:r>
    </w:p>
    <w:p w:rsidR="009E33DF" w:rsidRPr="00CB5617" w:rsidRDefault="009E33DF" w:rsidP="009862CF">
      <w:pPr>
        <w:autoSpaceDE w:val="0"/>
        <w:autoSpaceDN w:val="0"/>
        <w:spacing w:line="500" w:lineRule="exact"/>
        <w:ind w:firstLineChars="200" w:firstLine="640"/>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加强单位预算编制工作，逐项做出预算计划，预算合理、不留缺口、不留空项。加强业务培训，提高评价水平，切实推进绩效评价工作的开展。</w:t>
      </w:r>
      <w:r w:rsidR="00B73E80" w:rsidRPr="00CB5617">
        <w:rPr>
          <w:rFonts w:ascii="仿宋" w:eastAsia="仿宋" w:hAnsi="仿宋" w:hint="eastAsia"/>
          <w:color w:val="000000"/>
          <w:sz w:val="32"/>
          <w:szCs w:val="32"/>
          <w:shd w:val="clear" w:color="auto" w:fill="FFFFFF"/>
        </w:rPr>
        <w:t xml:space="preserve">                                                    </w:t>
      </w:r>
    </w:p>
    <w:p w:rsidR="009E33DF" w:rsidRPr="00CB5617" w:rsidRDefault="009E33DF" w:rsidP="009862CF">
      <w:pPr>
        <w:autoSpaceDE w:val="0"/>
        <w:autoSpaceDN w:val="0"/>
        <w:spacing w:line="500" w:lineRule="exact"/>
        <w:ind w:firstLine="645"/>
        <w:rPr>
          <w:rFonts w:ascii="仿宋" w:eastAsia="仿宋" w:hAnsi="仿宋"/>
          <w:color w:val="000000"/>
          <w:sz w:val="32"/>
          <w:szCs w:val="32"/>
          <w:shd w:val="clear" w:color="auto" w:fill="FFFFFF"/>
        </w:rPr>
      </w:pPr>
    </w:p>
    <w:p w:rsidR="009E33DF" w:rsidRPr="00CB5617" w:rsidRDefault="009E33DF" w:rsidP="009862CF">
      <w:pPr>
        <w:autoSpaceDE w:val="0"/>
        <w:autoSpaceDN w:val="0"/>
        <w:spacing w:line="500" w:lineRule="exact"/>
        <w:ind w:firstLine="645"/>
        <w:rPr>
          <w:rFonts w:ascii="仿宋" w:eastAsia="仿宋" w:hAnsi="仿宋"/>
          <w:color w:val="000000"/>
          <w:sz w:val="32"/>
          <w:szCs w:val="32"/>
          <w:shd w:val="clear" w:color="auto" w:fill="FFFFFF"/>
        </w:rPr>
      </w:pPr>
    </w:p>
    <w:p w:rsidR="00B11B75" w:rsidRPr="00CB5617" w:rsidRDefault="00B11B75" w:rsidP="009862CF">
      <w:pPr>
        <w:autoSpaceDE w:val="0"/>
        <w:autoSpaceDN w:val="0"/>
        <w:spacing w:line="500" w:lineRule="exact"/>
        <w:ind w:firstLine="645"/>
        <w:rPr>
          <w:rFonts w:ascii="仿宋" w:eastAsia="仿宋" w:hAnsi="仿宋"/>
          <w:color w:val="000000"/>
          <w:sz w:val="32"/>
          <w:szCs w:val="32"/>
          <w:shd w:val="clear" w:color="auto" w:fill="FFFFFF"/>
        </w:rPr>
      </w:pPr>
    </w:p>
    <w:p w:rsidR="009E33DF" w:rsidRPr="00CB5617" w:rsidRDefault="009E33DF" w:rsidP="009862CF">
      <w:pPr>
        <w:autoSpaceDE w:val="0"/>
        <w:autoSpaceDN w:val="0"/>
        <w:spacing w:line="500" w:lineRule="exact"/>
        <w:ind w:firstLine="645"/>
        <w:rPr>
          <w:rFonts w:ascii="仿宋" w:eastAsia="仿宋" w:hAnsi="仿宋"/>
          <w:color w:val="000000"/>
          <w:sz w:val="32"/>
          <w:szCs w:val="32"/>
          <w:shd w:val="clear" w:color="auto" w:fill="FFFFFF"/>
        </w:rPr>
      </w:pPr>
    </w:p>
    <w:p w:rsidR="009E33DF" w:rsidRPr="00CB5617" w:rsidRDefault="009E33DF" w:rsidP="009862CF">
      <w:pPr>
        <w:autoSpaceDE w:val="0"/>
        <w:autoSpaceDN w:val="0"/>
        <w:spacing w:line="500" w:lineRule="exact"/>
        <w:ind w:firstLine="645"/>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 xml:space="preserve">                          </w:t>
      </w:r>
      <w:r w:rsidR="00B11B75" w:rsidRPr="00CB5617">
        <w:rPr>
          <w:rFonts w:ascii="仿宋" w:eastAsia="仿宋" w:hAnsi="仿宋" w:hint="eastAsia"/>
          <w:color w:val="000000"/>
          <w:sz w:val="32"/>
          <w:szCs w:val="32"/>
          <w:shd w:val="clear" w:color="auto" w:fill="FFFFFF"/>
        </w:rPr>
        <w:t xml:space="preserve"> </w:t>
      </w:r>
      <w:r w:rsidRPr="00CB5617">
        <w:rPr>
          <w:rFonts w:ascii="仿宋" w:eastAsia="仿宋" w:hAnsi="仿宋" w:hint="eastAsia"/>
          <w:color w:val="000000"/>
          <w:sz w:val="32"/>
          <w:szCs w:val="32"/>
          <w:shd w:val="clear" w:color="auto" w:fill="FFFFFF"/>
        </w:rPr>
        <w:t>辰溪县市场监督管理局</w:t>
      </w:r>
    </w:p>
    <w:p w:rsidR="009E33DF" w:rsidRPr="00CB5617" w:rsidRDefault="009E33DF" w:rsidP="009862CF">
      <w:pPr>
        <w:autoSpaceDE w:val="0"/>
        <w:autoSpaceDN w:val="0"/>
        <w:spacing w:line="500" w:lineRule="exact"/>
        <w:ind w:firstLine="645"/>
        <w:rPr>
          <w:rFonts w:ascii="仿宋" w:eastAsia="仿宋" w:hAnsi="仿宋"/>
          <w:color w:val="000000"/>
          <w:sz w:val="32"/>
          <w:szCs w:val="32"/>
          <w:shd w:val="clear" w:color="auto" w:fill="FFFFFF"/>
        </w:rPr>
      </w:pPr>
      <w:r w:rsidRPr="00CB5617">
        <w:rPr>
          <w:rFonts w:ascii="仿宋" w:eastAsia="仿宋" w:hAnsi="仿宋" w:hint="eastAsia"/>
          <w:color w:val="000000"/>
          <w:sz w:val="32"/>
          <w:szCs w:val="32"/>
          <w:shd w:val="clear" w:color="auto" w:fill="FFFFFF"/>
        </w:rPr>
        <w:t xml:space="preserve">                         </w:t>
      </w:r>
      <w:r w:rsidR="00B11B75" w:rsidRPr="00CB5617">
        <w:rPr>
          <w:rFonts w:ascii="仿宋" w:eastAsia="仿宋" w:hAnsi="仿宋" w:hint="eastAsia"/>
          <w:color w:val="000000"/>
          <w:sz w:val="32"/>
          <w:szCs w:val="32"/>
          <w:shd w:val="clear" w:color="auto" w:fill="FFFFFF"/>
        </w:rPr>
        <w:t xml:space="preserve">   </w:t>
      </w:r>
      <w:r w:rsidRPr="00CB5617">
        <w:rPr>
          <w:rFonts w:ascii="仿宋" w:eastAsia="仿宋" w:hAnsi="仿宋" w:hint="eastAsia"/>
          <w:color w:val="000000"/>
          <w:sz w:val="32"/>
          <w:szCs w:val="32"/>
          <w:shd w:val="clear" w:color="auto" w:fill="FFFFFF"/>
        </w:rPr>
        <w:t>二O二</w:t>
      </w:r>
      <w:r w:rsidR="009478CE">
        <w:rPr>
          <w:rFonts w:ascii="仿宋" w:eastAsia="仿宋" w:hAnsi="仿宋" w:hint="eastAsia"/>
          <w:color w:val="000000"/>
          <w:sz w:val="32"/>
          <w:szCs w:val="32"/>
          <w:shd w:val="clear" w:color="auto" w:fill="FFFFFF"/>
        </w:rPr>
        <w:t>二</w:t>
      </w:r>
      <w:r w:rsidRPr="00CB5617">
        <w:rPr>
          <w:rFonts w:ascii="仿宋" w:eastAsia="仿宋" w:hAnsi="仿宋" w:hint="eastAsia"/>
          <w:color w:val="000000"/>
          <w:sz w:val="32"/>
          <w:szCs w:val="32"/>
          <w:shd w:val="clear" w:color="auto" w:fill="FFFFFF"/>
        </w:rPr>
        <w:t>年</w:t>
      </w:r>
      <w:r w:rsidR="009478CE">
        <w:rPr>
          <w:rFonts w:ascii="仿宋" w:eastAsia="仿宋" w:hAnsi="仿宋" w:hint="eastAsia"/>
          <w:color w:val="000000"/>
          <w:sz w:val="32"/>
          <w:szCs w:val="32"/>
          <w:shd w:val="clear" w:color="auto" w:fill="FFFFFF"/>
        </w:rPr>
        <w:t>四</w:t>
      </w:r>
      <w:r w:rsidRPr="00CB5617">
        <w:rPr>
          <w:rFonts w:ascii="仿宋" w:eastAsia="仿宋" w:hAnsi="仿宋" w:hint="eastAsia"/>
          <w:color w:val="000000"/>
          <w:sz w:val="32"/>
          <w:szCs w:val="32"/>
          <w:shd w:val="clear" w:color="auto" w:fill="FFFFFF"/>
        </w:rPr>
        <w:t>月</w:t>
      </w:r>
      <w:r w:rsidR="009478CE">
        <w:rPr>
          <w:rFonts w:ascii="仿宋" w:eastAsia="仿宋" w:hAnsi="仿宋" w:hint="eastAsia"/>
          <w:color w:val="000000"/>
          <w:sz w:val="32"/>
          <w:szCs w:val="32"/>
          <w:shd w:val="clear" w:color="auto" w:fill="FFFFFF"/>
        </w:rPr>
        <w:t>十</w:t>
      </w:r>
      <w:r w:rsidR="00B11B75" w:rsidRPr="00CB5617">
        <w:rPr>
          <w:rFonts w:ascii="仿宋" w:eastAsia="仿宋" w:hAnsi="仿宋" w:hint="eastAsia"/>
          <w:color w:val="000000"/>
          <w:sz w:val="32"/>
          <w:szCs w:val="32"/>
          <w:shd w:val="clear" w:color="auto" w:fill="FFFFFF"/>
        </w:rPr>
        <w:t>三</w:t>
      </w:r>
      <w:r w:rsidRPr="00CB5617">
        <w:rPr>
          <w:rFonts w:ascii="仿宋" w:eastAsia="仿宋" w:hAnsi="仿宋" w:hint="eastAsia"/>
          <w:color w:val="000000"/>
          <w:sz w:val="32"/>
          <w:szCs w:val="32"/>
          <w:shd w:val="clear" w:color="auto" w:fill="FFFFFF"/>
        </w:rPr>
        <w:t>日</w:t>
      </w:r>
    </w:p>
    <w:p w:rsidR="00BE40DD" w:rsidRPr="00CB5617" w:rsidRDefault="00BE40DD" w:rsidP="009862CF">
      <w:pPr>
        <w:spacing w:line="500" w:lineRule="exact"/>
        <w:ind w:firstLine="645"/>
        <w:rPr>
          <w:rFonts w:ascii="仿宋" w:eastAsia="仿宋" w:hAnsi="仿宋"/>
          <w:color w:val="000000"/>
          <w:sz w:val="32"/>
          <w:szCs w:val="32"/>
          <w:shd w:val="clear" w:color="auto" w:fill="FFFFFF"/>
        </w:rPr>
      </w:pPr>
    </w:p>
    <w:sectPr w:rsidR="00BE40DD" w:rsidRPr="00CB5617" w:rsidSect="000D7E92">
      <w:footerReference w:type="even" r:id="rId7"/>
      <w:footerReference w:type="default" r:id="rId8"/>
      <w:pgSz w:w="11906" w:h="16838"/>
      <w:pgMar w:top="1644"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B65" w:rsidRDefault="00084B65">
      <w:r>
        <w:separator/>
      </w:r>
    </w:p>
  </w:endnote>
  <w:endnote w:type="continuationSeparator" w:id="1">
    <w:p w:rsidR="00084B65" w:rsidRDefault="00084B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291" w:rsidRDefault="006A684F" w:rsidP="005D2BEE">
    <w:pPr>
      <w:pStyle w:val="a4"/>
      <w:framePr w:wrap="around" w:vAnchor="text" w:hAnchor="margin" w:xAlign="right" w:y="1"/>
      <w:rPr>
        <w:rStyle w:val="a5"/>
      </w:rPr>
    </w:pPr>
    <w:r>
      <w:rPr>
        <w:rStyle w:val="a5"/>
      </w:rPr>
      <w:fldChar w:fldCharType="begin"/>
    </w:r>
    <w:r w:rsidR="005E6291">
      <w:rPr>
        <w:rStyle w:val="a5"/>
      </w:rPr>
      <w:instrText xml:space="preserve">PAGE  </w:instrText>
    </w:r>
    <w:r>
      <w:rPr>
        <w:rStyle w:val="a5"/>
      </w:rPr>
      <w:fldChar w:fldCharType="end"/>
    </w:r>
  </w:p>
  <w:p w:rsidR="005E6291" w:rsidRDefault="005E6291" w:rsidP="00B31368">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291" w:rsidRDefault="006A684F" w:rsidP="005D2BEE">
    <w:pPr>
      <w:pStyle w:val="a4"/>
      <w:framePr w:wrap="around" w:vAnchor="text" w:hAnchor="margin" w:xAlign="right" w:y="1"/>
      <w:rPr>
        <w:rStyle w:val="a5"/>
      </w:rPr>
    </w:pPr>
    <w:r>
      <w:rPr>
        <w:rStyle w:val="a5"/>
      </w:rPr>
      <w:fldChar w:fldCharType="begin"/>
    </w:r>
    <w:r w:rsidR="005E6291">
      <w:rPr>
        <w:rStyle w:val="a5"/>
      </w:rPr>
      <w:instrText xml:space="preserve">PAGE  </w:instrText>
    </w:r>
    <w:r>
      <w:rPr>
        <w:rStyle w:val="a5"/>
      </w:rPr>
      <w:fldChar w:fldCharType="separate"/>
    </w:r>
    <w:r w:rsidR="009862CF">
      <w:rPr>
        <w:rStyle w:val="a5"/>
        <w:noProof/>
      </w:rPr>
      <w:t>1</w:t>
    </w:r>
    <w:r>
      <w:rPr>
        <w:rStyle w:val="a5"/>
      </w:rPr>
      <w:fldChar w:fldCharType="end"/>
    </w:r>
  </w:p>
  <w:p w:rsidR="005E6291" w:rsidRDefault="005E6291" w:rsidP="00B31368">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B65" w:rsidRDefault="00084B65">
      <w:r>
        <w:separator/>
      </w:r>
    </w:p>
  </w:footnote>
  <w:footnote w:type="continuationSeparator" w:id="1">
    <w:p w:rsidR="00084B65" w:rsidRDefault="00084B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7E92"/>
    <w:rsid w:val="00047AFD"/>
    <w:rsid w:val="00084B65"/>
    <w:rsid w:val="000B7568"/>
    <w:rsid w:val="000D7E92"/>
    <w:rsid w:val="00155281"/>
    <w:rsid w:val="001C3C7F"/>
    <w:rsid w:val="002B2DE0"/>
    <w:rsid w:val="00305889"/>
    <w:rsid w:val="00594DD2"/>
    <w:rsid w:val="005D2BEE"/>
    <w:rsid w:val="005E4B88"/>
    <w:rsid w:val="005E6291"/>
    <w:rsid w:val="00642CDA"/>
    <w:rsid w:val="00644C04"/>
    <w:rsid w:val="006A5A32"/>
    <w:rsid w:val="006A684F"/>
    <w:rsid w:val="008503BD"/>
    <w:rsid w:val="00860B3A"/>
    <w:rsid w:val="009200DA"/>
    <w:rsid w:val="009478CE"/>
    <w:rsid w:val="009862CF"/>
    <w:rsid w:val="00992645"/>
    <w:rsid w:val="009E33DF"/>
    <w:rsid w:val="00AF7D35"/>
    <w:rsid w:val="00B11B75"/>
    <w:rsid w:val="00B31368"/>
    <w:rsid w:val="00B45340"/>
    <w:rsid w:val="00B5047B"/>
    <w:rsid w:val="00B73E80"/>
    <w:rsid w:val="00BE26B8"/>
    <w:rsid w:val="00BE40DD"/>
    <w:rsid w:val="00CB5617"/>
    <w:rsid w:val="00CE3988"/>
    <w:rsid w:val="00EA00AA"/>
    <w:rsid w:val="00EE46AA"/>
    <w:rsid w:val="00F14CB4"/>
    <w:rsid w:val="00F82E45"/>
    <w:rsid w:val="00F94C16"/>
    <w:rsid w:val="00FB78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684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B45340"/>
    <w:pPr>
      <w:widowControl w:val="0"/>
      <w:jc w:val="both"/>
    </w:pPr>
    <w:rPr>
      <w:rFonts w:ascii="Calibri" w:hAnsi="Calibri"/>
      <w:kern w:val="2"/>
      <w:sz w:val="21"/>
      <w:szCs w:val="22"/>
    </w:rPr>
  </w:style>
  <w:style w:type="paragraph" w:styleId="a4">
    <w:name w:val="footer"/>
    <w:basedOn w:val="a"/>
    <w:rsid w:val="00B31368"/>
    <w:pPr>
      <w:tabs>
        <w:tab w:val="center" w:pos="4153"/>
        <w:tab w:val="right" w:pos="8306"/>
      </w:tabs>
      <w:snapToGrid w:val="0"/>
      <w:jc w:val="left"/>
    </w:pPr>
    <w:rPr>
      <w:sz w:val="18"/>
      <w:szCs w:val="18"/>
    </w:rPr>
  </w:style>
  <w:style w:type="character" w:styleId="a5">
    <w:name w:val="page number"/>
    <w:basedOn w:val="a0"/>
    <w:rsid w:val="00B31368"/>
  </w:style>
  <w:style w:type="paragraph" w:styleId="a6">
    <w:name w:val="header"/>
    <w:basedOn w:val="a"/>
    <w:link w:val="Char"/>
    <w:rsid w:val="00CE39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CE3988"/>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F9F7B-759A-4E87-8538-62E8061D4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729</Words>
  <Characters>4160</Characters>
  <Application>Microsoft Office Word</Application>
  <DocSecurity>0</DocSecurity>
  <Lines>34</Lines>
  <Paragraphs>9</Paragraphs>
  <ScaleCrop>false</ScaleCrop>
  <Company>Microsoft</Company>
  <LinksUpToDate>false</LinksUpToDate>
  <CharactersWithSpaces>4880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AutoBVT</dc:creator>
  <cp:lastModifiedBy>Administrator</cp:lastModifiedBy>
  <cp:revision>2</cp:revision>
  <cp:lastPrinted>2022-10-28T02:14:00Z</cp:lastPrinted>
  <dcterms:created xsi:type="dcterms:W3CDTF">2022-10-28T02:19:00Z</dcterms:created>
  <dcterms:modified xsi:type="dcterms:W3CDTF">2022-10-28T02:19:00Z</dcterms:modified>
</cp:coreProperties>
</file>