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sz w:val="24"/>
        </w:rPr>
      </w:pPr>
      <w:r>
        <w:rPr>
          <w:rFonts w:ascii="仿宋" w:hAnsi="仿宋" w:eastAsia="仿宋"/>
          <w:sz w:val="28"/>
          <w:szCs w:val="28"/>
        </w:rPr>
        <w:t>附件</w:t>
      </w:r>
      <w:r>
        <w:rPr>
          <w:rFonts w:hint="eastAsia" w:ascii="仿宋" w:hAnsi="仿宋" w:eastAsia="仿宋"/>
          <w:sz w:val="28"/>
          <w:szCs w:val="28"/>
        </w:rPr>
        <w:t xml:space="preserve">4 </w:t>
      </w:r>
      <w:r>
        <w:rPr>
          <w:rFonts w:hint="eastAsia" w:ascii="仿宋" w:hAnsi="仿宋" w:eastAsia="仿宋"/>
          <w:sz w:val="24"/>
        </w:rPr>
        <w:t xml:space="preserve"> </w:t>
      </w:r>
    </w:p>
    <w:p>
      <w:pPr>
        <w:spacing w:line="600" w:lineRule="exact"/>
        <w:jc w:val="center"/>
        <w:rPr>
          <w:sz w:val="24"/>
        </w:rPr>
      </w:pPr>
    </w:p>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p>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中共辰溪县委网信办部门整体支出</w:t>
      </w:r>
    </w:p>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绩效自评报告</w:t>
      </w: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rPr>
          <w:sz w:val="24"/>
        </w:rPr>
      </w:pPr>
    </w:p>
    <w:p>
      <w:pPr>
        <w:spacing w:line="600" w:lineRule="exact"/>
        <w:jc w:val="center"/>
        <w:rPr>
          <w:rFonts w:hint="eastAsia"/>
          <w:sz w:val="32"/>
          <w:szCs w:val="32"/>
          <w:u w:val="none"/>
        </w:rPr>
      </w:pPr>
      <w:r>
        <w:rPr>
          <w:rFonts w:hint="eastAsia"/>
          <w:sz w:val="32"/>
          <w:szCs w:val="32"/>
        </w:rPr>
        <w:t>部门（单位）名称：</w:t>
      </w:r>
      <w:r>
        <w:rPr>
          <w:rFonts w:hint="eastAsia"/>
          <w:sz w:val="32"/>
          <w:szCs w:val="32"/>
          <w:u w:val="none"/>
        </w:rPr>
        <w:t>中共辰溪县委网信办</w:t>
      </w:r>
    </w:p>
    <w:p>
      <w:pPr>
        <w:spacing w:line="600" w:lineRule="exact"/>
        <w:jc w:val="center"/>
        <w:rPr>
          <w:sz w:val="32"/>
          <w:szCs w:val="32"/>
        </w:rPr>
      </w:pPr>
      <w:r>
        <w:rPr>
          <w:rFonts w:hint="eastAsia"/>
          <w:sz w:val="32"/>
          <w:szCs w:val="32"/>
        </w:rPr>
        <w:t>　　</w:t>
      </w:r>
      <w:r>
        <w:rPr>
          <w:rFonts w:hint="eastAsia"/>
          <w:sz w:val="32"/>
          <w:szCs w:val="32"/>
          <w:lang w:val="en-US" w:eastAsia="zh-CN"/>
        </w:rPr>
        <w:t>2024</w:t>
      </w:r>
      <w:r>
        <w:rPr>
          <w:rFonts w:hint="eastAsia"/>
          <w:sz w:val="32"/>
          <w:szCs w:val="32"/>
        </w:rPr>
        <w:t xml:space="preserve">年 </w:t>
      </w:r>
      <w:r>
        <w:rPr>
          <w:rFonts w:hint="eastAsia"/>
          <w:sz w:val="32"/>
          <w:szCs w:val="32"/>
          <w:lang w:val="en-US" w:eastAsia="zh-CN"/>
        </w:rPr>
        <w:t>3</w:t>
      </w:r>
      <w:r>
        <w:rPr>
          <w:rFonts w:hint="eastAsia"/>
          <w:sz w:val="32"/>
          <w:szCs w:val="32"/>
        </w:rPr>
        <w:t xml:space="preserve"> 月</w:t>
      </w:r>
      <w:r>
        <w:rPr>
          <w:rFonts w:hint="eastAsia"/>
          <w:sz w:val="32"/>
          <w:szCs w:val="32"/>
          <w:lang w:val="en-US" w:eastAsia="zh-CN"/>
        </w:rPr>
        <w:t xml:space="preserve"> 14</w:t>
      </w:r>
      <w:r>
        <w:rPr>
          <w:rFonts w:hint="eastAsia"/>
          <w:sz w:val="32"/>
          <w:szCs w:val="32"/>
        </w:rPr>
        <w:t xml:space="preserve"> 日</w:t>
      </w: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r>
        <w:rPr>
          <w:rFonts w:hint="eastAsia" w:ascii="黑体" w:hAnsi="黑体" w:eastAsia="黑体" w:cs="黑体"/>
          <w:bCs/>
          <w:sz w:val="36"/>
          <w:szCs w:val="36"/>
        </w:rPr>
        <w:t>2023年度</w:t>
      </w:r>
    </w:p>
    <w:p>
      <w:pPr>
        <w:widowControl/>
        <w:spacing w:line="640" w:lineRule="exact"/>
        <w:jc w:val="center"/>
        <w:rPr>
          <w:rFonts w:hint="eastAsia" w:ascii="黑体" w:hAnsi="黑体" w:eastAsia="黑体" w:cs="黑体"/>
          <w:bCs/>
          <w:sz w:val="36"/>
          <w:szCs w:val="36"/>
        </w:rPr>
      </w:pPr>
      <w:r>
        <w:rPr>
          <w:rFonts w:hint="eastAsia" w:ascii="黑体" w:hAnsi="黑体" w:eastAsia="黑体" w:cs="黑体"/>
          <w:bCs/>
          <w:sz w:val="36"/>
          <w:szCs w:val="36"/>
        </w:rPr>
        <w:t>中共辰溪县委网络安全和信息化委员会办公室</w:t>
      </w:r>
    </w:p>
    <w:p>
      <w:pPr>
        <w:widowControl/>
        <w:spacing w:line="640" w:lineRule="exact"/>
        <w:jc w:val="center"/>
        <w:rPr>
          <w:rFonts w:hint="eastAsia" w:ascii="黑体" w:hAnsi="黑体" w:eastAsia="黑体" w:cs="黑体"/>
          <w:bCs/>
          <w:sz w:val="36"/>
          <w:szCs w:val="36"/>
        </w:rPr>
      </w:pPr>
      <w:r>
        <w:rPr>
          <w:rFonts w:hint="eastAsia" w:ascii="黑体" w:hAnsi="黑体" w:eastAsia="黑体" w:cs="黑体"/>
          <w:bCs/>
          <w:sz w:val="36"/>
          <w:szCs w:val="36"/>
        </w:rPr>
        <w:t>部门整体支出绩效自评报告</w:t>
      </w:r>
    </w:p>
    <w:p>
      <w:pPr>
        <w:spacing w:line="600" w:lineRule="exact"/>
        <w:jc w:val="center"/>
        <w:rPr>
          <w:rFonts w:eastAsia="方正小标宋_GBK"/>
          <w:sz w:val="32"/>
          <w:szCs w:val="32"/>
        </w:rPr>
      </w:pPr>
      <w:bookmarkStart w:id="0" w:name="_GoBack"/>
      <w:bookmarkEnd w:id="0"/>
    </w:p>
    <w:p>
      <w:pPr>
        <w:pStyle w:val="5"/>
        <w:widowControl/>
        <w:numPr>
          <w:ilvl w:val="0"/>
          <w:numId w:val="1"/>
        </w:numPr>
        <w:spacing w:line="600" w:lineRule="exact"/>
        <w:ind w:left="640" w:firstLine="0" w:firstLineChars="0"/>
        <w:rPr>
          <w:rFonts w:hint="eastAsia" w:ascii="楷体" w:hAnsi="楷体" w:eastAsia="楷体" w:cs="楷体"/>
          <w:sz w:val="32"/>
          <w:szCs w:val="32"/>
        </w:rPr>
      </w:pPr>
      <w:r>
        <w:rPr>
          <w:rFonts w:hint="eastAsia" w:ascii="楷体" w:hAnsi="楷体" w:eastAsia="楷体" w:cs="楷体"/>
          <w:sz w:val="32"/>
          <w:szCs w:val="32"/>
        </w:rPr>
        <w:t>部门基本情况</w:t>
      </w:r>
    </w:p>
    <w:p>
      <w:pPr>
        <w:widowControl/>
        <w:shd w:val="clear" w:color="auto" w:fill="FFFFFF"/>
        <w:spacing w:line="600" w:lineRule="atLeast"/>
        <w:ind w:firstLine="640"/>
        <w:rPr>
          <w:rFonts w:hint="eastAsia" w:ascii="仿宋" w:hAnsi="仿宋" w:eastAsia="仿宋"/>
          <w:b/>
          <w:sz w:val="28"/>
          <w:szCs w:val="28"/>
          <w:lang w:eastAsia="zh-CN"/>
        </w:rPr>
      </w:pPr>
      <w:r>
        <w:rPr>
          <w:rFonts w:hint="eastAsia" w:ascii="仿宋" w:hAnsi="仿宋" w:eastAsia="仿宋"/>
          <w:b/>
          <w:bCs/>
          <w:spacing w:val="-2"/>
          <w:sz w:val="32"/>
          <w:szCs w:val="32"/>
          <w:lang w:val="en-US" w:eastAsia="zh-CN"/>
        </w:rPr>
        <w:t>1、</w:t>
      </w:r>
      <w:r>
        <w:rPr>
          <w:rFonts w:hint="eastAsia" w:ascii="仿宋" w:hAnsi="仿宋" w:eastAsia="仿宋"/>
          <w:b/>
          <w:sz w:val="28"/>
          <w:szCs w:val="28"/>
        </w:rPr>
        <w:t>机构设置及</w:t>
      </w:r>
      <w:r>
        <w:rPr>
          <w:rFonts w:hint="eastAsia" w:ascii="仿宋" w:hAnsi="仿宋" w:eastAsia="仿宋"/>
          <w:b/>
          <w:sz w:val="28"/>
          <w:szCs w:val="28"/>
          <w:lang w:eastAsia="zh-CN"/>
        </w:rPr>
        <w:t>人员情况：</w:t>
      </w:r>
    </w:p>
    <w:p>
      <w:pPr>
        <w:widowControl/>
        <w:shd w:val="clear" w:color="auto" w:fill="FFFFFF"/>
        <w:spacing w:line="600" w:lineRule="atLeast"/>
        <w:ind w:firstLine="640"/>
        <w:rPr>
          <w:rFonts w:hint="eastAsia" w:ascii="仿宋" w:hAnsi="仿宋" w:eastAsia="仿宋"/>
          <w:sz w:val="28"/>
          <w:szCs w:val="28"/>
        </w:rPr>
      </w:pPr>
      <w:r>
        <w:rPr>
          <w:rFonts w:hint="eastAsia" w:ascii="仿宋" w:hAnsi="仿宋" w:eastAsia="仿宋"/>
          <w:b w:val="0"/>
          <w:bCs/>
          <w:sz w:val="28"/>
          <w:szCs w:val="28"/>
          <w:lang w:eastAsia="zh-CN"/>
        </w:rPr>
        <w:t>中共辰溪县委网络安全和信息化委员会办公室</w:t>
      </w:r>
      <w:r>
        <w:rPr>
          <w:rFonts w:hint="eastAsia" w:ascii="仿宋" w:hAnsi="仿宋" w:eastAsia="仿宋"/>
          <w:sz w:val="28"/>
          <w:szCs w:val="28"/>
        </w:rPr>
        <w:t>属全额行政机关，是一级部门预算单位，根据编制部门机构改革批复方案，内设综合股（政策法规股）、网络传播与舆情应急股、网络安全与信息化发展股</w:t>
      </w:r>
      <w:r>
        <w:rPr>
          <w:rFonts w:hint="eastAsia" w:ascii="仿宋" w:hAnsi="仿宋" w:eastAsia="仿宋"/>
          <w:sz w:val="28"/>
          <w:szCs w:val="28"/>
          <w:lang w:eastAsia="zh-CN"/>
        </w:rPr>
        <w:t>、网络安全应急指挥中心</w:t>
      </w:r>
      <w:r>
        <w:rPr>
          <w:rFonts w:hint="eastAsia" w:ascii="仿宋" w:hAnsi="仿宋" w:eastAsia="仿宋"/>
          <w:sz w:val="28"/>
          <w:szCs w:val="28"/>
        </w:rPr>
        <w:t>。</w:t>
      </w:r>
    </w:p>
    <w:p>
      <w:pPr>
        <w:widowControl/>
        <w:shd w:val="clear" w:color="auto" w:fill="FFFFFF"/>
        <w:spacing w:line="600" w:lineRule="atLeast"/>
        <w:ind w:firstLine="640"/>
        <w:rPr>
          <w:rFonts w:hint="eastAsia" w:ascii="仿宋" w:hAnsi="仿宋" w:eastAsia="仿宋" w:cs="仿宋"/>
          <w:sz w:val="28"/>
          <w:szCs w:val="28"/>
        </w:rPr>
      </w:pPr>
      <w:r>
        <w:rPr>
          <w:rFonts w:hint="eastAsia" w:ascii="仿宋" w:hAnsi="仿宋" w:eastAsia="仿宋" w:cs="仿宋"/>
          <w:sz w:val="28"/>
          <w:szCs w:val="28"/>
        </w:rPr>
        <w:t>截止20</w:t>
      </w:r>
      <w:r>
        <w:rPr>
          <w:rFonts w:hint="eastAsia" w:ascii="仿宋" w:hAnsi="仿宋" w:eastAsia="仿宋" w:cs="仿宋"/>
          <w:sz w:val="28"/>
          <w:szCs w:val="28"/>
          <w:lang w:val="en-US" w:eastAsia="zh-CN"/>
        </w:rPr>
        <w:t>23</w:t>
      </w:r>
      <w:r>
        <w:rPr>
          <w:rFonts w:hint="eastAsia" w:ascii="仿宋" w:hAnsi="仿宋" w:eastAsia="仿宋" w:cs="仿宋"/>
          <w:sz w:val="28"/>
          <w:szCs w:val="28"/>
        </w:rPr>
        <w:t>年底，</w:t>
      </w:r>
      <w:r>
        <w:rPr>
          <w:rFonts w:hint="eastAsia" w:ascii="仿宋" w:hAnsi="仿宋" w:eastAsia="仿宋" w:cs="仿宋"/>
          <w:sz w:val="28"/>
          <w:szCs w:val="28"/>
          <w:lang w:eastAsia="zh-CN"/>
        </w:rPr>
        <w:t>中共辰溪县委网络安全和信息化委员会办公室</w:t>
      </w:r>
      <w:r>
        <w:rPr>
          <w:rFonts w:hint="eastAsia" w:ascii="仿宋" w:hAnsi="仿宋" w:eastAsia="仿宋" w:cs="仿宋"/>
          <w:sz w:val="28"/>
          <w:szCs w:val="28"/>
        </w:rPr>
        <w:t>核定人员编制</w:t>
      </w:r>
      <w:r>
        <w:rPr>
          <w:rFonts w:hint="eastAsia" w:ascii="仿宋" w:hAnsi="仿宋" w:eastAsia="仿宋" w:cs="仿宋"/>
          <w:sz w:val="28"/>
          <w:szCs w:val="28"/>
          <w:lang w:val="en-US" w:eastAsia="zh-CN"/>
        </w:rPr>
        <w:t>11</w:t>
      </w:r>
      <w:r>
        <w:rPr>
          <w:rFonts w:hint="eastAsia" w:ascii="仿宋" w:hAnsi="仿宋" w:eastAsia="仿宋" w:cs="仿宋"/>
          <w:sz w:val="28"/>
          <w:szCs w:val="28"/>
        </w:rPr>
        <w:t>人，行政编制</w:t>
      </w:r>
      <w:r>
        <w:rPr>
          <w:rFonts w:hint="eastAsia" w:ascii="仿宋" w:hAnsi="仿宋" w:eastAsia="仿宋" w:cs="仿宋"/>
          <w:sz w:val="28"/>
          <w:szCs w:val="28"/>
          <w:lang w:val="en-US" w:eastAsia="zh-CN"/>
        </w:rPr>
        <w:t>6</w:t>
      </w:r>
      <w:r>
        <w:rPr>
          <w:rFonts w:hint="eastAsia" w:ascii="仿宋" w:hAnsi="仿宋" w:eastAsia="仿宋" w:cs="仿宋"/>
          <w:sz w:val="28"/>
          <w:szCs w:val="28"/>
        </w:rPr>
        <w:t>人，事业编制</w:t>
      </w:r>
      <w:r>
        <w:rPr>
          <w:rFonts w:hint="eastAsia" w:ascii="仿宋" w:hAnsi="仿宋" w:eastAsia="仿宋" w:cs="仿宋"/>
          <w:sz w:val="28"/>
          <w:szCs w:val="28"/>
          <w:lang w:val="en-US" w:eastAsia="zh-CN"/>
        </w:rPr>
        <w:t>5</w:t>
      </w:r>
      <w:r>
        <w:rPr>
          <w:rFonts w:hint="eastAsia" w:ascii="仿宋" w:hAnsi="仿宋" w:eastAsia="仿宋" w:cs="仿宋"/>
          <w:sz w:val="28"/>
          <w:szCs w:val="28"/>
        </w:rPr>
        <w:t>人（财政补助人员</w:t>
      </w:r>
      <w:r>
        <w:rPr>
          <w:rFonts w:hint="eastAsia" w:ascii="仿宋" w:hAnsi="仿宋" w:eastAsia="仿宋" w:cs="仿宋"/>
          <w:sz w:val="28"/>
          <w:szCs w:val="28"/>
          <w:lang w:val="en-US" w:eastAsia="zh-CN"/>
        </w:rPr>
        <w:t>5</w:t>
      </w:r>
      <w:r>
        <w:rPr>
          <w:rFonts w:hint="eastAsia" w:ascii="仿宋" w:hAnsi="仿宋" w:eastAsia="仿宋" w:cs="仿宋"/>
          <w:sz w:val="28"/>
          <w:szCs w:val="28"/>
        </w:rPr>
        <w:t>人)；实际在编</w:t>
      </w:r>
      <w:r>
        <w:rPr>
          <w:rFonts w:hint="eastAsia" w:ascii="仿宋" w:hAnsi="仿宋" w:eastAsia="仿宋" w:cs="仿宋"/>
          <w:sz w:val="28"/>
          <w:szCs w:val="28"/>
          <w:lang w:val="en-US" w:eastAsia="zh-CN"/>
        </w:rPr>
        <w:t>6</w:t>
      </w:r>
      <w:r>
        <w:rPr>
          <w:rFonts w:hint="eastAsia" w:ascii="仿宋" w:hAnsi="仿宋" w:eastAsia="仿宋" w:cs="仿宋"/>
          <w:sz w:val="28"/>
          <w:szCs w:val="28"/>
        </w:rPr>
        <w:t>人（行政编制</w:t>
      </w:r>
      <w:r>
        <w:rPr>
          <w:rFonts w:hint="eastAsia" w:ascii="仿宋" w:hAnsi="仿宋" w:eastAsia="仿宋" w:cs="仿宋"/>
          <w:sz w:val="28"/>
          <w:szCs w:val="28"/>
          <w:lang w:val="en-US" w:eastAsia="zh-CN"/>
        </w:rPr>
        <w:t>3</w:t>
      </w:r>
      <w:r>
        <w:rPr>
          <w:rFonts w:hint="eastAsia" w:ascii="仿宋" w:hAnsi="仿宋" w:eastAsia="仿宋" w:cs="仿宋"/>
          <w:sz w:val="28"/>
          <w:szCs w:val="28"/>
        </w:rPr>
        <w:t>人，事业编制</w:t>
      </w:r>
      <w:r>
        <w:rPr>
          <w:rFonts w:hint="eastAsia" w:ascii="仿宋" w:hAnsi="仿宋" w:eastAsia="仿宋" w:cs="仿宋"/>
          <w:sz w:val="28"/>
          <w:szCs w:val="28"/>
          <w:lang w:val="en-US" w:eastAsia="zh-CN"/>
        </w:rPr>
        <w:t>3</w:t>
      </w:r>
      <w:r>
        <w:rPr>
          <w:rFonts w:hint="eastAsia" w:ascii="仿宋" w:hAnsi="仿宋" w:eastAsia="仿宋" w:cs="仿宋"/>
          <w:sz w:val="28"/>
          <w:szCs w:val="28"/>
        </w:rPr>
        <w:t>人），财政实际供给</w:t>
      </w:r>
      <w:r>
        <w:rPr>
          <w:rFonts w:hint="eastAsia" w:ascii="仿宋" w:hAnsi="仿宋" w:eastAsia="仿宋" w:cs="仿宋"/>
          <w:sz w:val="28"/>
          <w:szCs w:val="28"/>
          <w:lang w:val="en-US" w:eastAsia="zh-CN"/>
        </w:rPr>
        <w:t>6</w:t>
      </w:r>
      <w:r>
        <w:rPr>
          <w:rFonts w:hint="eastAsia" w:ascii="仿宋" w:hAnsi="仿宋" w:eastAsia="仿宋" w:cs="仿宋"/>
          <w:sz w:val="28"/>
          <w:szCs w:val="28"/>
        </w:rPr>
        <w:t>人。</w:t>
      </w:r>
    </w:p>
    <w:p>
      <w:pPr>
        <w:widowControl/>
        <w:shd w:val="clear" w:color="auto" w:fill="FFFFFF"/>
        <w:spacing w:line="600" w:lineRule="atLeast"/>
        <w:ind w:firstLine="64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2、部门</w:t>
      </w:r>
      <w:r>
        <w:rPr>
          <w:rFonts w:ascii="仿宋" w:hAnsi="仿宋" w:eastAsia="仿宋"/>
          <w:b/>
          <w:bCs/>
          <w:spacing w:val="-2"/>
          <w:sz w:val="28"/>
          <w:szCs w:val="28"/>
        </w:rPr>
        <w:t>主要职能</w:t>
      </w:r>
      <w:r>
        <w:rPr>
          <w:rFonts w:hint="eastAsia" w:ascii="仿宋" w:hAnsi="仿宋" w:eastAsia="仿宋"/>
          <w:b/>
          <w:bCs/>
          <w:spacing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_GB2312" w:hAnsi="仿宋_GB2312" w:eastAsia="仿宋_GB2312" w:cs="仿宋_GB2312"/>
          <w:kern w:val="0"/>
          <w:sz w:val="28"/>
          <w:szCs w:val="28"/>
        </w:rPr>
      </w:pPr>
      <w:r>
        <w:rPr>
          <w:rFonts w:hint="eastAsia" w:ascii="仿宋" w:hAnsi="仿宋" w:eastAsia="仿宋" w:cs="仿宋"/>
          <w:kern w:val="0"/>
          <w:sz w:val="28"/>
          <w:szCs w:val="28"/>
          <w:lang w:bidi="ar"/>
        </w:rPr>
        <w:t>贯彻落实县委对网络安全和信息化工作的全面领导，协调督促有关方面落实县委网信委的决定事项、工作部署和要求；</w:t>
      </w:r>
      <w:r>
        <w:rPr>
          <w:rFonts w:hint="eastAsia" w:ascii="仿宋" w:hAnsi="仿宋" w:eastAsia="仿宋" w:cs="仿宋"/>
          <w:sz w:val="28"/>
          <w:szCs w:val="28"/>
        </w:rPr>
        <w:t>组织协调网络意识形态工作责任制落实和日常监督检查，结合巡视巡察开展专项检查；组织研究起草全县网络安全和信息化发展战略、宏观规划和重大决策，统筹推进全县网络安全和信息化法治、标准建设，根据职责权限负责相关地方性法规、规章等的起草、制定、实施和监督检查，根据职责权限统筹推进全县网络安全和信息化领域标准并监督实施；依法完善与信息化相关的统计调查制度。统筹协调全县网络安全保障体系和可信体系建设，牵头协调有关部门制定相关行业网络安全规划及保障评价指标体系，协调信息安全保护工作；指导推进党政军部门、重点行业网络安全保障和信息化工作，统筹协调网络安全和信息化核心技术和关键设备重大科研攻关方面的综合性问题，统筹推进网络安全和信息化军民融合深度发展；协调推进网络强县有关工程建设，协调推动公共服务和社会治理信息化；指导网络安全信息共享和通报。负责网上舆论工作。</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2" w:firstLineChars="200"/>
        <w:jc w:val="both"/>
        <w:textAlignment w:val="auto"/>
        <w:rPr>
          <w:rFonts w:hint="eastAsia" w:ascii="仿宋" w:hAnsi="仿宋" w:eastAsia="仿宋"/>
          <w:b/>
          <w:bCs/>
          <w:spacing w:val="-2"/>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部门年度总体工作任</w:t>
      </w:r>
      <w:r>
        <w:rPr>
          <w:rFonts w:hint="eastAsia" w:ascii="仿宋_GB2312" w:hAnsi="仿宋_GB2312" w:eastAsia="仿宋_GB2312" w:cs="仿宋_GB2312"/>
          <w:b/>
          <w:bCs/>
          <w:kern w:val="0"/>
          <w:sz w:val="28"/>
          <w:szCs w:val="28"/>
        </w:rPr>
        <w:t>务和重点工作任务</w:t>
      </w:r>
      <w:r>
        <w:rPr>
          <w:rFonts w:hint="eastAsia" w:ascii="仿宋" w:hAnsi="仿宋" w:eastAsia="仿宋"/>
          <w:b/>
          <w:bCs/>
          <w:spacing w:val="-2"/>
          <w:sz w:val="28"/>
          <w:szCs w:val="28"/>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2" w:firstLineChars="200"/>
        <w:jc w:val="both"/>
        <w:textAlignment w:val="auto"/>
        <w:rPr>
          <w:rFonts w:ascii="仿宋" w:hAnsi="仿宋" w:eastAsia="仿宋"/>
          <w:b/>
          <w:sz w:val="28"/>
          <w:szCs w:val="28"/>
        </w:rPr>
      </w:pPr>
      <w:r>
        <w:rPr>
          <w:rFonts w:hint="eastAsia" w:ascii="仿宋" w:hAnsi="仿宋" w:eastAsia="仿宋"/>
          <w:b/>
          <w:sz w:val="28"/>
          <w:szCs w:val="28"/>
          <w:lang w:eastAsia="zh-CN"/>
        </w:rPr>
        <w:t>部门年度</w:t>
      </w:r>
      <w:r>
        <w:rPr>
          <w:rFonts w:hint="eastAsia" w:ascii="仿宋" w:hAnsi="仿宋" w:eastAsia="仿宋"/>
          <w:b/>
          <w:sz w:val="28"/>
          <w:szCs w:val="28"/>
        </w:rPr>
        <w:t>总体</w:t>
      </w:r>
      <w:r>
        <w:rPr>
          <w:rFonts w:hint="eastAsia" w:ascii="仿宋" w:hAnsi="仿宋" w:eastAsia="仿宋"/>
          <w:b/>
          <w:sz w:val="28"/>
          <w:szCs w:val="28"/>
          <w:lang w:eastAsia="zh-CN"/>
        </w:rPr>
        <w:t>工作任务</w:t>
      </w:r>
      <w:r>
        <w:rPr>
          <w:rFonts w:hint="eastAsia" w:ascii="仿宋" w:hAnsi="仿宋" w:eastAsia="仿宋"/>
          <w:b/>
          <w:sz w:val="28"/>
          <w:szCs w:val="28"/>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left="0" w:right="0" w:firstLine="560" w:firstLineChars="200"/>
        <w:jc w:val="both"/>
        <w:textAlignment w:val="auto"/>
        <w:rPr>
          <w:rFonts w:ascii="仿宋" w:hAnsi="仿宋" w:eastAsia="仿宋"/>
          <w:sz w:val="28"/>
          <w:szCs w:val="28"/>
        </w:rPr>
      </w:pPr>
      <w:r>
        <w:rPr>
          <w:rFonts w:hint="eastAsia"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w:t>
      </w:r>
      <w:r>
        <w:rPr>
          <w:rFonts w:hint="eastAsia" w:ascii="仿宋" w:hAnsi="仿宋" w:eastAsia="仿宋"/>
          <w:sz w:val="28"/>
          <w:szCs w:val="28"/>
          <w:lang w:val="en-US" w:eastAsia="zh-CN"/>
        </w:rPr>
        <w:t>是贯彻落实党的二十大精神的开局之年，是落实“十四五”规划的关键之年。在县委及县委网信委、市委网信办的正确领导，在县委宣传部的指导下，辰溪县委网信办强化党管互联网，夯实网信工作基础，强化网上正面宣传，做好舆情防范处置，健全网络综合治理体系，筑牢网络安全防线，为深入实施“五新四城”战略、坚持“三区一高地”、推进“四城”建设、奋力建设现代化新辰溪提供强大网络舆论支持、可靠网络安全保障和有力信息化支撑。</w:t>
      </w:r>
    </w:p>
    <w:p>
      <w:pPr>
        <w:keepNext w:val="0"/>
        <w:keepLines w:val="0"/>
        <w:pageBreakBefore w:val="0"/>
        <w:kinsoku/>
        <w:wordWrap/>
        <w:overflowPunct/>
        <w:topLinePunct w:val="0"/>
        <w:autoSpaceDE/>
        <w:autoSpaceDN/>
        <w:bidi w:val="0"/>
        <w:spacing w:line="540" w:lineRule="exact"/>
        <w:ind w:firstLine="562" w:firstLineChars="200"/>
        <w:jc w:val="both"/>
        <w:textAlignment w:val="auto"/>
        <w:rPr>
          <w:rFonts w:hint="eastAsia" w:ascii="仿宋" w:hAnsi="仿宋" w:eastAsia="仿宋"/>
          <w:sz w:val="28"/>
          <w:szCs w:val="28"/>
          <w:lang w:val="en-US" w:eastAsia="zh-CN"/>
        </w:rPr>
      </w:pPr>
      <w:r>
        <w:rPr>
          <w:rFonts w:hint="eastAsia" w:ascii="仿宋" w:hAnsi="仿宋" w:eastAsia="仿宋"/>
          <w:b/>
          <w:sz w:val="28"/>
          <w:szCs w:val="28"/>
          <w:lang w:eastAsia="zh-CN"/>
        </w:rPr>
        <w:t>部门</w:t>
      </w:r>
      <w:r>
        <w:rPr>
          <w:rFonts w:hint="eastAsia" w:ascii="仿宋" w:hAnsi="仿宋" w:eastAsia="仿宋"/>
          <w:b/>
          <w:sz w:val="28"/>
          <w:szCs w:val="28"/>
        </w:rPr>
        <w:t>年度</w:t>
      </w:r>
      <w:r>
        <w:rPr>
          <w:rFonts w:hint="eastAsia" w:ascii="仿宋" w:hAnsi="仿宋" w:eastAsia="仿宋"/>
          <w:b/>
          <w:sz w:val="28"/>
          <w:szCs w:val="28"/>
          <w:lang w:eastAsia="zh-CN"/>
        </w:rPr>
        <w:t>重点工作任务</w:t>
      </w:r>
      <w:r>
        <w:rPr>
          <w:rFonts w:hint="eastAsia" w:ascii="仿宋" w:hAnsi="仿宋" w:eastAsia="仿宋"/>
          <w:b/>
          <w:sz w:val="28"/>
          <w:szCs w:val="28"/>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rightChars="0" w:firstLine="560" w:firstLineChars="200"/>
        <w:jc w:val="both"/>
        <w:textAlignment w:val="auto"/>
        <w:rPr>
          <w:rFonts w:hint="eastAsia" w:ascii="仿宋" w:hAnsi="仿宋" w:eastAsia="仿宋" w:cs="宋体"/>
          <w:color w:val="000000"/>
          <w:kern w:val="0"/>
          <w:sz w:val="28"/>
          <w:szCs w:val="28"/>
          <w:shd w:val="clear" w:color="auto" w:fill="FFFFFF"/>
          <w:lang w:val="en-US"/>
        </w:rPr>
      </w:pPr>
      <w:r>
        <w:rPr>
          <w:rFonts w:hint="eastAsia" w:ascii="微软雅黑" w:hAnsi="微软雅黑" w:eastAsia="微软雅黑" w:cs="微软雅黑"/>
          <w:sz w:val="28"/>
          <w:szCs w:val="28"/>
          <w:lang w:val="en-US" w:eastAsia="zh-CN"/>
        </w:rPr>
        <w:t>①</w:t>
      </w:r>
      <w:r>
        <w:rPr>
          <w:rFonts w:hint="eastAsia" w:ascii="仿宋" w:hAnsi="仿宋" w:eastAsia="仿宋"/>
          <w:sz w:val="28"/>
          <w:szCs w:val="28"/>
          <w:lang w:val="en-US" w:eastAsia="zh-CN"/>
        </w:rPr>
        <w:t>、</w:t>
      </w:r>
      <w:r>
        <w:rPr>
          <w:rFonts w:hint="eastAsia" w:ascii="仿宋" w:hAnsi="仿宋" w:eastAsia="仿宋" w:cs="宋体"/>
          <w:color w:val="000000"/>
          <w:kern w:val="0"/>
          <w:sz w:val="28"/>
          <w:szCs w:val="28"/>
          <w:shd w:val="clear" w:color="auto" w:fill="FFFFFF"/>
          <w:lang w:val="en-US" w:eastAsia="zh-CN" w:bidi="ar"/>
        </w:rPr>
        <w:t>强化党的领导，全面夯实网信工作基础。</w:t>
      </w:r>
    </w:p>
    <w:p>
      <w:pPr>
        <w:keepNext w:val="0"/>
        <w:keepLines w:val="0"/>
        <w:pageBreakBefore w:val="0"/>
        <w:kinsoku/>
        <w:wordWrap/>
        <w:overflowPunct/>
        <w:topLinePunct w:val="0"/>
        <w:autoSpaceDE/>
        <w:autoSpaceDN/>
        <w:bidi w:val="0"/>
        <w:spacing w:line="540" w:lineRule="exact"/>
        <w:ind w:firstLine="560" w:firstLineChars="200"/>
        <w:jc w:val="both"/>
        <w:textAlignment w:val="auto"/>
        <w:rPr>
          <w:rFonts w:hint="eastAsia" w:ascii="仿宋" w:hAnsi="仿宋" w:eastAsia="仿宋"/>
          <w:sz w:val="28"/>
          <w:szCs w:val="28"/>
          <w:lang w:eastAsia="zh-CN"/>
        </w:rPr>
      </w:pPr>
      <w:r>
        <w:rPr>
          <w:rFonts w:hint="eastAsia" w:ascii="微软雅黑" w:hAnsi="微软雅黑" w:eastAsia="微软雅黑" w:cs="微软雅黑"/>
          <w:sz w:val="28"/>
          <w:szCs w:val="28"/>
          <w:lang w:val="en-US" w:eastAsia="zh-CN"/>
        </w:rPr>
        <w:t>②</w:t>
      </w:r>
      <w:r>
        <w:rPr>
          <w:rFonts w:hint="eastAsia" w:ascii="仿宋" w:hAnsi="仿宋" w:eastAsia="仿宋"/>
          <w:sz w:val="28"/>
          <w:szCs w:val="28"/>
        </w:rPr>
        <w:t>、</w:t>
      </w:r>
      <w:r>
        <w:rPr>
          <w:rFonts w:hint="eastAsia" w:ascii="仿宋" w:hAnsi="仿宋" w:eastAsia="仿宋" w:cs="宋体"/>
          <w:color w:val="000000"/>
          <w:kern w:val="0"/>
          <w:sz w:val="28"/>
          <w:szCs w:val="28"/>
          <w:shd w:val="clear" w:color="auto" w:fill="FFFFFF"/>
          <w:lang w:val="en-US" w:eastAsia="zh-CN" w:bidi="ar"/>
        </w:rPr>
        <w:t>坚持守正创新，强化宣传占领舆论高地。</w:t>
      </w:r>
    </w:p>
    <w:p>
      <w:pPr>
        <w:keepNext w:val="0"/>
        <w:keepLines w:val="0"/>
        <w:pageBreakBefore w:val="0"/>
        <w:kinsoku/>
        <w:wordWrap/>
        <w:overflowPunct/>
        <w:topLinePunct w:val="0"/>
        <w:autoSpaceDE/>
        <w:autoSpaceDN/>
        <w:bidi w:val="0"/>
        <w:spacing w:line="5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微软雅黑" w:hAnsi="微软雅黑" w:eastAsia="微软雅黑" w:cs="微软雅黑"/>
          <w:sz w:val="28"/>
          <w:szCs w:val="28"/>
          <w:lang w:val="en-US" w:eastAsia="zh-CN"/>
        </w:rPr>
        <w:t>③</w:t>
      </w:r>
      <w:r>
        <w:rPr>
          <w:rFonts w:hint="eastAsia" w:ascii="仿宋" w:hAnsi="仿宋" w:eastAsia="仿宋"/>
          <w:sz w:val="28"/>
          <w:szCs w:val="28"/>
        </w:rPr>
        <w:t>、</w:t>
      </w:r>
      <w:r>
        <w:rPr>
          <w:rFonts w:hint="eastAsia" w:ascii="仿宋" w:hAnsi="仿宋" w:eastAsia="仿宋" w:cs="仿宋"/>
          <w:b w:val="0"/>
          <w:bCs w:val="0"/>
          <w:sz w:val="28"/>
          <w:szCs w:val="28"/>
          <w:lang w:val="en-US" w:eastAsia="zh-CN"/>
        </w:rPr>
        <w:t>加强舆情管控，落实网络意识形态责任。</w:t>
      </w:r>
    </w:p>
    <w:p>
      <w:pPr>
        <w:keepNext w:val="0"/>
        <w:keepLines w:val="0"/>
        <w:pageBreakBefore w:val="0"/>
        <w:kinsoku/>
        <w:wordWrap/>
        <w:overflowPunct/>
        <w:topLinePunct w:val="0"/>
        <w:autoSpaceDE/>
        <w:autoSpaceDN/>
        <w:bidi w:val="0"/>
        <w:spacing w:line="540" w:lineRule="exact"/>
        <w:ind w:firstLine="560" w:firstLineChars="200"/>
        <w:jc w:val="both"/>
        <w:textAlignment w:val="auto"/>
        <w:rPr>
          <w:rFonts w:hint="eastAsia" w:ascii="仿宋" w:hAnsi="仿宋" w:eastAsia="仿宋"/>
          <w:sz w:val="28"/>
          <w:szCs w:val="28"/>
          <w:lang w:val="en-US" w:eastAsia="zh-CN"/>
        </w:rPr>
      </w:pPr>
      <w:r>
        <w:rPr>
          <w:rFonts w:hint="eastAsia" w:ascii="微软雅黑" w:hAnsi="微软雅黑" w:eastAsia="微软雅黑" w:cs="微软雅黑"/>
          <w:sz w:val="28"/>
          <w:szCs w:val="28"/>
          <w:lang w:val="en-US" w:eastAsia="zh-CN"/>
        </w:rPr>
        <w:t>④</w:t>
      </w:r>
      <w:r>
        <w:rPr>
          <w:rFonts w:hint="eastAsia" w:ascii="仿宋" w:hAnsi="仿宋" w:eastAsia="仿宋"/>
          <w:sz w:val="28"/>
          <w:szCs w:val="28"/>
        </w:rPr>
        <w:t>、</w:t>
      </w:r>
      <w:r>
        <w:rPr>
          <w:rFonts w:hint="eastAsia" w:ascii="仿宋" w:hAnsi="仿宋" w:eastAsia="仿宋"/>
          <w:sz w:val="28"/>
          <w:szCs w:val="28"/>
          <w:lang w:val="en-US" w:eastAsia="zh-CN"/>
        </w:rPr>
        <w:t>完善治理体系，全面提升管网治网能力。</w:t>
      </w:r>
    </w:p>
    <w:p>
      <w:pPr>
        <w:keepNext w:val="0"/>
        <w:keepLines w:val="0"/>
        <w:pageBreakBefore w:val="0"/>
        <w:kinsoku/>
        <w:wordWrap/>
        <w:overflowPunct/>
        <w:topLinePunct w:val="0"/>
        <w:autoSpaceDE/>
        <w:autoSpaceDN/>
        <w:bidi w:val="0"/>
        <w:spacing w:line="540" w:lineRule="exact"/>
        <w:ind w:firstLine="560" w:firstLineChars="200"/>
        <w:jc w:val="both"/>
        <w:textAlignment w:val="auto"/>
        <w:rPr>
          <w:rFonts w:hint="eastAsia" w:ascii="仿宋" w:hAnsi="仿宋" w:eastAsia="仿宋" w:cs="仿宋"/>
          <w:sz w:val="32"/>
          <w:szCs w:val="32"/>
        </w:rPr>
      </w:pPr>
      <w:r>
        <w:rPr>
          <w:rFonts w:hint="eastAsia" w:ascii="微软雅黑" w:hAnsi="微软雅黑" w:eastAsia="微软雅黑" w:cs="微软雅黑"/>
          <w:sz w:val="28"/>
          <w:szCs w:val="28"/>
          <w:lang w:val="en-US" w:eastAsia="zh-CN"/>
        </w:rPr>
        <w:t>⑤</w:t>
      </w:r>
      <w:r>
        <w:rPr>
          <w:rFonts w:hint="eastAsia" w:ascii="仿宋" w:hAnsi="仿宋" w:eastAsia="仿宋"/>
          <w:sz w:val="28"/>
          <w:szCs w:val="28"/>
          <w:lang w:val="en-US" w:eastAsia="zh-CN"/>
        </w:rPr>
        <w:t>、筑牢网安防线，驱动信息化高质量发展。</w:t>
      </w:r>
    </w:p>
    <w:p>
      <w:pPr>
        <w:pStyle w:val="5"/>
        <w:widowControl/>
        <w:spacing w:line="600" w:lineRule="exact"/>
        <w:ind w:left="640" w:firstLine="0" w:firstLineChars="0"/>
        <w:rPr>
          <w:rFonts w:hint="eastAsia" w:ascii="楷体" w:hAnsi="楷体" w:eastAsia="楷体" w:cs="楷体"/>
          <w:sz w:val="32"/>
          <w:szCs w:val="32"/>
        </w:rPr>
      </w:pPr>
      <w:r>
        <w:rPr>
          <w:rFonts w:hint="eastAsia" w:ascii="楷体" w:hAnsi="楷体" w:eastAsia="楷体" w:cs="楷体"/>
          <w:sz w:val="32"/>
          <w:szCs w:val="32"/>
        </w:rPr>
        <w:t>二、一般公共预算支出情况</w:t>
      </w:r>
    </w:p>
    <w:p>
      <w:pPr>
        <w:pStyle w:val="5"/>
        <w:widowControl/>
        <w:spacing w:line="600" w:lineRule="exact"/>
        <w:ind w:left="640" w:firstLine="0" w:firstLineChars="0"/>
        <w:rPr>
          <w:rFonts w:hint="eastAsia" w:ascii="楷体" w:hAnsi="楷体" w:eastAsia="楷体" w:cs="楷体"/>
          <w:sz w:val="32"/>
          <w:szCs w:val="32"/>
        </w:rPr>
      </w:pPr>
      <w:r>
        <w:rPr>
          <w:rFonts w:hint="eastAsia" w:ascii="楷体" w:hAnsi="楷体" w:eastAsia="楷体" w:cs="楷体"/>
          <w:sz w:val="32"/>
          <w:szCs w:val="32"/>
        </w:rPr>
        <w:t>（一）基本支出情况</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rightChars="0" w:firstLine="560" w:firstLineChars="200"/>
        <w:jc w:val="both"/>
        <w:textAlignment w:val="auto"/>
        <w:rPr>
          <w:rFonts w:hint="eastAsia" w:ascii="仿宋" w:hAnsi="仿宋" w:eastAsia="仿宋" w:cs="宋体"/>
          <w:color w:val="000000"/>
          <w:kern w:val="0"/>
          <w:sz w:val="28"/>
          <w:szCs w:val="28"/>
          <w:shd w:val="clear" w:color="auto" w:fill="FFFFFF"/>
          <w:lang w:val="en-US" w:eastAsia="zh-CN" w:bidi="ar"/>
        </w:rPr>
      </w:pPr>
      <w:r>
        <w:rPr>
          <w:rFonts w:hint="eastAsia" w:ascii="仿宋" w:hAnsi="仿宋" w:eastAsia="仿宋" w:cs="宋体"/>
          <w:color w:val="000000"/>
          <w:kern w:val="0"/>
          <w:sz w:val="28"/>
          <w:szCs w:val="28"/>
          <w:shd w:val="clear" w:color="auto" w:fill="FFFFFF"/>
          <w:lang w:val="en-US" w:eastAsia="zh-CN" w:bidi="ar"/>
        </w:rPr>
        <w:t>2023年度共取得收入合计239.67万元， 其中：财政拨款收入239.67万元，占 100%；事业收入 0 万元，占 0%；经营收入 0 万元， 占 0%； 其他收入0 万元，占 0%。</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rightChars="0" w:firstLine="560" w:firstLineChars="200"/>
        <w:jc w:val="both"/>
        <w:textAlignment w:val="auto"/>
        <w:rPr>
          <w:rFonts w:hint="eastAsia" w:ascii="仿宋" w:hAnsi="仿宋" w:eastAsia="仿宋" w:cs="宋体"/>
          <w:color w:val="000000"/>
          <w:kern w:val="0"/>
          <w:sz w:val="28"/>
          <w:szCs w:val="28"/>
          <w:shd w:val="clear" w:color="auto" w:fill="FFFFFF"/>
          <w:lang w:val="en-US" w:eastAsia="zh-CN" w:bidi="ar"/>
        </w:rPr>
      </w:pPr>
      <w:r>
        <w:rPr>
          <w:rFonts w:hint="eastAsia" w:ascii="仿宋" w:hAnsi="仿宋" w:eastAsia="仿宋" w:cs="宋体"/>
          <w:color w:val="000000"/>
          <w:kern w:val="0"/>
          <w:sz w:val="28"/>
          <w:szCs w:val="28"/>
          <w:shd w:val="clear" w:color="auto" w:fill="FFFFFF"/>
          <w:lang w:val="en-US" w:eastAsia="zh-CN" w:bidi="ar"/>
        </w:rPr>
        <w:t>2023年度共发生支出239.67万元 ，其中：基本支出239.67 万元，占 100 % ； 项目支出 0 万元，占 0 %；经营支出 0 万元，占 0%。</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rightChars="0" w:firstLine="560" w:firstLineChars="200"/>
        <w:jc w:val="both"/>
        <w:textAlignment w:val="auto"/>
        <w:rPr>
          <w:rFonts w:hint="eastAsia" w:ascii="仿宋" w:hAnsi="仿宋" w:eastAsia="仿宋" w:cs="仿宋"/>
          <w:sz w:val="32"/>
          <w:szCs w:val="32"/>
        </w:rPr>
      </w:pPr>
      <w:r>
        <w:rPr>
          <w:rFonts w:hint="eastAsia" w:ascii="仿宋" w:hAnsi="仿宋" w:eastAsia="仿宋" w:cs="宋体"/>
          <w:color w:val="000000"/>
          <w:kern w:val="0"/>
          <w:sz w:val="28"/>
          <w:szCs w:val="28"/>
          <w:shd w:val="clear" w:color="auto" w:fill="FFFFFF"/>
          <w:lang w:val="en-US" w:eastAsia="zh-CN" w:bidi="ar"/>
        </w:rPr>
        <w:t>2023年度共发生财政拨款支出239.67万元，其中基本支出239.67万元，占支出的 100 %；项目支出 0 万元，占支出的 0 %。 主要用于以下方面： 一般公共服务（类） 支出 239.67 万元，占100%。其中：工资福利支出76.82万元，商品和服务支出108.88万元，对个人和家庭的补助支出31.42万元，其他资本性支出22.55万元。</w:t>
      </w:r>
    </w:p>
    <w:p>
      <w:pPr>
        <w:pStyle w:val="5"/>
        <w:widowControl/>
        <w:numPr>
          <w:numId w:val="0"/>
        </w:numPr>
        <w:spacing w:line="600" w:lineRule="exact"/>
        <w:ind w:left="640" w:leftChars="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项目支出情况</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rightChars="0" w:firstLine="560" w:firstLineChars="200"/>
        <w:jc w:val="both"/>
        <w:textAlignment w:val="auto"/>
        <w:rPr>
          <w:rFonts w:hint="eastAsia" w:ascii="楷体" w:hAnsi="楷体" w:eastAsia="楷体" w:cs="楷体"/>
          <w:sz w:val="32"/>
          <w:szCs w:val="32"/>
        </w:rPr>
      </w:pPr>
      <w:r>
        <w:rPr>
          <w:rFonts w:hint="eastAsia" w:ascii="仿宋" w:hAnsi="仿宋" w:eastAsia="仿宋" w:cs="宋体"/>
          <w:color w:val="000000"/>
          <w:kern w:val="0"/>
          <w:sz w:val="28"/>
          <w:szCs w:val="28"/>
          <w:shd w:val="clear" w:color="auto" w:fill="FFFFFF"/>
          <w:lang w:val="en-US" w:eastAsia="zh-CN" w:bidi="ar"/>
        </w:rPr>
        <w:t>2023年度决算无项目支出资金情况。</w:t>
      </w:r>
    </w:p>
    <w:p>
      <w:pPr>
        <w:pStyle w:val="5"/>
        <w:widowControl/>
        <w:spacing w:line="600" w:lineRule="exact"/>
        <w:ind w:left="640" w:firstLine="0" w:firstLineChars="0"/>
        <w:jc w:val="left"/>
        <w:rPr>
          <w:rFonts w:hint="eastAsia" w:ascii="楷体" w:hAnsi="楷体" w:eastAsia="楷体" w:cs="楷体"/>
          <w:sz w:val="32"/>
          <w:szCs w:val="32"/>
        </w:rPr>
      </w:pPr>
      <w:r>
        <w:rPr>
          <w:rFonts w:hint="eastAsia" w:ascii="楷体" w:hAnsi="楷体" w:eastAsia="楷体" w:cs="楷体"/>
          <w:sz w:val="32"/>
          <w:szCs w:val="32"/>
        </w:rPr>
        <w:t>三、政府性基金预算支出情况</w:t>
      </w:r>
    </w:p>
    <w:p>
      <w:pPr>
        <w:pStyle w:val="5"/>
        <w:widowControl/>
        <w:spacing w:line="600" w:lineRule="exact"/>
        <w:ind w:left="640" w:firstLine="0" w:firstLineChars="0"/>
        <w:jc w:val="left"/>
        <w:rPr>
          <w:rFonts w:hint="eastAsia" w:ascii="楷体" w:hAnsi="楷体" w:eastAsia="楷体" w:cs="楷体"/>
          <w:sz w:val="32"/>
          <w:szCs w:val="32"/>
        </w:rPr>
      </w:pPr>
      <w:r>
        <w:rPr>
          <w:rFonts w:hint="eastAsia" w:ascii="仿宋" w:hAnsi="仿宋" w:eastAsia="仿宋" w:cs="宋体"/>
          <w:color w:val="000000"/>
          <w:kern w:val="0"/>
          <w:sz w:val="28"/>
          <w:szCs w:val="28"/>
          <w:shd w:val="clear" w:color="auto" w:fill="FFFFFF"/>
          <w:lang w:val="en-US" w:eastAsia="zh-CN" w:bidi="ar"/>
        </w:rPr>
        <w:t>2023年度决算无政府性基金预算支出资金情况。</w:t>
      </w:r>
    </w:p>
    <w:p>
      <w:pPr>
        <w:pStyle w:val="5"/>
        <w:widowControl/>
        <w:spacing w:line="600" w:lineRule="exact"/>
        <w:ind w:left="640" w:firstLine="0" w:firstLineChars="0"/>
        <w:jc w:val="left"/>
        <w:rPr>
          <w:rFonts w:hint="eastAsia" w:ascii="楷体" w:hAnsi="楷体" w:eastAsia="楷体" w:cs="楷体"/>
          <w:sz w:val="32"/>
          <w:szCs w:val="32"/>
        </w:rPr>
      </w:pPr>
      <w:r>
        <w:rPr>
          <w:rFonts w:hint="eastAsia" w:ascii="楷体" w:hAnsi="楷体" w:eastAsia="楷体" w:cs="楷体"/>
          <w:sz w:val="32"/>
          <w:szCs w:val="32"/>
        </w:rPr>
        <w:t>四、国有资本经营预算支出情况</w:t>
      </w:r>
    </w:p>
    <w:p>
      <w:pPr>
        <w:widowControl/>
        <w:shd w:val="clear" w:color="auto" w:fill="FFFFFF"/>
        <w:spacing w:line="600" w:lineRule="atLeast"/>
        <w:ind w:firstLine="64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截至202</w:t>
      </w:r>
      <w:r>
        <w:rPr>
          <w:rFonts w:hint="eastAsia" w:ascii="仿宋" w:hAnsi="仿宋" w:eastAsia="仿宋" w:cs="仿宋"/>
          <w:color w:val="000000"/>
          <w:sz w:val="28"/>
          <w:szCs w:val="28"/>
          <w:lang w:val="en-US" w:eastAsia="zh-CN"/>
        </w:rPr>
        <w:t>3年</w:t>
      </w:r>
      <w:r>
        <w:rPr>
          <w:rFonts w:hint="eastAsia" w:ascii="仿宋" w:hAnsi="仿宋" w:eastAsia="仿宋" w:cs="仿宋"/>
          <w:color w:val="000000"/>
          <w:sz w:val="28"/>
          <w:szCs w:val="28"/>
        </w:rPr>
        <w:t>12月31日，我</w:t>
      </w:r>
      <w:r>
        <w:rPr>
          <w:rFonts w:hint="eastAsia" w:ascii="仿宋" w:hAnsi="仿宋" w:eastAsia="仿宋" w:cs="仿宋"/>
          <w:color w:val="000000"/>
          <w:sz w:val="28"/>
          <w:szCs w:val="28"/>
          <w:lang w:eastAsia="zh-CN"/>
        </w:rPr>
        <w:t>部门</w:t>
      </w:r>
      <w:r>
        <w:rPr>
          <w:rFonts w:hint="eastAsia" w:ascii="仿宋" w:hAnsi="仿宋" w:eastAsia="仿宋" w:cs="仿宋"/>
          <w:color w:val="000000"/>
          <w:sz w:val="28"/>
          <w:szCs w:val="28"/>
        </w:rPr>
        <w:t>资产总额</w:t>
      </w:r>
      <w:r>
        <w:rPr>
          <w:rFonts w:hint="eastAsia" w:ascii="仿宋" w:hAnsi="仿宋" w:eastAsia="仿宋" w:cs="仿宋"/>
          <w:color w:val="000000"/>
          <w:sz w:val="28"/>
          <w:szCs w:val="28"/>
          <w:lang w:val="en-US" w:eastAsia="zh-CN"/>
        </w:rPr>
        <w:t>52.90万元，其中：流动资产0万元，固定资产净值36.00万元。</w:t>
      </w:r>
    </w:p>
    <w:p>
      <w:pPr>
        <w:widowControl/>
        <w:shd w:val="clear" w:color="auto" w:fill="FFFFFF"/>
        <w:spacing w:line="600" w:lineRule="atLeast"/>
        <w:ind w:firstLine="640"/>
        <w:rPr>
          <w:rFonts w:hint="eastAsia"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年度，我部门配置固定资产</w:t>
      </w:r>
      <w:r>
        <w:rPr>
          <w:rFonts w:hint="eastAsia" w:ascii="仿宋" w:hAnsi="仿宋" w:eastAsia="仿宋" w:cs="仿宋"/>
          <w:color w:val="000000"/>
          <w:sz w:val="28"/>
          <w:szCs w:val="28"/>
          <w:lang w:val="en-US" w:eastAsia="zh-CN"/>
        </w:rPr>
        <w:t>22.55</w:t>
      </w:r>
      <w:r>
        <w:rPr>
          <w:rFonts w:hint="eastAsia" w:ascii="仿宋" w:hAnsi="仿宋" w:eastAsia="仿宋" w:cs="仿宋"/>
          <w:color w:val="000000"/>
          <w:sz w:val="28"/>
          <w:szCs w:val="28"/>
        </w:rPr>
        <w:t>万元</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从资产类别分析，配置通用设备</w:t>
      </w:r>
      <w:r>
        <w:rPr>
          <w:rFonts w:hint="eastAsia" w:ascii="仿宋" w:hAnsi="仿宋" w:eastAsia="仿宋" w:cs="仿宋"/>
          <w:color w:val="000000"/>
          <w:sz w:val="28"/>
          <w:szCs w:val="28"/>
          <w:lang w:val="en-US" w:eastAsia="zh-CN"/>
        </w:rPr>
        <w:t>19.92</w:t>
      </w:r>
      <w:r>
        <w:rPr>
          <w:rFonts w:hint="eastAsia" w:ascii="仿宋" w:hAnsi="仿宋" w:eastAsia="仿宋" w:cs="仿宋"/>
          <w:color w:val="000000"/>
          <w:sz w:val="28"/>
          <w:szCs w:val="28"/>
        </w:rPr>
        <w:t>万元，占</w:t>
      </w:r>
      <w:r>
        <w:rPr>
          <w:rFonts w:hint="eastAsia" w:ascii="仿宋" w:hAnsi="仿宋" w:eastAsia="仿宋" w:cs="仿宋"/>
          <w:color w:val="000000"/>
          <w:sz w:val="28"/>
          <w:szCs w:val="28"/>
          <w:lang w:val="en-US" w:eastAsia="zh-CN"/>
        </w:rPr>
        <w:t>88.34</w:t>
      </w:r>
      <w:r>
        <w:rPr>
          <w:rFonts w:hint="eastAsia" w:ascii="仿宋" w:hAnsi="仿宋" w:eastAsia="仿宋" w:cs="仿宋"/>
          <w:color w:val="000000"/>
          <w:sz w:val="28"/>
          <w:szCs w:val="28"/>
        </w:rPr>
        <w:t>%；配置家具、用具、装具及动植物</w:t>
      </w:r>
      <w:r>
        <w:rPr>
          <w:rFonts w:hint="eastAsia" w:ascii="仿宋" w:hAnsi="仿宋" w:eastAsia="仿宋" w:cs="仿宋"/>
          <w:color w:val="000000"/>
          <w:sz w:val="28"/>
          <w:szCs w:val="28"/>
          <w:lang w:val="en-US" w:eastAsia="zh-CN"/>
        </w:rPr>
        <w:t>2.63</w:t>
      </w:r>
      <w:r>
        <w:rPr>
          <w:rFonts w:hint="eastAsia" w:ascii="仿宋" w:hAnsi="仿宋" w:eastAsia="仿宋" w:cs="仿宋"/>
          <w:color w:val="000000"/>
          <w:sz w:val="28"/>
          <w:szCs w:val="28"/>
        </w:rPr>
        <w:t>万元，占</w:t>
      </w:r>
      <w:r>
        <w:rPr>
          <w:rFonts w:hint="eastAsia" w:ascii="仿宋" w:hAnsi="仿宋" w:eastAsia="仿宋" w:cs="仿宋"/>
          <w:color w:val="000000"/>
          <w:sz w:val="28"/>
          <w:szCs w:val="28"/>
          <w:lang w:val="en-US" w:eastAsia="zh-CN"/>
        </w:rPr>
        <w:t>11.66</w:t>
      </w:r>
      <w:r>
        <w:rPr>
          <w:rFonts w:hint="eastAsia" w:ascii="仿宋" w:hAnsi="仿宋" w:eastAsia="仿宋" w:cs="仿宋"/>
          <w:color w:val="000000"/>
          <w:sz w:val="28"/>
          <w:szCs w:val="28"/>
        </w:rPr>
        <w:t>%。</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截至202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年12月31日，我部门自用固定资产</w:t>
      </w:r>
      <w:r>
        <w:rPr>
          <w:rFonts w:hint="eastAsia" w:ascii="仿宋" w:hAnsi="仿宋" w:eastAsia="仿宋" w:cs="仿宋"/>
          <w:color w:val="000000"/>
          <w:sz w:val="28"/>
          <w:szCs w:val="28"/>
          <w:lang w:val="en-US" w:eastAsia="zh-CN"/>
        </w:rPr>
        <w:t>52.90</w:t>
      </w:r>
      <w:r>
        <w:rPr>
          <w:rFonts w:hint="eastAsia" w:ascii="仿宋" w:hAnsi="仿宋" w:eastAsia="仿宋" w:cs="仿宋"/>
          <w:color w:val="000000"/>
          <w:sz w:val="28"/>
          <w:szCs w:val="28"/>
        </w:rPr>
        <w:t>万元，占账面固定资产总额的100.00%，其中: 在用</w:t>
      </w:r>
      <w:r>
        <w:rPr>
          <w:rFonts w:hint="eastAsia" w:ascii="仿宋" w:hAnsi="仿宋" w:eastAsia="仿宋" w:cs="仿宋"/>
          <w:color w:val="000000"/>
          <w:sz w:val="28"/>
          <w:szCs w:val="28"/>
          <w:lang w:val="en-US" w:eastAsia="zh-CN"/>
        </w:rPr>
        <w:t>52.90</w:t>
      </w:r>
      <w:r>
        <w:rPr>
          <w:rFonts w:hint="eastAsia" w:ascii="仿宋" w:hAnsi="仿宋" w:eastAsia="仿宋" w:cs="仿宋"/>
          <w:color w:val="000000"/>
          <w:sz w:val="28"/>
          <w:szCs w:val="28"/>
        </w:rPr>
        <w:t>万元，占账面固定资产总额的100.00%</w:t>
      </w:r>
      <w:r>
        <w:rPr>
          <w:rFonts w:hint="eastAsia" w:ascii="仿宋" w:hAnsi="仿宋" w:eastAsia="仿宋" w:cs="仿宋"/>
          <w:color w:val="000000"/>
          <w:sz w:val="28"/>
          <w:szCs w:val="28"/>
          <w:lang w:eastAsia="zh-CN"/>
        </w:rPr>
        <w:t>。</w:t>
      </w:r>
    </w:p>
    <w:p>
      <w:pPr>
        <w:widowControl/>
        <w:shd w:val="clear" w:color="auto" w:fill="FFFFFF"/>
        <w:spacing w:line="600" w:lineRule="atLeast"/>
        <w:ind w:firstLine="640"/>
        <w:rPr>
          <w:rFonts w:hint="eastAsia" w:ascii="楷体" w:hAnsi="楷体" w:eastAsia="楷体" w:cs="楷体"/>
          <w:sz w:val="32"/>
          <w:szCs w:val="32"/>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年度，我部门处置资产 0 万元。</w:t>
      </w:r>
    </w:p>
    <w:p>
      <w:pPr>
        <w:pStyle w:val="5"/>
        <w:widowControl/>
        <w:spacing w:line="600" w:lineRule="exact"/>
        <w:ind w:left="640" w:firstLine="0" w:firstLineChars="0"/>
        <w:jc w:val="left"/>
        <w:rPr>
          <w:rFonts w:hint="eastAsia" w:ascii="楷体" w:hAnsi="楷体" w:eastAsia="楷体" w:cs="楷体"/>
          <w:sz w:val="32"/>
          <w:szCs w:val="32"/>
        </w:rPr>
      </w:pPr>
      <w:r>
        <w:rPr>
          <w:rFonts w:hint="eastAsia" w:ascii="楷体" w:hAnsi="楷体" w:eastAsia="楷体" w:cs="楷体"/>
          <w:sz w:val="32"/>
          <w:szCs w:val="32"/>
        </w:rPr>
        <w:t>五、社会保险基金预算支出情况</w:t>
      </w:r>
    </w:p>
    <w:p>
      <w:pPr>
        <w:pStyle w:val="5"/>
        <w:widowControl/>
        <w:spacing w:line="600" w:lineRule="exact"/>
        <w:ind w:left="640" w:firstLine="0" w:firstLineChars="0"/>
        <w:jc w:val="left"/>
        <w:rPr>
          <w:rFonts w:hint="eastAsia" w:ascii="楷体" w:hAnsi="楷体" w:eastAsia="楷体" w:cs="楷体"/>
          <w:sz w:val="32"/>
          <w:szCs w:val="32"/>
        </w:rPr>
      </w:pPr>
      <w:r>
        <w:rPr>
          <w:rFonts w:hint="eastAsia" w:ascii="仿宋" w:hAnsi="仿宋" w:eastAsia="仿宋" w:cs="宋体"/>
          <w:color w:val="000000"/>
          <w:kern w:val="0"/>
          <w:sz w:val="28"/>
          <w:szCs w:val="28"/>
          <w:shd w:val="clear" w:color="auto" w:fill="FFFFFF"/>
          <w:lang w:val="en-US" w:eastAsia="zh-CN" w:bidi="ar"/>
        </w:rPr>
        <w:t>2023年度决算无社会保险基金预算支出资金情况。</w:t>
      </w:r>
    </w:p>
    <w:p>
      <w:pPr>
        <w:widowControl/>
        <w:spacing w:line="600" w:lineRule="exact"/>
        <w:ind w:firstLine="645"/>
        <w:jc w:val="left"/>
        <w:rPr>
          <w:rFonts w:hint="eastAsia" w:ascii="楷体" w:hAnsi="楷体" w:eastAsia="楷体" w:cs="楷体"/>
          <w:sz w:val="32"/>
          <w:szCs w:val="32"/>
        </w:rPr>
      </w:pPr>
      <w:r>
        <w:rPr>
          <w:rFonts w:hint="eastAsia" w:ascii="楷体" w:hAnsi="楷体" w:eastAsia="楷体" w:cs="楷体"/>
          <w:sz w:val="32"/>
          <w:szCs w:val="32"/>
        </w:rPr>
        <w:t>六、部门整体支出绩效情况</w:t>
      </w:r>
    </w:p>
    <w:p>
      <w:pPr>
        <w:widowControl/>
        <w:shd w:val="clear" w:color="auto" w:fill="FFFFFF"/>
        <w:spacing w:line="600" w:lineRule="atLeast"/>
        <w:ind w:firstLine="64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2023年部门整体年初预算绩效目标：1：确保全县网络意识形态工作整体平稳可控； 2：确保全县网络安全不发生重大事故；3：加强舆论引导，开展网络执法行动，确保网络空间清朗；4：每季度组织开展一次网宣活动。</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2023年部门整体绩效实际完成情况：1、通过坚持依法治网原则、实现网络舆论管理全覆盖、开展集中检查和整治，确保了</w:t>
      </w:r>
      <w:r>
        <w:rPr>
          <w:rFonts w:hint="eastAsia" w:ascii="仿宋" w:hAnsi="仿宋" w:eastAsia="仿宋" w:cs="仿宋"/>
          <w:color w:val="000000"/>
          <w:sz w:val="28"/>
          <w:szCs w:val="28"/>
        </w:rPr>
        <w:t>全县网络意识形态工作整体平稳可控；</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发现问题在向上级报告的同时，第一时间控制现场，第一时间处置引导，第一时间弄清事实真相，及时表明立场、妥善处理，努力把事件控制和消化在可控范围</w:t>
      </w:r>
      <w:r>
        <w:rPr>
          <w:rFonts w:hint="eastAsia" w:ascii="仿宋" w:hAnsi="仿宋" w:eastAsia="仿宋" w:cs="仿宋"/>
          <w:color w:val="000000"/>
          <w:sz w:val="28"/>
          <w:szCs w:val="28"/>
          <w:lang w:eastAsia="zh-CN"/>
        </w:rPr>
        <w:t>，确保了</w:t>
      </w:r>
      <w:r>
        <w:rPr>
          <w:rFonts w:hint="eastAsia" w:ascii="仿宋" w:hAnsi="仿宋" w:eastAsia="仿宋" w:cs="仿宋"/>
          <w:color w:val="000000"/>
          <w:sz w:val="28"/>
          <w:szCs w:val="28"/>
        </w:rPr>
        <w:t>全县网络安全不发生重大事故；</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坚持团结稳定鼓劲、正面宣传为主</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构建</w:t>
      </w:r>
      <w:r>
        <w:rPr>
          <w:rFonts w:hint="eastAsia" w:ascii="仿宋" w:hAnsi="仿宋" w:eastAsia="仿宋" w:cs="仿宋"/>
          <w:color w:val="000000"/>
          <w:sz w:val="28"/>
          <w:szCs w:val="28"/>
          <w:lang w:eastAsia="zh-CN"/>
        </w:rPr>
        <w:t>了</w:t>
      </w:r>
      <w:r>
        <w:rPr>
          <w:rFonts w:hint="eastAsia" w:ascii="仿宋" w:hAnsi="仿宋" w:eastAsia="仿宋" w:cs="仿宋"/>
          <w:color w:val="000000"/>
          <w:sz w:val="28"/>
          <w:szCs w:val="28"/>
        </w:rPr>
        <w:t>一体化引导机制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主动适应分众化、差异化传播趋势，加快构建主流舆论矩阵，实现</w:t>
      </w:r>
      <w:r>
        <w:rPr>
          <w:rFonts w:hint="eastAsia" w:ascii="仿宋" w:hAnsi="仿宋" w:eastAsia="仿宋" w:cs="仿宋"/>
          <w:color w:val="000000"/>
          <w:sz w:val="28"/>
          <w:szCs w:val="28"/>
          <w:lang w:eastAsia="zh-CN"/>
        </w:rPr>
        <w:t>了</w:t>
      </w:r>
      <w:r>
        <w:rPr>
          <w:rFonts w:hint="eastAsia" w:ascii="仿宋" w:hAnsi="仿宋" w:eastAsia="仿宋" w:cs="仿宋"/>
          <w:color w:val="000000"/>
          <w:sz w:val="28"/>
          <w:szCs w:val="28"/>
        </w:rPr>
        <w:t>网上网下优势互补、协调发展</w:t>
      </w:r>
      <w:r>
        <w:rPr>
          <w:rFonts w:hint="eastAsia" w:ascii="仿宋" w:hAnsi="仿宋" w:eastAsia="仿宋" w:cs="仿宋"/>
          <w:color w:val="000000"/>
          <w:sz w:val="28"/>
          <w:szCs w:val="28"/>
          <w:lang w:eastAsia="zh-CN"/>
        </w:rPr>
        <w:t>。确保了网络空间清朗；</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按计划完成</w:t>
      </w:r>
      <w:r>
        <w:rPr>
          <w:rFonts w:hint="eastAsia" w:ascii="仿宋" w:hAnsi="仿宋" w:eastAsia="仿宋" w:cs="仿宋"/>
          <w:color w:val="000000"/>
          <w:sz w:val="28"/>
          <w:szCs w:val="28"/>
          <w:lang w:eastAsia="zh-CN"/>
        </w:rPr>
        <w:t>了</w:t>
      </w:r>
      <w:r>
        <w:rPr>
          <w:rFonts w:hint="eastAsia" w:ascii="仿宋" w:hAnsi="仿宋" w:eastAsia="仿宋" w:cs="仿宋"/>
          <w:color w:val="000000"/>
          <w:sz w:val="28"/>
          <w:szCs w:val="28"/>
        </w:rPr>
        <w:t>每季度一次</w:t>
      </w:r>
      <w:r>
        <w:rPr>
          <w:rFonts w:hint="eastAsia" w:ascii="仿宋" w:hAnsi="仿宋" w:eastAsia="仿宋" w:cs="仿宋"/>
          <w:color w:val="000000"/>
          <w:sz w:val="28"/>
          <w:szCs w:val="28"/>
          <w:lang w:eastAsia="zh-CN"/>
        </w:rPr>
        <w:t>的</w:t>
      </w:r>
      <w:r>
        <w:rPr>
          <w:rFonts w:hint="eastAsia" w:ascii="仿宋" w:hAnsi="仿宋" w:eastAsia="仿宋" w:cs="仿宋"/>
          <w:color w:val="000000"/>
          <w:sz w:val="28"/>
          <w:szCs w:val="28"/>
        </w:rPr>
        <w:t>网宣活动</w:t>
      </w:r>
      <w:r>
        <w:rPr>
          <w:rFonts w:hint="eastAsia" w:ascii="仿宋" w:hAnsi="仿宋" w:eastAsia="仿宋" w:cs="仿宋"/>
          <w:color w:val="000000"/>
          <w:sz w:val="28"/>
          <w:szCs w:val="28"/>
          <w:lang w:eastAsia="zh-CN"/>
        </w:rPr>
        <w:t>。</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1、产出指标完成情况分析。</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（1）数量指标。</w:t>
      </w:r>
    </w:p>
    <w:p>
      <w:pPr>
        <w:widowControl/>
        <w:shd w:val="clear" w:color="auto" w:fill="FFFFFF"/>
        <w:spacing w:line="600" w:lineRule="atLeast"/>
        <w:ind w:firstLine="64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2023年</w:t>
      </w:r>
      <w:r>
        <w:rPr>
          <w:rFonts w:hint="eastAsia" w:ascii="仿宋" w:hAnsi="仿宋" w:eastAsia="仿宋" w:cs="仿宋"/>
          <w:color w:val="000000"/>
          <w:sz w:val="28"/>
          <w:szCs w:val="28"/>
          <w:lang w:eastAsia="zh-CN"/>
        </w:rPr>
        <w:t>财政供养人员控制率，实际完成值54.5</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%；三公经费控制率，实际完成值</w:t>
      </w:r>
      <w:r>
        <w:rPr>
          <w:rFonts w:hint="eastAsia" w:ascii="仿宋" w:hAnsi="仿宋" w:eastAsia="仿宋" w:cs="仿宋"/>
          <w:color w:val="000000"/>
          <w:sz w:val="28"/>
          <w:szCs w:val="28"/>
          <w:lang w:val="en-US" w:eastAsia="zh-CN"/>
        </w:rPr>
        <w:t>100</w:t>
      </w:r>
      <w:r>
        <w:rPr>
          <w:rFonts w:hint="eastAsia" w:ascii="仿宋" w:hAnsi="仿宋" w:eastAsia="仿宋" w:cs="仿宋"/>
          <w:color w:val="000000"/>
          <w:sz w:val="28"/>
          <w:szCs w:val="28"/>
          <w:lang w:eastAsia="zh-CN"/>
        </w:rPr>
        <w:t>%；“三公经费”变动率≤0；开展网评活动</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次数，实际完成</w:t>
      </w:r>
      <w:r>
        <w:rPr>
          <w:rFonts w:hint="eastAsia" w:ascii="仿宋" w:hAnsi="仿宋" w:eastAsia="仿宋" w:cs="仿宋"/>
          <w:color w:val="000000"/>
          <w:sz w:val="28"/>
          <w:szCs w:val="28"/>
          <w:lang w:val="en-US" w:eastAsia="zh-CN"/>
        </w:rPr>
        <w:t>5次；网络系统设备3套，实际完成5套。</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（2）质量指标。</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w:t>
      </w:r>
      <w:r>
        <w:rPr>
          <w:rFonts w:hint="eastAsia" w:ascii="仿宋" w:hAnsi="仿宋" w:eastAsia="仿宋" w:cs="仿宋"/>
          <w:color w:val="000000"/>
          <w:sz w:val="28"/>
          <w:szCs w:val="28"/>
          <w:lang w:val="en-US" w:eastAsia="zh-CN"/>
        </w:rPr>
        <w:t>2023年</w:t>
      </w:r>
      <w:r>
        <w:rPr>
          <w:rFonts w:hint="eastAsia" w:ascii="仿宋" w:hAnsi="仿宋" w:eastAsia="仿宋" w:cs="仿宋"/>
          <w:color w:val="000000"/>
          <w:sz w:val="28"/>
          <w:szCs w:val="28"/>
          <w:lang w:eastAsia="zh-CN"/>
        </w:rPr>
        <w:t>政府采购执行率、公务卡刷卡率、固定资产利用率、经费使用准确性、专项资金发放到位率，均已符合部门整体支出标准率达100%。</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（3）时效指标。</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2023年12月31号前按要求落实，完成及时性达100%。</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（4）成本指标。</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中共辰溪县委网信办部门整体支出绩效资金</w:t>
      </w:r>
      <w:r>
        <w:rPr>
          <w:rFonts w:hint="eastAsia" w:ascii="仿宋" w:hAnsi="仿宋" w:eastAsia="仿宋" w:cs="仿宋"/>
          <w:color w:val="000000"/>
          <w:sz w:val="28"/>
          <w:szCs w:val="28"/>
          <w:lang w:val="en-US" w:eastAsia="zh-CN"/>
        </w:rPr>
        <w:t>239.67</w:t>
      </w:r>
      <w:r>
        <w:rPr>
          <w:rFonts w:hint="eastAsia" w:ascii="仿宋" w:hAnsi="仿宋" w:eastAsia="仿宋" w:cs="仿宋"/>
          <w:color w:val="000000"/>
          <w:sz w:val="28"/>
          <w:szCs w:val="28"/>
          <w:lang w:eastAsia="zh-CN"/>
        </w:rPr>
        <w:t>万元，预算成本控制率100%，未超预算支出。</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2、效益指标完成情况分析。</w:t>
      </w:r>
    </w:p>
    <w:p>
      <w:pPr>
        <w:widowControl/>
        <w:shd w:val="clear" w:color="auto" w:fill="FFFFFF"/>
        <w:spacing w:line="600" w:lineRule="atLeas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（1）经济效益。</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不适用。</w:t>
      </w:r>
    </w:p>
    <w:p>
      <w:pPr>
        <w:widowControl/>
        <w:shd w:val="clear" w:color="auto" w:fill="FFFFFF"/>
        <w:spacing w:line="600" w:lineRule="atLeas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（2）社会效益。</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确保网络意识形态和网络安全无重大事故，净化网络环境。</w:t>
      </w:r>
    </w:p>
    <w:p>
      <w:pPr>
        <w:widowControl/>
        <w:shd w:val="clear" w:color="auto" w:fill="FFFFFF"/>
        <w:spacing w:line="600" w:lineRule="atLeas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（3）生态效益。</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不适用。</w:t>
      </w:r>
    </w:p>
    <w:p>
      <w:pPr>
        <w:widowControl/>
        <w:shd w:val="clear" w:color="auto" w:fill="FFFFFF"/>
        <w:spacing w:line="600" w:lineRule="atLeas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（4）可持续影响。</w:t>
      </w:r>
    </w:p>
    <w:p>
      <w:pPr>
        <w:widowControl/>
        <w:shd w:val="clear" w:color="auto" w:fill="FFFFFF"/>
        <w:spacing w:line="600" w:lineRule="atLeast"/>
        <w:ind w:firstLine="1120" w:firstLineChars="4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构建安全健康的网络空间，效果明显。</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3、满意度指标完成情况分析。</w:t>
      </w:r>
    </w:p>
    <w:p>
      <w:pPr>
        <w:widowControl/>
        <w:shd w:val="clear" w:color="auto" w:fill="FFFFFF"/>
        <w:spacing w:line="600" w:lineRule="atLeast"/>
        <w:ind w:firstLine="1156" w:firstLineChars="413"/>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人民群众对我县网络环境的满意度率达</w:t>
      </w:r>
      <w:r>
        <w:rPr>
          <w:rFonts w:hint="eastAsia" w:ascii="仿宋" w:hAnsi="仿宋" w:eastAsia="仿宋" w:cs="仿宋"/>
          <w:color w:val="000000"/>
          <w:sz w:val="28"/>
          <w:szCs w:val="28"/>
          <w:lang w:val="en-US" w:eastAsia="zh-CN"/>
        </w:rPr>
        <w:t>88</w:t>
      </w:r>
      <w:r>
        <w:rPr>
          <w:rFonts w:hint="eastAsia" w:ascii="仿宋" w:hAnsi="仿宋" w:eastAsia="仿宋" w:cs="仿宋"/>
          <w:color w:val="000000"/>
          <w:sz w:val="28"/>
          <w:szCs w:val="28"/>
          <w:lang w:eastAsia="zh-CN"/>
        </w:rPr>
        <w:t>%。</w:t>
      </w:r>
    </w:p>
    <w:p>
      <w:pPr>
        <w:pStyle w:val="5"/>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七、存在的问题及原因分析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right="0"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1、绩效评价管理制度尚不健全。办公室还尚未制定相关的管理办法和实施细则，无与实际相结合并具有指导意义的绩效管理工作机制和流程，绩效评价开展缺乏强有力的制度保障。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right="0"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绩效评价指标体系还不够完善、合理。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right="0"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对绩效评价工作的认识不够。单位对财务绩效不重视，认为绩效评价只是财务部门的事情，相关项目职责部门配合不够，往往只能提供有限的财经资料或简单的工作计划、工作总结，绩效评价工作资料非常有限，内容粗浅。大多数时候只能借用工作计划，工作总结等做为绩效自评报告的主要内容。</w:t>
      </w:r>
    </w:p>
    <w:p>
      <w:pPr>
        <w:widowControl/>
        <w:spacing w:line="600" w:lineRule="exact"/>
        <w:ind w:firstLine="560" w:firstLineChars="200"/>
        <w:jc w:val="left"/>
        <w:rPr>
          <w:sz w:val="32"/>
          <w:szCs w:val="32"/>
        </w:rPr>
      </w:pPr>
      <w:r>
        <w:rPr>
          <w:rFonts w:hint="eastAsia" w:ascii="仿宋" w:hAnsi="仿宋" w:eastAsia="仿宋" w:cs="Times New Roman"/>
          <w:kern w:val="2"/>
          <w:sz w:val="28"/>
          <w:szCs w:val="28"/>
          <w:lang w:val="en-US" w:eastAsia="zh-CN" w:bidi="ar-SA"/>
        </w:rPr>
        <w:t>4、人员素质有待进一步提高。由于预算绩效管理工作开展时间短，涉及面广，专业性强，加上缺乏系统的培训，单位对预算绩效管理理解不充分，对预算绩效管理业务不精通，在一定程度上影响了绩效评价工作质量。</w:t>
      </w:r>
    </w:p>
    <w:p>
      <w:pPr>
        <w:widowControl/>
        <w:spacing w:line="600" w:lineRule="exact"/>
        <w:ind w:firstLine="640" w:firstLineChars="200"/>
        <w:jc w:val="left"/>
        <w:rPr>
          <w:rFonts w:eastAsia="黑体"/>
          <w:sz w:val="32"/>
          <w:szCs w:val="32"/>
        </w:rPr>
      </w:pPr>
      <w:r>
        <w:rPr>
          <w:rFonts w:hint="eastAsia" w:eastAsia="黑体"/>
          <w:sz w:val="32"/>
          <w:szCs w:val="32"/>
        </w:rPr>
        <w:t>八、下一步改进措施</w:t>
      </w:r>
    </w:p>
    <w:p>
      <w:pPr>
        <w:keepNext w:val="0"/>
        <w:keepLines w:val="0"/>
        <w:pageBreakBefore w:val="0"/>
        <w:kinsoku/>
        <w:wordWrap/>
        <w:overflowPunct/>
        <w:topLinePunct w:val="0"/>
        <w:autoSpaceDE/>
        <w:autoSpaceDN/>
        <w:bidi w:val="0"/>
        <w:adjustRightInd w:val="0"/>
        <w:snapToGrid w:val="0"/>
        <w:spacing w:line="540" w:lineRule="exact"/>
        <w:ind w:firstLine="560" w:firstLineChars="200"/>
        <w:jc w:val="both"/>
        <w:textAlignment w:val="auto"/>
        <w:rPr>
          <w:rFonts w:hint="eastAsia" w:eastAsia="黑体"/>
          <w:sz w:val="32"/>
          <w:szCs w:val="32"/>
        </w:rPr>
      </w:pPr>
      <w:r>
        <w:rPr>
          <w:rFonts w:hint="eastAsia" w:ascii="仿宋" w:hAnsi="仿宋" w:eastAsia="仿宋" w:cs="Times New Roman"/>
          <w:kern w:val="2"/>
          <w:sz w:val="28"/>
          <w:szCs w:val="28"/>
          <w:lang w:val="en-US" w:eastAsia="zh-CN" w:bidi="ar-SA"/>
        </w:rPr>
        <w:t>加大财务绩效评价工作的宣传和培训力度。</w:t>
      </w:r>
    </w:p>
    <w:p>
      <w:pPr>
        <w:widowControl/>
        <w:spacing w:line="600" w:lineRule="exact"/>
        <w:ind w:firstLine="640" w:firstLineChars="200"/>
        <w:jc w:val="left"/>
        <w:rPr>
          <w:rFonts w:eastAsia="黑体"/>
          <w:sz w:val="32"/>
          <w:szCs w:val="32"/>
        </w:rPr>
      </w:pPr>
      <w:r>
        <w:rPr>
          <w:rFonts w:hint="eastAsia" w:eastAsia="黑体"/>
          <w:sz w:val="32"/>
          <w:szCs w:val="32"/>
        </w:rPr>
        <w:t>九、部门整体支出绩效自评结果拟应用和公开情况</w:t>
      </w:r>
    </w:p>
    <w:p>
      <w:pPr>
        <w:widowControl/>
        <w:spacing w:line="600" w:lineRule="exact"/>
        <w:ind w:firstLine="560" w:firstLineChars="200"/>
        <w:jc w:val="left"/>
        <w:rPr>
          <w:rFonts w:hint="eastAsia" w:eastAsia="黑体"/>
          <w:sz w:val="32"/>
          <w:szCs w:val="32"/>
        </w:rPr>
      </w:pPr>
      <w:r>
        <w:rPr>
          <w:rFonts w:hint="eastAsia" w:ascii="仿宋" w:hAnsi="仿宋" w:eastAsia="仿宋" w:cs="Times New Roman"/>
          <w:kern w:val="2"/>
          <w:sz w:val="28"/>
          <w:szCs w:val="28"/>
          <w:lang w:val="en-US" w:eastAsia="zh-CN" w:bidi="ar-SA"/>
        </w:rPr>
        <w:t>结合工作实际情况，根据《2023年部门整体支出绩效自评表》考核结果，该专项资金使用效率高，质量强，整体自评结果“优”。《2023年部门整体支出绩效自评表》及《2023年中共辰溪县委网信办部门整体支出绩效自评报告》拟向县人大报送，并在县人民政府门户网站进行公开。</w:t>
      </w:r>
    </w:p>
    <w:p>
      <w:pPr>
        <w:widowControl/>
        <w:spacing w:line="600" w:lineRule="exact"/>
        <w:ind w:firstLine="640" w:firstLineChars="200"/>
        <w:jc w:val="left"/>
        <w:rPr>
          <w:rFonts w:eastAsia="黑体"/>
          <w:sz w:val="32"/>
          <w:szCs w:val="32"/>
        </w:rPr>
      </w:pPr>
      <w:r>
        <w:rPr>
          <w:rFonts w:hint="eastAsia" w:eastAsia="黑体"/>
          <w:sz w:val="32"/>
          <w:szCs w:val="32"/>
        </w:rPr>
        <w:t>十、其他需要说明的情况</w:t>
      </w:r>
    </w:p>
    <w:p>
      <w:pPr>
        <w:widowControl/>
        <w:spacing w:line="600" w:lineRule="exact"/>
        <w:ind w:firstLine="840" w:firstLineChars="3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无。</w:t>
      </w:r>
    </w:p>
    <w:p>
      <w:pPr>
        <w:widowControl/>
        <w:spacing w:line="600" w:lineRule="exact"/>
        <w:ind w:firstLine="840" w:firstLineChars="300"/>
        <w:jc w:val="left"/>
        <w:rPr>
          <w:rFonts w:hint="eastAsia" w:ascii="仿宋" w:hAnsi="仿宋" w:eastAsia="仿宋" w:cs="Times New Roman"/>
          <w:kern w:val="2"/>
          <w:sz w:val="28"/>
          <w:szCs w:val="28"/>
          <w:lang w:val="en-US" w:eastAsia="zh-CN" w:bidi="ar-SA"/>
        </w:rPr>
      </w:pPr>
    </w:p>
    <w:p>
      <w:pPr>
        <w:widowControl/>
        <w:spacing w:line="600" w:lineRule="exact"/>
        <w:ind w:firstLine="840" w:firstLineChars="300"/>
        <w:jc w:val="left"/>
        <w:rPr>
          <w:rFonts w:hint="eastAsia" w:ascii="仿宋" w:hAnsi="仿宋" w:eastAsia="仿宋" w:cs="Times New Roman"/>
          <w:kern w:val="2"/>
          <w:sz w:val="28"/>
          <w:szCs w:val="28"/>
          <w:lang w:val="en-US" w:eastAsia="zh-CN" w:bidi="ar-SA"/>
        </w:rPr>
      </w:pPr>
    </w:p>
    <w:p>
      <w:pPr>
        <w:keepNext w:val="0"/>
        <w:keepLines w:val="0"/>
        <w:pageBreakBefore w:val="0"/>
        <w:kinsoku/>
        <w:wordWrap/>
        <w:overflowPunct/>
        <w:topLinePunct w:val="0"/>
        <w:autoSpaceDE/>
        <w:autoSpaceDN/>
        <w:bidi w:val="0"/>
        <w:spacing w:line="540" w:lineRule="exact"/>
        <w:ind w:firstLine="2520" w:firstLineChars="900"/>
        <w:jc w:val="both"/>
        <w:textAlignment w:val="auto"/>
        <w:rPr>
          <w:rFonts w:hint="eastAsia" w:ascii="仿宋" w:hAnsi="仿宋" w:eastAsia="仿宋"/>
          <w:sz w:val="28"/>
          <w:szCs w:val="28"/>
          <w:lang w:eastAsia="zh-CN"/>
        </w:rPr>
      </w:pPr>
      <w:r>
        <w:rPr>
          <w:rFonts w:hint="eastAsia" w:ascii="仿宋" w:hAnsi="仿宋" w:eastAsia="仿宋"/>
          <w:sz w:val="28"/>
          <w:szCs w:val="28"/>
          <w:lang w:eastAsia="zh-CN"/>
        </w:rPr>
        <w:t>中共辰溪县委网络安全和信息化委员会办公室</w:t>
      </w:r>
    </w:p>
    <w:p>
      <w:pPr>
        <w:keepNext w:val="0"/>
        <w:keepLines w:val="0"/>
        <w:pageBreakBefore w:val="0"/>
        <w:kinsoku/>
        <w:wordWrap/>
        <w:overflowPunct/>
        <w:topLinePunct w:val="0"/>
        <w:autoSpaceDE/>
        <w:autoSpaceDN/>
        <w:bidi w:val="0"/>
        <w:spacing w:line="540" w:lineRule="exact"/>
        <w:ind w:firstLine="4480" w:firstLineChars="1600"/>
        <w:jc w:val="both"/>
        <w:textAlignment w:val="auto"/>
        <w:rPr>
          <w:rFonts w:hint="eastAsia"/>
        </w:rPr>
      </w:pPr>
      <w:r>
        <w:rPr>
          <w:rFonts w:ascii="仿宋" w:hAnsi="仿宋" w:eastAsia="仿宋"/>
          <w:sz w:val="28"/>
          <w:szCs w:val="28"/>
        </w:rPr>
        <w:t>202</w:t>
      </w:r>
      <w:r>
        <w:rPr>
          <w:rFonts w:hint="eastAsia" w:ascii="仿宋" w:hAnsi="仿宋" w:eastAsia="仿宋"/>
          <w:sz w:val="28"/>
          <w:szCs w:val="28"/>
          <w:lang w:val="en-US" w:eastAsia="zh-CN"/>
        </w:rPr>
        <w:t>4</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14</w:t>
      </w:r>
      <w:r>
        <w:rPr>
          <w:rFonts w:ascii="仿宋" w:hAnsi="仿宋" w:eastAsia="仿宋"/>
          <w:sz w:val="28"/>
          <w:szCs w:val="28"/>
        </w:rPr>
        <w:t>日</w:t>
      </w:r>
    </w:p>
    <w:p>
      <w:pPr>
        <w:widowControl/>
        <w:spacing w:line="600" w:lineRule="exact"/>
        <w:ind w:firstLine="840" w:firstLineChars="300"/>
        <w:jc w:val="left"/>
        <w:rPr>
          <w:rFonts w:hint="default" w:ascii="仿宋" w:hAnsi="仿宋" w:eastAsia="仿宋" w:cs="Times New Roman"/>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D77E"/>
    <w:multiLevelType w:val="singleLevel"/>
    <w:tmpl w:val="47B9D7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jhjYWY5NjBlMjE3ZTRkNjliNGQ1NTM3NDY4YTYifQ=="/>
    <w:docVar w:name="KSO_WPS_MARK_KEY" w:val="600554fe-c0fa-49d0-b79f-313774a08155"/>
  </w:docVars>
  <w:rsids>
    <w:rsidRoot w:val="45E3604A"/>
    <w:rsid w:val="1A801887"/>
    <w:rsid w:val="1CD328A7"/>
    <w:rsid w:val="31833929"/>
    <w:rsid w:val="3C3117EF"/>
    <w:rsid w:val="45E3604A"/>
    <w:rsid w:val="52482801"/>
    <w:rsid w:val="68C05C3A"/>
    <w:rsid w:val="6BB1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List Paragraph"/>
    <w:basedOn w:val="1"/>
    <w:qFormat/>
    <w:uiPriority w:val="99"/>
    <w:pPr>
      <w:spacing w:line="365" w:lineRule="atLeast"/>
      <w:ind w:left="1" w:firstLine="420" w:firstLineChars="200"/>
      <w:textAlignment w:val="bottom"/>
    </w:pPr>
    <w:rPr>
      <w:rFonts w:ascii="Calibri" w:hAnsi="Calibri" w:eastAsia="宋体"/>
      <w:kern w:val="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2986</Words>
  <Characters>3202</Characters>
  <Lines>0</Lines>
  <Paragraphs>0</Paragraphs>
  <TotalTime>1</TotalTime>
  <ScaleCrop>false</ScaleCrop>
  <LinksUpToDate>false</LinksUpToDate>
  <CharactersWithSpaces>3266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2024-03-14T00:10:00Z</dcterms:created>
  <dc:creator>Administrator</dc:creator>
  <cp:lastModifiedBy>Administrator</cp:lastModifiedBy>
  <dcterms:modified xsi:type="dcterms:W3CDTF">2024-03-14T09:16:48Z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CA83F5A15CD64ED1982B77712BFB9B19_11</vt:lpwstr>
  </property>
</Properties>
</file>