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44CA3">
      <w:pPr>
        <w:rPr>
          <w:rFonts w:ascii="Times New Roman" w:hAnsi="Times New Roman" w:eastAsia="方正小标宋_GBK" w:cs="Times New Roman"/>
          <w:sz w:val="48"/>
          <w:szCs w:val="48"/>
        </w:rPr>
      </w:pPr>
    </w:p>
    <w:p w14:paraId="27259AD8">
      <w:pPr>
        <w:jc w:val="center"/>
        <w:rPr>
          <w:rFonts w:hint="eastAsia" w:eastAsia="仿宋_GB2312"/>
          <w:b/>
          <w:spacing w:val="-2"/>
          <w:sz w:val="32"/>
          <w:szCs w:val="44"/>
        </w:rPr>
      </w:pPr>
      <w:r>
        <w:rPr>
          <w:rFonts w:ascii="Times New Roman" w:hAnsi="Times New Roman" w:eastAsia="方正小标宋_GBK" w:cs="Times New Roman"/>
          <w:sz w:val="48"/>
          <w:szCs w:val="48"/>
        </w:rPr>
        <w:t>20</w:t>
      </w:r>
      <w:r>
        <w:rPr>
          <w:rFonts w:hint="eastAsia" w:ascii="Times New Roman" w:hAnsi="Times New Roman" w:eastAsia="方正小标宋_GBK" w:cs="Times New Roman"/>
          <w:sz w:val="48"/>
          <w:szCs w:val="48"/>
          <w:lang w:val="en-US" w:eastAsia="zh-CN"/>
        </w:rPr>
        <w:t>23</w:t>
      </w:r>
      <w:r>
        <w:rPr>
          <w:rFonts w:ascii="Times New Roman" w:hAnsi="Times New Roman" w:eastAsia="方正小标宋_GBK" w:cs="Times New Roman"/>
          <w:sz w:val="48"/>
          <w:szCs w:val="48"/>
        </w:rPr>
        <w:t>年度</w:t>
      </w:r>
      <w:r>
        <w:rPr>
          <w:rFonts w:hint="eastAsia" w:ascii="Times New Roman" w:hAnsi="Times New Roman" w:eastAsia="方正小标宋_GBK" w:cs="Times New Roman"/>
          <w:sz w:val="48"/>
          <w:szCs w:val="48"/>
          <w:lang w:val="en-US" w:eastAsia="zh-CN"/>
        </w:rPr>
        <w:t>桥头溪乡</w:t>
      </w:r>
      <w:r>
        <w:rPr>
          <w:rFonts w:hint="eastAsia" w:ascii="Times New Roman" w:hAnsi="Times New Roman" w:eastAsia="方正小标宋_GBK" w:cs="Times New Roman"/>
          <w:sz w:val="48"/>
          <w:szCs w:val="48"/>
          <w:lang w:eastAsia="zh-CN"/>
        </w:rPr>
        <w:t>人民政府</w:t>
      </w:r>
    </w:p>
    <w:p w14:paraId="4EAC87A5">
      <w:pPr>
        <w:adjustRightInd w:val="0"/>
        <w:snapToGrid w:val="0"/>
        <w:spacing w:line="560" w:lineRule="atLeast"/>
        <w:jc w:val="center"/>
        <w:rPr>
          <w:rFonts w:hint="eastAsia" w:ascii="宋体" w:hAnsi="宋体" w:eastAsia="宋体" w:cs="宋体"/>
          <w:b/>
          <w:kern w:val="0"/>
          <w:sz w:val="44"/>
          <w:szCs w:val="44"/>
        </w:rPr>
      </w:pPr>
      <w:r>
        <w:rPr>
          <w:rFonts w:hint="eastAsia" w:ascii="宋体" w:hAnsi="宋体" w:eastAsia="宋体" w:cs="宋体"/>
          <w:b/>
          <w:kern w:val="0"/>
          <w:sz w:val="44"/>
          <w:szCs w:val="44"/>
        </w:rPr>
        <w:t>部门整体支出绩效评价报告</w:t>
      </w:r>
    </w:p>
    <w:p w14:paraId="04C1901C">
      <w:pPr>
        <w:adjustRightInd w:val="0"/>
        <w:snapToGrid w:val="0"/>
        <w:spacing w:line="560" w:lineRule="atLeast"/>
        <w:jc w:val="both"/>
        <w:rPr>
          <w:rFonts w:hint="eastAsia" w:ascii="宋体" w:hAnsi="宋体" w:eastAsia="宋体" w:cs="宋体"/>
          <w:b/>
          <w:kern w:val="0"/>
          <w:sz w:val="32"/>
          <w:szCs w:val="32"/>
        </w:rPr>
      </w:pPr>
    </w:p>
    <w:p w14:paraId="59724029">
      <w:pPr>
        <w:adjustRightInd w:val="0"/>
        <w:snapToGrid w:val="0"/>
        <w:spacing w:line="560" w:lineRule="atLeast"/>
        <w:jc w:val="center"/>
        <w:rPr>
          <w:rFonts w:hint="eastAsia" w:ascii="宋体" w:hAnsi="宋体" w:eastAsia="宋体" w:cs="宋体"/>
          <w:b/>
          <w:kern w:val="0"/>
          <w:sz w:val="32"/>
          <w:szCs w:val="32"/>
        </w:rPr>
      </w:pPr>
    </w:p>
    <w:p w14:paraId="6CE89D45">
      <w:pPr>
        <w:adjustRightInd w:val="0"/>
        <w:snapToGrid w:val="0"/>
        <w:spacing w:line="540" w:lineRule="atLeast"/>
        <w:rPr>
          <w:rFonts w:hint="eastAsia" w:ascii="仿宋" w:hAnsi="仿宋" w:eastAsia="仿宋" w:cs="仿宋"/>
          <w:b/>
          <w:bCs/>
          <w:kern w:val="0"/>
          <w:sz w:val="30"/>
          <w:szCs w:val="30"/>
        </w:rPr>
      </w:pPr>
      <w:r>
        <w:rPr>
          <w:rFonts w:hint="eastAsia" w:ascii="宋体" w:hAnsi="宋体" w:eastAsia="宋体" w:cs="宋体"/>
          <w:b/>
          <w:sz w:val="32"/>
          <w:szCs w:val="32"/>
        </w:rPr>
        <w:t>一、</w:t>
      </w:r>
      <w:r>
        <w:rPr>
          <w:rFonts w:hint="eastAsia" w:ascii="仿宋" w:hAnsi="仿宋" w:eastAsia="仿宋" w:cs="仿宋"/>
          <w:b/>
          <w:bCs/>
          <w:kern w:val="0"/>
          <w:sz w:val="30"/>
          <w:szCs w:val="30"/>
        </w:rPr>
        <w:t>部门职责及机构设置情况</w:t>
      </w:r>
    </w:p>
    <w:p w14:paraId="24A223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10" w:lineRule="atLeast"/>
        <w:ind w:left="0" w:right="0" w:firstLine="420"/>
        <w:jc w:val="both"/>
        <w:rPr>
          <w:rFonts w:hint="default"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（一）</w:t>
      </w:r>
      <w:r>
        <w:rPr>
          <w:rFonts w:hint="default" w:ascii="仿宋" w:hAnsi="仿宋" w:eastAsia="仿宋" w:cs="仿宋"/>
          <w:kern w:val="0"/>
          <w:sz w:val="30"/>
          <w:szCs w:val="30"/>
          <w:lang w:val="en-US" w:eastAsia="zh-CN" w:bidi="ar-SA"/>
        </w:rPr>
        <w:t>部门职责</w:t>
      </w:r>
    </w:p>
    <w:p w14:paraId="2FF7F2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10" w:lineRule="atLeast"/>
        <w:ind w:right="0" w:firstLine="600" w:firstLineChars="200"/>
        <w:jc w:val="both"/>
        <w:rPr>
          <w:rFonts w:hint="default" w:ascii="仿宋" w:hAnsi="仿宋" w:eastAsia="仿宋" w:cs="仿宋"/>
          <w:kern w:val="0"/>
          <w:sz w:val="30"/>
          <w:szCs w:val="30"/>
          <w:lang w:val="en-US" w:eastAsia="zh-CN" w:bidi="ar-SA"/>
        </w:rPr>
      </w:pPr>
      <w:r>
        <w:rPr>
          <w:rFonts w:hint="default" w:ascii="仿宋" w:hAnsi="仿宋" w:eastAsia="仿宋" w:cs="仿宋"/>
          <w:kern w:val="0"/>
          <w:sz w:val="30"/>
          <w:szCs w:val="30"/>
          <w:lang w:val="en-US" w:eastAsia="zh-CN" w:bidi="ar-SA"/>
        </w:rPr>
        <w:t>1、党政办公室：负责协助乡领导处理日常党务和行政管理工作；协助抓好纪检、监察、群团工作和精神文明建设；做好文秘、接待、后勤、信息、统计、档案、调研、督查工作；负责政策性文件、具体行政行为的审核和上报备案以及行政执法证件的使用管理，承办以乡政府为被告或被申请人的行政诉讼、行政赔偿和行政复议案件，具体承担依法行政、政务公开和行政执法监督的各项工作；联系联络人大、政协工作，承办乡党委、政府和上级主管部门交办的其他事项。</w:t>
      </w:r>
    </w:p>
    <w:p w14:paraId="076804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10" w:lineRule="atLeast"/>
        <w:ind w:right="0" w:firstLine="600" w:firstLineChars="200"/>
        <w:jc w:val="both"/>
        <w:rPr>
          <w:rFonts w:hint="default" w:ascii="仿宋" w:hAnsi="仿宋" w:eastAsia="仿宋" w:cs="仿宋"/>
          <w:kern w:val="0"/>
          <w:sz w:val="30"/>
          <w:szCs w:val="30"/>
          <w:lang w:val="en-US" w:eastAsia="zh-CN" w:bidi="ar-SA"/>
        </w:rPr>
      </w:pPr>
      <w:r>
        <w:rPr>
          <w:rFonts w:hint="default" w:ascii="仿宋" w:hAnsi="仿宋" w:eastAsia="仿宋" w:cs="仿宋"/>
          <w:kern w:val="0"/>
          <w:sz w:val="30"/>
          <w:szCs w:val="30"/>
          <w:lang w:val="en-US" w:eastAsia="zh-CN" w:bidi="ar-SA"/>
        </w:rPr>
        <w:t>2、党建办公室：按照干部管理权限，组织实施对干部的教育、培训、考核、奖惩、任免、后备干部的培养选拔和党员发展教育等工作；负责本单位干部职工心理健康关爱工作；承担基层党的政治建设、组织工作、宣传工作、统战工作、党风廉政建设和反腐败工作、党建带群团建设等职责；负责武装、民宗、群团和精神文明建设等工作。</w:t>
      </w:r>
    </w:p>
    <w:p w14:paraId="70A50A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10" w:lineRule="atLeast"/>
        <w:ind w:right="0" w:firstLine="600" w:firstLineChars="200"/>
        <w:jc w:val="both"/>
        <w:rPr>
          <w:rFonts w:hint="default" w:ascii="仿宋" w:hAnsi="仿宋" w:eastAsia="仿宋" w:cs="仿宋"/>
          <w:kern w:val="0"/>
          <w:sz w:val="30"/>
          <w:szCs w:val="30"/>
          <w:lang w:val="en-US" w:eastAsia="zh-CN" w:bidi="ar-SA"/>
        </w:rPr>
      </w:pPr>
      <w:r>
        <w:rPr>
          <w:rFonts w:hint="default" w:ascii="仿宋" w:hAnsi="仿宋" w:eastAsia="仿宋" w:cs="仿宋"/>
          <w:kern w:val="0"/>
          <w:sz w:val="30"/>
          <w:szCs w:val="30"/>
          <w:lang w:val="en-US" w:eastAsia="zh-CN" w:bidi="ar-SA"/>
        </w:rPr>
        <w:t>3、财政所：负责编制和执行乡政府财政预决算工作，管理预算内外资金、编制财政预算草案；负责管理和监督本乡所属行政事业单位的财务活动；负责财政收支管理，乡财政性资金债权管理；负责政府性项目及大额固定资金等方面的内审工作；负责党委会等会议决定事项的督办工作。</w:t>
      </w:r>
    </w:p>
    <w:p w14:paraId="469EC6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10" w:lineRule="atLeast"/>
        <w:ind w:right="0" w:firstLine="600" w:firstLineChars="200"/>
        <w:jc w:val="both"/>
        <w:rPr>
          <w:rFonts w:hint="default" w:ascii="仿宋" w:hAnsi="仿宋" w:eastAsia="仿宋" w:cs="仿宋"/>
          <w:kern w:val="0"/>
          <w:sz w:val="30"/>
          <w:szCs w:val="30"/>
          <w:lang w:val="en-US" w:eastAsia="zh-CN" w:bidi="ar-SA"/>
        </w:rPr>
      </w:pPr>
      <w:r>
        <w:rPr>
          <w:rFonts w:hint="default" w:ascii="仿宋" w:hAnsi="仿宋" w:eastAsia="仿宋" w:cs="仿宋"/>
          <w:kern w:val="0"/>
          <w:sz w:val="30"/>
          <w:szCs w:val="30"/>
          <w:lang w:val="en-US" w:eastAsia="zh-CN" w:bidi="ar-SA"/>
        </w:rPr>
        <w:t>4、经济发展办公室：贯彻国家对农业的方针、政策和法规，对农业产业结构调整，农业资源配置和产品品质改善实施服务；负责全乡农村经济发展规划和重要项目申报工作，指导全乡各村编制农村经济、项目立项，做好统计工作；引导各村深化农村经济体制改革，完善农村社会化服务体系，做好农业新技术的培训教育和职称评审工作；收集和反馈农业综合信息，为农业经济发展提供产前、产中、产后全方位服务，积极发展信息、中介、行业协会等社会服务组织；负责环境卫生工作；负责畜牧兽医的疫情监控及防疫工作；承担党委、政府和上级业务部门交办的其它工作。</w:t>
      </w:r>
    </w:p>
    <w:p w14:paraId="7AB72F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10" w:lineRule="atLeast"/>
        <w:ind w:right="0" w:firstLine="600" w:firstLineChars="200"/>
        <w:jc w:val="both"/>
        <w:rPr>
          <w:rFonts w:hint="default" w:ascii="仿宋" w:hAnsi="仿宋" w:eastAsia="仿宋" w:cs="仿宋"/>
          <w:kern w:val="0"/>
          <w:sz w:val="30"/>
          <w:szCs w:val="30"/>
          <w:lang w:val="en-US" w:eastAsia="zh-CN" w:bidi="ar-SA"/>
        </w:rPr>
      </w:pPr>
      <w:r>
        <w:rPr>
          <w:rFonts w:hint="default" w:ascii="仿宋" w:hAnsi="仿宋" w:eastAsia="仿宋" w:cs="仿宋"/>
          <w:kern w:val="0"/>
          <w:sz w:val="30"/>
          <w:szCs w:val="30"/>
          <w:lang w:val="en-US" w:eastAsia="zh-CN" w:bidi="ar-SA"/>
        </w:rPr>
        <w:t>5、社会事务办公室：积极宣传贯彻《村民委员会组织法》，做好村民委员会换届选举的指导工作；负责行政区划，救灾、救济物资的管理与发放，灾民的安置，困难户的救济与扶贫，散居五保户的管理，积极开展社会募捐献爱心活动，负责残疾人事业的管理与协调；负责义务兵优待款及各项抚恤金的发放；负责民族宗教与侨务工作；负责城乡建设规划的编制，城镇、乡村建设工作；负责土地使用、管理及其相关工作；完成党委、政府分配的其它中心工作。</w:t>
      </w:r>
    </w:p>
    <w:p w14:paraId="72D871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10" w:lineRule="atLeast"/>
        <w:ind w:right="0" w:firstLine="600" w:firstLineChars="200"/>
        <w:jc w:val="both"/>
        <w:rPr>
          <w:rFonts w:hint="default" w:ascii="仿宋" w:hAnsi="仿宋" w:eastAsia="仿宋" w:cs="仿宋"/>
          <w:kern w:val="0"/>
          <w:sz w:val="30"/>
          <w:szCs w:val="30"/>
          <w:lang w:val="en-US" w:eastAsia="zh-CN" w:bidi="ar-SA"/>
        </w:rPr>
      </w:pPr>
      <w:r>
        <w:rPr>
          <w:rFonts w:hint="default" w:ascii="仿宋" w:hAnsi="仿宋" w:eastAsia="仿宋" w:cs="仿宋"/>
          <w:kern w:val="0"/>
          <w:sz w:val="30"/>
          <w:szCs w:val="30"/>
          <w:lang w:val="en-US" w:eastAsia="zh-CN" w:bidi="ar-SA"/>
        </w:rPr>
        <w:t>6、社会治安和应急管理办公室：负责贯彻执行上级有关基层社会治安综合治理和应急管理工作的方针、政策和法律法规；健全乡、村两级社会治安（平安建设）、信访维稳、网格化管理等工作，指导协调民事纠纷调解处理工作；加强法制教育，广泛开展农村普法宣传；加强对外来人口的管理，开展 “两劳”人员的帮教工作，强化社会治安；负责安全生产监管、防汛抗旱、防灾减灾、抗震救灾、森林防火等工作；承办乡党委、政府和上级主管部门交办的其他事项。</w:t>
      </w:r>
    </w:p>
    <w:p w14:paraId="4C414B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10" w:lineRule="atLeast"/>
        <w:ind w:right="0" w:firstLine="600" w:firstLineChars="200"/>
        <w:jc w:val="both"/>
        <w:rPr>
          <w:rFonts w:hint="default" w:ascii="仿宋" w:hAnsi="仿宋" w:eastAsia="仿宋" w:cs="仿宋"/>
          <w:kern w:val="0"/>
          <w:sz w:val="30"/>
          <w:szCs w:val="30"/>
          <w:lang w:val="en-US" w:eastAsia="zh-CN" w:bidi="ar-SA"/>
        </w:rPr>
      </w:pPr>
      <w:r>
        <w:rPr>
          <w:rFonts w:hint="default" w:ascii="仿宋" w:hAnsi="仿宋" w:eastAsia="仿宋" w:cs="仿宋"/>
          <w:kern w:val="0"/>
          <w:sz w:val="30"/>
          <w:szCs w:val="30"/>
          <w:lang w:val="en-US" w:eastAsia="zh-CN" w:bidi="ar-SA"/>
        </w:rPr>
        <w:t>7、自然资源和生态环境办公室：负责实施村规划和村镇建设管理等工作。监督、指导公共基础设施建设等。按照管理权限，指导、协调和实施自然资源、林政管理、造林绿化、生态环境保护等工作，组织协调生态环境污染事故与生态破坏事件查处，承办乡党委、政府和上级主管部门交办的其他事项。</w:t>
      </w:r>
    </w:p>
    <w:p w14:paraId="4EA702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10" w:lineRule="atLeast"/>
        <w:ind w:right="0" w:firstLine="600" w:firstLineChars="200"/>
        <w:jc w:val="both"/>
        <w:rPr>
          <w:rFonts w:hint="default" w:ascii="仿宋" w:hAnsi="仿宋" w:eastAsia="仿宋" w:cs="仿宋"/>
          <w:kern w:val="0"/>
          <w:sz w:val="30"/>
          <w:szCs w:val="30"/>
          <w:lang w:val="en-US" w:eastAsia="zh-CN" w:bidi="ar-SA"/>
        </w:rPr>
      </w:pPr>
      <w:r>
        <w:rPr>
          <w:rFonts w:hint="default" w:ascii="仿宋" w:hAnsi="仿宋" w:eastAsia="仿宋" w:cs="仿宋"/>
          <w:kern w:val="0"/>
          <w:sz w:val="30"/>
          <w:szCs w:val="30"/>
          <w:lang w:val="en-US" w:eastAsia="zh-CN" w:bidi="ar-SA"/>
        </w:rPr>
        <w:t>8、综合行政执法大队：按照有关法律规定相对集中行使行政处罚权，以乡名义开展执法工作，并接受有关县级主管部门的业务指导和监督，逐步实现一支队伍管执法；承办乡党委、政府和上级主管部门交办的其他事项。</w:t>
      </w:r>
    </w:p>
    <w:p w14:paraId="111C54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10" w:lineRule="atLeast"/>
        <w:ind w:left="0" w:right="0" w:firstLine="420"/>
        <w:jc w:val="both"/>
        <w:rPr>
          <w:rFonts w:hint="default" w:ascii="仿宋" w:hAnsi="仿宋" w:eastAsia="仿宋" w:cs="仿宋"/>
          <w:kern w:val="0"/>
          <w:sz w:val="30"/>
          <w:szCs w:val="30"/>
          <w:lang w:val="en-US" w:eastAsia="zh-CN" w:bidi="ar-SA"/>
        </w:rPr>
      </w:pPr>
      <w:r>
        <w:rPr>
          <w:rFonts w:hint="default" w:ascii="仿宋" w:hAnsi="仿宋" w:eastAsia="仿宋" w:cs="仿宋"/>
          <w:kern w:val="0"/>
          <w:sz w:val="30"/>
          <w:szCs w:val="30"/>
          <w:lang w:val="en-US" w:eastAsia="zh-CN" w:bidi="ar-SA"/>
        </w:rPr>
        <w:t>（二）机构设置情况</w:t>
      </w:r>
    </w:p>
    <w:p w14:paraId="21778B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10" w:lineRule="atLeast"/>
        <w:ind w:right="0" w:firstLine="600" w:firstLineChars="200"/>
        <w:jc w:val="both"/>
        <w:rPr>
          <w:rFonts w:hint="default" w:ascii="仿宋" w:hAnsi="仿宋" w:eastAsia="仿宋" w:cs="仿宋"/>
          <w:kern w:val="0"/>
          <w:sz w:val="30"/>
          <w:szCs w:val="30"/>
          <w:lang w:val="en-US" w:eastAsia="zh-CN" w:bidi="ar-SA"/>
        </w:rPr>
      </w:pPr>
      <w:r>
        <w:rPr>
          <w:rFonts w:hint="default" w:ascii="仿宋" w:hAnsi="仿宋" w:eastAsia="仿宋" w:cs="仿宋"/>
          <w:kern w:val="0"/>
          <w:sz w:val="30"/>
          <w:szCs w:val="30"/>
          <w:lang w:val="en-US" w:eastAsia="zh-CN" w:bidi="ar-SA"/>
        </w:rPr>
        <w:t>桥头溪乡人民政府作为一级部门预算单位，纳入202</w:t>
      </w:r>
      <w:r>
        <w:rPr>
          <w:rFonts w:hint="eastAsia" w:ascii="仿宋" w:hAnsi="仿宋" w:eastAsia="仿宋" w:cs="仿宋"/>
          <w:kern w:val="0"/>
          <w:sz w:val="30"/>
          <w:szCs w:val="30"/>
          <w:lang w:val="en-US" w:eastAsia="zh-CN" w:bidi="ar-SA"/>
        </w:rPr>
        <w:t>3</w:t>
      </w:r>
      <w:r>
        <w:rPr>
          <w:rFonts w:hint="default" w:ascii="仿宋" w:hAnsi="仿宋" w:eastAsia="仿宋" w:cs="仿宋"/>
          <w:kern w:val="0"/>
          <w:sz w:val="30"/>
          <w:szCs w:val="30"/>
          <w:lang w:val="en-US" w:eastAsia="zh-CN" w:bidi="ar-SA"/>
        </w:rPr>
        <w:t>年部门预算编制范围的二级部门预算单位包括：党政办公室、党建办公室、经济发展办公室、社会事务办公室、社会治安和应急管理办公室、自然资源和生态环境办公室、社会事务综合服务中心、农业综合服务中心、便民服务中心、综合行政执法大队等部门。</w:t>
      </w:r>
    </w:p>
    <w:p w14:paraId="64C59E0B">
      <w:pPr>
        <w:numPr>
          <w:ilvl w:val="0"/>
          <w:numId w:val="0"/>
        </w:numPr>
        <w:adjustRightInd w:val="0"/>
        <w:snapToGrid w:val="0"/>
        <w:spacing w:line="540" w:lineRule="atLeast"/>
        <w:ind w:firstLine="602" w:firstLineChars="200"/>
        <w:rPr>
          <w:rFonts w:hint="eastAsia" w:ascii="仿宋" w:hAnsi="仿宋" w:eastAsia="仿宋" w:cs="仿宋"/>
          <w:b/>
          <w:bCs/>
          <w:kern w:val="0"/>
          <w:sz w:val="30"/>
          <w:szCs w:val="30"/>
        </w:rPr>
      </w:pPr>
      <w:r>
        <w:rPr>
          <w:rFonts w:hint="eastAsia" w:ascii="仿宋" w:hAnsi="仿宋" w:eastAsia="仿宋" w:cs="仿宋"/>
          <w:b/>
          <w:bCs/>
          <w:kern w:val="0"/>
          <w:sz w:val="30"/>
          <w:szCs w:val="30"/>
          <w:lang w:val="en-US" w:eastAsia="zh-CN"/>
        </w:rPr>
        <w:t>二、</w:t>
      </w:r>
      <w:r>
        <w:rPr>
          <w:rFonts w:hint="eastAsia" w:ascii="仿宋" w:hAnsi="仿宋" w:eastAsia="仿宋" w:cs="仿宋"/>
          <w:b/>
          <w:bCs/>
          <w:kern w:val="0"/>
          <w:sz w:val="30"/>
          <w:szCs w:val="30"/>
        </w:rPr>
        <w:t>人员情况</w:t>
      </w:r>
    </w:p>
    <w:p w14:paraId="4B58C8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00" w:firstLineChars="200"/>
        <w:jc w:val="both"/>
        <w:textAlignment w:val="auto"/>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人员情况：截至2023年底，桥头溪乡人民政府核定人员编制47人，行政编制22人，事业编制25人（财政补助人员25人)；实际在编43人（行政编制22人，事业编制21人），财政实际供给46人。</w:t>
      </w:r>
    </w:p>
    <w:p w14:paraId="2D87AF11">
      <w:pPr>
        <w:numPr>
          <w:ilvl w:val="0"/>
          <w:numId w:val="0"/>
        </w:numPr>
        <w:adjustRightInd w:val="0"/>
        <w:snapToGrid w:val="0"/>
        <w:spacing w:line="540" w:lineRule="atLeast"/>
        <w:ind w:firstLine="602" w:firstLineChars="200"/>
        <w:rPr>
          <w:rFonts w:hint="eastAsia" w:ascii="仿宋" w:hAnsi="仿宋" w:eastAsia="仿宋" w:cs="仿宋"/>
          <w:b/>
          <w:bCs/>
          <w:kern w:val="0"/>
          <w:sz w:val="30"/>
          <w:szCs w:val="30"/>
        </w:rPr>
      </w:pPr>
      <w:r>
        <w:rPr>
          <w:rFonts w:hint="eastAsia" w:ascii="仿宋" w:hAnsi="仿宋" w:eastAsia="仿宋" w:cs="仿宋"/>
          <w:b/>
          <w:bCs/>
          <w:kern w:val="0"/>
          <w:sz w:val="30"/>
          <w:szCs w:val="30"/>
          <w:lang w:val="en-US" w:eastAsia="zh-CN"/>
        </w:rPr>
        <w:t>三、</w:t>
      </w:r>
      <w:r>
        <w:rPr>
          <w:rFonts w:hint="eastAsia" w:ascii="仿宋" w:hAnsi="仿宋" w:eastAsia="仿宋" w:cs="仿宋"/>
          <w:b/>
          <w:bCs/>
          <w:kern w:val="0"/>
          <w:sz w:val="30"/>
          <w:szCs w:val="30"/>
        </w:rPr>
        <w:t>部门年度总体工作任务和重点工作任务</w:t>
      </w:r>
    </w:p>
    <w:p w14:paraId="32E2B71D">
      <w:pPr>
        <w:numPr>
          <w:ilvl w:val="0"/>
          <w:numId w:val="0"/>
        </w:numPr>
        <w:adjustRightInd w:val="0"/>
        <w:snapToGrid w:val="0"/>
        <w:spacing w:line="540" w:lineRule="atLeast"/>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总体工作任务为执行乡人民代表大会的决议和上级国家行政机关的决定和命令；发展和管理本辖区的经济、教育、科学、文化、卫生、体育事业和财政、民政、公安、司法行政、计划生育等行政工作；维护社会秩序，确保社会稳定，保障公民的人身权利、民主权利和其他权利。重点工作任务为做好防灾减灾、优抚安置、低保、扶贫救济等社会救助工作；开展乡村振兴工作、民生建设</w:t>
      </w:r>
      <w:r>
        <w:rPr>
          <w:rFonts w:hint="eastAsia" w:ascii="仿宋" w:hAnsi="仿宋" w:eastAsia="仿宋" w:cs="仿宋"/>
          <w:kern w:val="0"/>
          <w:sz w:val="30"/>
          <w:szCs w:val="30"/>
          <w:lang w:val="en-US" w:eastAsia="zh-CN"/>
        </w:rPr>
        <w:t>工作、平安建设工作等。</w:t>
      </w:r>
    </w:p>
    <w:p w14:paraId="5E2BA818">
      <w:pPr>
        <w:numPr>
          <w:ilvl w:val="0"/>
          <w:numId w:val="1"/>
        </w:numPr>
        <w:adjustRightInd w:val="0"/>
        <w:snapToGrid w:val="0"/>
        <w:spacing w:line="540" w:lineRule="atLeast"/>
        <w:ind w:left="0" w:leftChars="0" w:firstLine="602" w:firstLineChars="200"/>
        <w:rPr>
          <w:rFonts w:hint="eastAsia" w:ascii="仿宋" w:hAnsi="仿宋" w:eastAsia="仿宋" w:cs="仿宋"/>
          <w:b/>
          <w:bCs/>
          <w:kern w:val="0"/>
          <w:sz w:val="30"/>
          <w:szCs w:val="30"/>
        </w:rPr>
      </w:pPr>
      <w:r>
        <w:rPr>
          <w:rFonts w:hint="eastAsia" w:ascii="仿宋" w:hAnsi="仿宋" w:eastAsia="仿宋" w:cs="仿宋"/>
          <w:b/>
          <w:bCs/>
          <w:kern w:val="0"/>
          <w:sz w:val="30"/>
          <w:szCs w:val="30"/>
        </w:rPr>
        <w:t>部门年度整体收支情况</w:t>
      </w:r>
    </w:p>
    <w:p w14:paraId="7BD48904">
      <w:pPr>
        <w:ind w:firstLine="600" w:firstLineChars="200"/>
        <w:rPr>
          <w:rFonts w:hint="eastAsia" w:ascii="仿宋" w:hAnsi="仿宋" w:eastAsia="仿宋" w:cs="仿宋"/>
          <w:kern w:val="0"/>
          <w:sz w:val="30"/>
          <w:szCs w:val="30"/>
          <w:lang w:val="zh-CN" w:eastAsia="zh-CN"/>
        </w:rPr>
      </w:pPr>
      <w:r>
        <w:rPr>
          <w:rFonts w:hint="eastAsia" w:ascii="仿宋" w:hAnsi="仿宋" w:eastAsia="仿宋" w:cs="仿宋"/>
          <w:kern w:val="0"/>
          <w:sz w:val="30"/>
          <w:szCs w:val="30"/>
          <w:lang w:val="en-US" w:eastAsia="zh-CN"/>
        </w:rPr>
        <w:t>2023年共取得预算收入</w:t>
      </w:r>
      <w:r>
        <w:rPr>
          <w:rFonts w:hint="eastAsia" w:eastAsia="仿宋_GB2312"/>
          <w:sz w:val="32"/>
          <w:szCs w:val="32"/>
          <w:lang w:val="en-US" w:eastAsia="zh-CN"/>
        </w:rPr>
        <w:t>894.25</w:t>
      </w:r>
      <w:r>
        <w:rPr>
          <w:rFonts w:hint="eastAsia" w:ascii="仿宋" w:hAnsi="仿宋" w:eastAsia="仿宋" w:cs="仿宋"/>
          <w:kern w:val="0"/>
          <w:sz w:val="30"/>
          <w:szCs w:val="30"/>
          <w:lang w:val="en-US" w:eastAsia="zh-CN"/>
        </w:rPr>
        <w:t>万元，其中：财政拨款收入</w:t>
      </w:r>
      <w:r>
        <w:rPr>
          <w:rFonts w:hint="eastAsia" w:eastAsia="仿宋_GB2312"/>
          <w:sz w:val="32"/>
          <w:szCs w:val="32"/>
          <w:lang w:val="en-US" w:eastAsia="zh-CN"/>
        </w:rPr>
        <w:t>894.25</w:t>
      </w:r>
      <w:r>
        <w:rPr>
          <w:rFonts w:hint="eastAsia" w:ascii="仿宋" w:hAnsi="仿宋" w:eastAsia="仿宋" w:cs="仿宋"/>
          <w:kern w:val="0"/>
          <w:sz w:val="30"/>
          <w:szCs w:val="30"/>
          <w:lang w:val="en-US" w:eastAsia="zh-CN"/>
        </w:rPr>
        <w:t>万元，占100%；上级补助收入0万元，占0%；事业收入0万元，占0%；经营收入0万元，占0%；附属单位上缴收入0万元，占0%；其他收入0万元，占0%。</w:t>
      </w:r>
      <w:r>
        <w:rPr>
          <w:rFonts w:hint="eastAsia" w:eastAsia="仿宋_GB2312"/>
          <w:color w:val="000000"/>
          <w:sz w:val="32"/>
          <w:szCs w:val="32"/>
        </w:rPr>
        <w:t>至</w:t>
      </w:r>
      <w:r>
        <w:rPr>
          <w:rFonts w:hint="eastAsia" w:ascii="仿宋" w:hAnsi="仿宋" w:eastAsia="仿宋" w:cs="仿宋"/>
          <w:kern w:val="0"/>
          <w:sz w:val="30"/>
          <w:szCs w:val="30"/>
          <w:lang w:val="zh-CN" w:eastAsia="zh-CN"/>
        </w:rPr>
        <w:t>202</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lang w:val="zh-CN" w:eastAsia="zh-CN"/>
        </w:rPr>
        <w:t>年1</w:t>
      </w: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lang w:val="zh-CN" w:eastAsia="zh-CN"/>
        </w:rPr>
        <w:t>月份实际完成财政收入</w:t>
      </w:r>
      <w:r>
        <w:rPr>
          <w:rFonts w:hint="eastAsia" w:eastAsia="仿宋_GB2312"/>
          <w:sz w:val="32"/>
          <w:szCs w:val="32"/>
          <w:lang w:val="en-US" w:eastAsia="zh-CN"/>
        </w:rPr>
        <w:t>894.25</w:t>
      </w:r>
      <w:r>
        <w:rPr>
          <w:rFonts w:hint="eastAsia" w:ascii="仿宋" w:hAnsi="仿宋" w:eastAsia="仿宋" w:cs="仿宋"/>
          <w:kern w:val="0"/>
          <w:sz w:val="30"/>
          <w:szCs w:val="30"/>
          <w:lang w:val="zh-CN" w:eastAsia="zh-CN"/>
        </w:rPr>
        <w:t>万元。202</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lang w:val="zh-CN" w:eastAsia="zh-CN"/>
        </w:rPr>
        <w:t>年各项财政收入是：财政拨款收入</w:t>
      </w:r>
      <w:r>
        <w:rPr>
          <w:rFonts w:hint="eastAsia" w:eastAsia="仿宋_GB2312"/>
          <w:sz w:val="32"/>
          <w:szCs w:val="32"/>
          <w:lang w:val="en-US" w:eastAsia="zh-CN"/>
        </w:rPr>
        <w:t>894.25</w:t>
      </w:r>
      <w:r>
        <w:rPr>
          <w:rFonts w:hint="eastAsia" w:ascii="仿宋" w:hAnsi="仿宋" w:eastAsia="仿宋" w:cs="仿宋"/>
          <w:kern w:val="0"/>
          <w:sz w:val="30"/>
          <w:szCs w:val="30"/>
          <w:lang w:val="zh-CN" w:eastAsia="zh-CN"/>
        </w:rPr>
        <w:t>万元。各项收入是：1、</w:t>
      </w:r>
      <w:r>
        <w:rPr>
          <w:rFonts w:hint="eastAsia" w:ascii="仿宋" w:hAnsi="仿宋" w:eastAsia="仿宋" w:cs="仿宋"/>
          <w:kern w:val="0"/>
          <w:sz w:val="30"/>
          <w:szCs w:val="30"/>
          <w:lang w:val="en-US" w:eastAsia="zh-CN"/>
        </w:rPr>
        <w:t>一般公共预算财政</w:t>
      </w:r>
      <w:r>
        <w:rPr>
          <w:rFonts w:hint="eastAsia" w:ascii="仿宋" w:hAnsi="仿宋" w:eastAsia="仿宋" w:cs="仿宋"/>
          <w:kern w:val="0"/>
          <w:sz w:val="30"/>
          <w:szCs w:val="30"/>
          <w:lang w:val="zh-CN" w:eastAsia="zh-CN"/>
        </w:rPr>
        <w:t>拨款收入</w:t>
      </w:r>
      <w:r>
        <w:rPr>
          <w:rFonts w:hint="eastAsia" w:eastAsia="仿宋_GB2312"/>
          <w:sz w:val="32"/>
          <w:szCs w:val="32"/>
          <w:lang w:val="en-US" w:eastAsia="zh-CN"/>
        </w:rPr>
        <w:t>894.25</w:t>
      </w:r>
      <w:r>
        <w:rPr>
          <w:rFonts w:hint="eastAsia" w:ascii="仿宋" w:hAnsi="仿宋" w:eastAsia="仿宋" w:cs="仿宋"/>
          <w:kern w:val="0"/>
          <w:sz w:val="30"/>
          <w:szCs w:val="30"/>
          <w:lang w:val="zh-CN" w:eastAsia="zh-CN"/>
        </w:rPr>
        <w:t>万元。</w:t>
      </w:r>
    </w:p>
    <w:p w14:paraId="13F99036">
      <w:pPr>
        <w:numPr>
          <w:ilvl w:val="0"/>
          <w:numId w:val="0"/>
        </w:numPr>
        <w:adjustRightInd w:val="0"/>
        <w:snapToGrid w:val="0"/>
        <w:spacing w:line="540" w:lineRule="atLeast"/>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预算支出合计</w:t>
      </w:r>
      <w:r>
        <w:rPr>
          <w:rFonts w:hint="eastAsia" w:eastAsia="仿宋_GB2312"/>
          <w:sz w:val="32"/>
          <w:szCs w:val="32"/>
          <w:lang w:val="en-US" w:eastAsia="zh-CN"/>
        </w:rPr>
        <w:t>894.25</w:t>
      </w:r>
      <w:r>
        <w:rPr>
          <w:rFonts w:hint="eastAsia" w:ascii="仿宋" w:hAnsi="仿宋" w:eastAsia="仿宋" w:cs="仿宋"/>
          <w:kern w:val="0"/>
          <w:sz w:val="30"/>
          <w:szCs w:val="30"/>
          <w:lang w:val="en-US" w:eastAsia="zh-CN"/>
        </w:rPr>
        <w:t>万元，其中：基本支出</w:t>
      </w:r>
      <w:r>
        <w:rPr>
          <w:rFonts w:hint="eastAsia" w:eastAsia="仿宋_GB2312"/>
          <w:sz w:val="32"/>
          <w:szCs w:val="32"/>
          <w:lang w:val="en-US" w:eastAsia="zh-CN"/>
        </w:rPr>
        <w:t>894.25</w:t>
      </w:r>
      <w:r>
        <w:rPr>
          <w:rFonts w:hint="eastAsia" w:ascii="仿宋" w:hAnsi="仿宋" w:eastAsia="仿宋" w:cs="仿宋"/>
          <w:kern w:val="0"/>
          <w:sz w:val="30"/>
          <w:szCs w:val="30"/>
          <w:lang w:val="en-US" w:eastAsia="zh-CN"/>
        </w:rPr>
        <w:t>万元，占100%；项目支出0万元，占0%；上缴上级支出0万元，占0 %；经营支出0万元，占0%；对附属单位补助支出0万元，占0%。</w:t>
      </w:r>
    </w:p>
    <w:p w14:paraId="3E674386">
      <w:pPr>
        <w:ind w:firstLine="600" w:firstLineChars="200"/>
        <w:rPr>
          <w:rFonts w:hint="eastAsia" w:ascii="仿宋" w:hAnsi="仿宋" w:eastAsia="仿宋" w:cs="仿宋"/>
          <w:kern w:val="0"/>
          <w:sz w:val="30"/>
          <w:szCs w:val="30"/>
          <w:lang w:val="zh-CN" w:eastAsia="zh-CN"/>
        </w:rPr>
      </w:pPr>
      <w:r>
        <w:rPr>
          <w:rFonts w:hint="eastAsia" w:ascii="仿宋" w:hAnsi="仿宋" w:eastAsia="仿宋" w:cs="仿宋"/>
          <w:kern w:val="0"/>
          <w:sz w:val="30"/>
          <w:szCs w:val="30"/>
          <w:lang w:val="zh-CN" w:eastAsia="zh-CN"/>
        </w:rPr>
        <w:t>202</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lang w:val="zh-CN" w:eastAsia="zh-CN"/>
        </w:rPr>
        <w:t>年实际完成财政总支出</w:t>
      </w:r>
      <w:r>
        <w:rPr>
          <w:rFonts w:hint="eastAsia" w:ascii="仿宋" w:hAnsi="仿宋" w:eastAsia="仿宋" w:cs="仿宋"/>
          <w:kern w:val="0"/>
          <w:sz w:val="30"/>
          <w:szCs w:val="30"/>
          <w:lang w:val="en-US" w:eastAsia="zh-CN"/>
        </w:rPr>
        <w:t>894.25</w:t>
      </w:r>
      <w:r>
        <w:rPr>
          <w:rFonts w:hint="eastAsia" w:ascii="仿宋" w:hAnsi="仿宋" w:eastAsia="仿宋" w:cs="仿宋"/>
          <w:kern w:val="0"/>
          <w:sz w:val="30"/>
          <w:szCs w:val="30"/>
          <w:lang w:val="zh-CN" w:eastAsia="zh-CN"/>
        </w:rPr>
        <w:t>万元，主要支出科目是：</w:t>
      </w:r>
    </w:p>
    <w:p w14:paraId="6BFE66C5">
      <w:pPr>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zh-CN" w:eastAsia="zh-CN"/>
        </w:rPr>
        <w:t>1、一般公共服务支出</w:t>
      </w:r>
      <w:r>
        <w:rPr>
          <w:rFonts w:hint="eastAsia" w:ascii="仿宋" w:hAnsi="仿宋" w:eastAsia="仿宋" w:cs="仿宋"/>
          <w:kern w:val="0"/>
          <w:sz w:val="30"/>
          <w:szCs w:val="30"/>
          <w:lang w:val="en-US" w:eastAsia="zh-CN"/>
        </w:rPr>
        <w:t>749.63</w:t>
      </w:r>
      <w:r>
        <w:rPr>
          <w:rFonts w:hint="eastAsia" w:ascii="仿宋" w:hAnsi="仿宋" w:eastAsia="仿宋" w:cs="仿宋"/>
          <w:kern w:val="0"/>
          <w:sz w:val="30"/>
          <w:szCs w:val="30"/>
          <w:lang w:val="zh-CN" w:eastAsia="zh-CN"/>
        </w:rPr>
        <w:t>万元，其中：</w:t>
      </w:r>
      <w:r>
        <w:rPr>
          <w:rFonts w:hint="eastAsia" w:ascii="仿宋" w:hAnsi="仿宋" w:eastAsia="仿宋" w:cs="仿宋"/>
          <w:kern w:val="0"/>
          <w:sz w:val="30"/>
          <w:szCs w:val="30"/>
          <w:lang w:val="en-US" w:eastAsia="zh-CN"/>
        </w:rPr>
        <w:t xml:space="preserve">人大事务支出4.4万元；政协事务支出2万元；政府办公厅（室）及相关机构事务支出690.56万元；财政事务支出40.17万元；民族事务支出1.5万元；其他共产党事务支出11万元；     </w:t>
      </w:r>
    </w:p>
    <w:p w14:paraId="151A8240">
      <w:pPr>
        <w:ind w:firstLine="600" w:firstLineChars="200"/>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zh-CN" w:eastAsia="zh-CN"/>
        </w:rPr>
        <w:t>2、</w:t>
      </w:r>
      <w:r>
        <w:rPr>
          <w:rFonts w:hint="eastAsia" w:ascii="仿宋" w:hAnsi="仿宋" w:eastAsia="仿宋" w:cs="仿宋"/>
          <w:kern w:val="0"/>
          <w:sz w:val="30"/>
          <w:szCs w:val="30"/>
          <w:lang w:val="en-US" w:eastAsia="zh-CN"/>
        </w:rPr>
        <w:t>教育</w:t>
      </w:r>
      <w:r>
        <w:rPr>
          <w:rFonts w:hint="eastAsia" w:ascii="仿宋" w:hAnsi="仿宋" w:eastAsia="仿宋" w:cs="仿宋"/>
          <w:kern w:val="0"/>
          <w:sz w:val="30"/>
          <w:szCs w:val="30"/>
          <w:lang w:val="zh-CN" w:eastAsia="zh-CN"/>
        </w:rPr>
        <w:t>支出</w:t>
      </w:r>
      <w:r>
        <w:rPr>
          <w:rFonts w:hint="eastAsia" w:ascii="仿宋" w:hAnsi="仿宋" w:eastAsia="仿宋" w:cs="仿宋"/>
          <w:kern w:val="0"/>
          <w:sz w:val="30"/>
          <w:szCs w:val="30"/>
          <w:lang w:val="en-US" w:eastAsia="zh-CN"/>
        </w:rPr>
        <w:t>7</w:t>
      </w:r>
      <w:r>
        <w:rPr>
          <w:rFonts w:hint="eastAsia" w:ascii="仿宋" w:hAnsi="仿宋" w:eastAsia="仿宋" w:cs="仿宋"/>
          <w:kern w:val="0"/>
          <w:sz w:val="30"/>
          <w:szCs w:val="30"/>
          <w:lang w:val="zh-CN" w:eastAsia="zh-CN"/>
        </w:rPr>
        <w:t>万元，</w:t>
      </w:r>
      <w:r>
        <w:rPr>
          <w:rFonts w:hint="eastAsia" w:ascii="仿宋" w:hAnsi="仿宋" w:eastAsia="仿宋" w:cs="仿宋"/>
          <w:kern w:val="0"/>
          <w:sz w:val="30"/>
          <w:szCs w:val="30"/>
          <w:lang w:val="en-US" w:eastAsia="zh-CN"/>
        </w:rPr>
        <w:t>其中：教育管理事务支出5万元；进修及培训支出2万元；</w:t>
      </w:r>
    </w:p>
    <w:p w14:paraId="2AA37A73">
      <w:pPr>
        <w:ind w:firstLine="600" w:firstLineChars="200"/>
        <w:rPr>
          <w:rFonts w:hint="eastAsia" w:ascii="仿宋" w:hAnsi="仿宋" w:eastAsia="仿宋" w:cs="仿宋"/>
          <w:kern w:val="0"/>
          <w:sz w:val="30"/>
          <w:szCs w:val="30"/>
          <w:lang w:val="zh-CN" w:eastAsia="zh-CN"/>
        </w:rPr>
      </w:pPr>
      <w:r>
        <w:rPr>
          <w:rFonts w:hint="eastAsia" w:ascii="仿宋" w:hAnsi="仿宋" w:eastAsia="仿宋" w:cs="仿宋"/>
          <w:kern w:val="0"/>
          <w:sz w:val="30"/>
          <w:szCs w:val="30"/>
          <w:lang w:val="zh-CN" w:eastAsia="zh-CN"/>
        </w:rPr>
        <w:t>3、</w:t>
      </w:r>
      <w:r>
        <w:rPr>
          <w:rFonts w:hint="eastAsia" w:ascii="仿宋" w:hAnsi="仿宋" w:eastAsia="仿宋" w:cs="仿宋"/>
          <w:kern w:val="0"/>
          <w:sz w:val="30"/>
          <w:szCs w:val="30"/>
          <w:lang w:val="en-US" w:eastAsia="zh-CN"/>
        </w:rPr>
        <w:t>文化和旅游</w:t>
      </w:r>
      <w:r>
        <w:rPr>
          <w:rFonts w:hint="eastAsia" w:ascii="仿宋" w:hAnsi="仿宋" w:eastAsia="仿宋" w:cs="仿宋"/>
          <w:kern w:val="0"/>
          <w:sz w:val="30"/>
          <w:szCs w:val="30"/>
          <w:lang w:val="zh-CN" w:eastAsia="zh-CN"/>
        </w:rPr>
        <w:t>支出</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lang w:val="zh-CN" w:eastAsia="zh-CN"/>
        </w:rPr>
        <w:t>万元；</w:t>
      </w:r>
    </w:p>
    <w:p w14:paraId="7DF047FD">
      <w:pPr>
        <w:ind w:firstLine="600" w:firstLineChars="200"/>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lang w:val="zh-CN" w:eastAsia="zh-CN"/>
        </w:rPr>
        <w:t>、</w:t>
      </w:r>
      <w:r>
        <w:rPr>
          <w:rFonts w:hint="eastAsia" w:ascii="仿宋" w:hAnsi="仿宋" w:eastAsia="仿宋" w:cs="仿宋"/>
          <w:kern w:val="0"/>
          <w:sz w:val="30"/>
          <w:szCs w:val="30"/>
          <w:lang w:val="en-US" w:eastAsia="zh-CN"/>
        </w:rPr>
        <w:t>社会保障和就业</w:t>
      </w:r>
      <w:r>
        <w:rPr>
          <w:rFonts w:hint="eastAsia" w:ascii="仿宋" w:hAnsi="仿宋" w:eastAsia="仿宋" w:cs="仿宋"/>
          <w:kern w:val="0"/>
          <w:sz w:val="30"/>
          <w:szCs w:val="30"/>
          <w:lang w:val="zh-CN" w:eastAsia="zh-CN"/>
        </w:rPr>
        <w:t>支出</w:t>
      </w:r>
      <w:r>
        <w:rPr>
          <w:rFonts w:hint="eastAsia" w:ascii="仿宋" w:hAnsi="仿宋" w:eastAsia="仿宋" w:cs="仿宋"/>
          <w:kern w:val="0"/>
          <w:sz w:val="30"/>
          <w:szCs w:val="30"/>
          <w:lang w:val="en-US" w:eastAsia="zh-CN"/>
        </w:rPr>
        <w:t>109.62万元，其中：人力资源和社会保障管理事务支出2.26万元；行政事业单位养老支出105.06万元；退役军人管理事务支出2.3万元</w:t>
      </w:r>
    </w:p>
    <w:p w14:paraId="159178B6">
      <w:pPr>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5、节能环保支出3万元；</w:t>
      </w:r>
    </w:p>
    <w:p w14:paraId="2D7614C0">
      <w:pPr>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6、农林水支出6万元；</w:t>
      </w:r>
    </w:p>
    <w:p w14:paraId="6C04AE5C">
      <w:pPr>
        <w:ind w:firstLine="600" w:firstLineChars="200"/>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7</w:t>
      </w:r>
      <w:r>
        <w:rPr>
          <w:rFonts w:hint="eastAsia" w:ascii="仿宋" w:hAnsi="仿宋" w:eastAsia="仿宋" w:cs="仿宋"/>
          <w:kern w:val="0"/>
          <w:sz w:val="30"/>
          <w:szCs w:val="30"/>
          <w:lang w:val="zh-CN" w:eastAsia="zh-CN"/>
        </w:rPr>
        <w:t>、</w:t>
      </w:r>
      <w:r>
        <w:rPr>
          <w:rFonts w:hint="eastAsia" w:ascii="仿宋" w:hAnsi="仿宋" w:eastAsia="仿宋" w:cs="仿宋"/>
          <w:kern w:val="0"/>
          <w:sz w:val="30"/>
          <w:szCs w:val="30"/>
          <w:lang w:val="en-US" w:eastAsia="zh-CN"/>
        </w:rPr>
        <w:t>粮油物资筹备</w:t>
      </w:r>
      <w:r>
        <w:rPr>
          <w:rFonts w:hint="eastAsia" w:ascii="仿宋" w:hAnsi="仿宋" w:eastAsia="仿宋" w:cs="仿宋"/>
          <w:kern w:val="0"/>
          <w:sz w:val="30"/>
          <w:szCs w:val="30"/>
          <w:lang w:val="zh-CN" w:eastAsia="zh-CN"/>
        </w:rPr>
        <w:t>支出</w:t>
      </w:r>
      <w:r>
        <w:rPr>
          <w:rFonts w:hint="eastAsia" w:ascii="仿宋" w:hAnsi="仿宋" w:eastAsia="仿宋" w:cs="仿宋"/>
          <w:kern w:val="0"/>
          <w:sz w:val="30"/>
          <w:szCs w:val="30"/>
          <w:lang w:val="en-US" w:eastAsia="zh-CN"/>
        </w:rPr>
        <w:t>16</w:t>
      </w:r>
      <w:r>
        <w:rPr>
          <w:rFonts w:hint="eastAsia" w:ascii="仿宋" w:hAnsi="仿宋" w:eastAsia="仿宋" w:cs="仿宋"/>
          <w:kern w:val="0"/>
          <w:sz w:val="30"/>
          <w:szCs w:val="30"/>
          <w:lang w:val="zh-CN" w:eastAsia="zh-CN"/>
        </w:rPr>
        <w:t>万元；</w:t>
      </w:r>
      <w:r>
        <w:rPr>
          <w:rFonts w:hint="eastAsia" w:ascii="仿宋" w:hAnsi="仿宋" w:eastAsia="仿宋" w:cs="仿宋"/>
          <w:kern w:val="0"/>
          <w:sz w:val="30"/>
          <w:szCs w:val="30"/>
          <w:lang w:val="en-US" w:eastAsia="zh-CN"/>
        </w:rPr>
        <w:t>+</w:t>
      </w:r>
    </w:p>
    <w:p w14:paraId="26ED1C48">
      <w:pPr>
        <w:numPr>
          <w:ilvl w:val="0"/>
          <w:numId w:val="1"/>
        </w:numPr>
        <w:adjustRightInd w:val="0"/>
        <w:snapToGrid w:val="0"/>
        <w:spacing w:line="540" w:lineRule="atLeast"/>
        <w:ind w:left="0" w:leftChars="0" w:firstLine="602" w:firstLineChars="200"/>
        <w:rPr>
          <w:rFonts w:hint="eastAsia" w:ascii="仿宋" w:hAnsi="仿宋" w:eastAsia="仿宋" w:cs="仿宋"/>
          <w:b/>
          <w:bCs/>
          <w:kern w:val="0"/>
          <w:sz w:val="30"/>
          <w:szCs w:val="30"/>
        </w:rPr>
      </w:pPr>
      <w:r>
        <w:rPr>
          <w:rFonts w:hint="eastAsia" w:ascii="仿宋" w:hAnsi="仿宋" w:eastAsia="仿宋" w:cs="仿宋"/>
          <w:b/>
          <w:bCs/>
          <w:kern w:val="0"/>
          <w:sz w:val="30"/>
          <w:szCs w:val="30"/>
        </w:rPr>
        <w:t>部门年度整体工作目标任务完成情况</w:t>
      </w:r>
    </w:p>
    <w:p w14:paraId="3129AE6D">
      <w:pPr>
        <w:numPr>
          <w:ilvl w:val="0"/>
          <w:numId w:val="0"/>
        </w:numPr>
        <w:adjustRightInd w:val="0"/>
        <w:snapToGrid w:val="0"/>
        <w:spacing w:line="540" w:lineRule="atLeast"/>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项目预算编制合理，充分的预计项目支出并完整反应，预算执行率达100%，未出现截留、挤占、挪用、虚列支出等情况。项目采购方式合规、采购流程规范，本年度支出的所有资金均由县财政局国库支付，支出符合国家财经法规和财务管理制度规定以及有关专项资金管理办法的规定；资金拨付有完整的审批程序和手续；项目支出按规定经过评估论证。我乡不断改善行政管理、严格经费及资产管理；做好防汛抗旱、防治大气污染工作；督促和指导乡村抓好基础管理工作和安全生产工作；改进文风会风，精简会议，提高了行政效率，各方面工作得到社会大众的肯定和好评，在年度绩效考核中成绩优异。</w:t>
      </w:r>
    </w:p>
    <w:p w14:paraId="2A97DBF0">
      <w:pPr>
        <w:adjustRightInd w:val="0"/>
        <w:snapToGrid w:val="0"/>
        <w:spacing w:line="540" w:lineRule="atLeast"/>
        <w:ind w:firstLine="643" w:firstLineChars="200"/>
        <w:rPr>
          <w:rFonts w:ascii="仿宋_GB2312" w:hAnsi="仿宋_GB2312" w:eastAsia="仿宋_GB2312" w:cs="仿宋_GB2312"/>
          <w:bCs/>
          <w:sz w:val="32"/>
          <w:szCs w:val="32"/>
        </w:rPr>
      </w:pPr>
      <w:r>
        <w:rPr>
          <w:rFonts w:hint="eastAsia" w:ascii="仿宋" w:hAnsi="仿宋" w:eastAsia="仿宋" w:cs="仿宋"/>
          <w:b/>
          <w:sz w:val="32"/>
          <w:szCs w:val="32"/>
        </w:rPr>
        <w:t>二、部门整体评价工作开展</w:t>
      </w:r>
    </w:p>
    <w:p w14:paraId="745AAC61">
      <w:pPr>
        <w:adjustRightInd w:val="0"/>
        <w:snapToGrid w:val="0"/>
        <w:spacing w:line="540" w:lineRule="atLeas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（一）绩效评价实施过程情况，</w:t>
      </w:r>
      <w:r>
        <w:rPr>
          <w:rFonts w:hint="eastAsia" w:ascii="仿宋" w:hAnsi="仿宋" w:eastAsia="仿宋" w:cs="仿宋"/>
          <w:bCs/>
          <w:kern w:val="0"/>
          <w:sz w:val="30"/>
          <w:szCs w:val="30"/>
        </w:rPr>
        <w:t>包括评价方法、工作程序等；</w:t>
      </w:r>
    </w:p>
    <w:p w14:paraId="3F685195">
      <w:pPr>
        <w:adjustRightInd w:val="0"/>
        <w:snapToGrid w:val="0"/>
        <w:spacing w:line="540" w:lineRule="atLeas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（二）绩效评价整体结果概况</w:t>
      </w:r>
    </w:p>
    <w:p w14:paraId="77F62D90">
      <w:pPr>
        <w:adjustRightInd w:val="0"/>
        <w:snapToGrid w:val="0"/>
        <w:spacing w:line="540" w:lineRule="atLeast"/>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2023年部门整体支出年初预算数为531.32万元。其中，一般公共预算拨款531.32元，其他资金拨款0万元。2023年部门整体支出决算数894.25万元，执行率为168.3%。三公经费13.35万元，同比减少45%。</w:t>
      </w:r>
    </w:p>
    <w:p w14:paraId="63DB6DF8">
      <w:pPr>
        <w:adjustRightInd w:val="0"/>
        <w:snapToGrid w:val="0"/>
        <w:spacing w:line="540" w:lineRule="atLeast"/>
        <w:ind w:firstLine="643"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32"/>
          <w:szCs w:val="32"/>
        </w:rPr>
        <w:t>三、部门整体支出绩效评价分析</w:t>
      </w:r>
    </w:p>
    <w:p w14:paraId="7EE8A5B8">
      <w:pPr>
        <w:adjustRightInd w:val="0"/>
        <w:snapToGrid w:val="0"/>
        <w:spacing w:line="540" w:lineRule="atLeast"/>
        <w:ind w:firstLine="600" w:firstLineChars="200"/>
        <w:rPr>
          <w:rFonts w:hint="eastAsia" w:ascii="仿宋" w:hAnsi="仿宋" w:eastAsia="仿宋" w:cs="仿宋"/>
          <w:kern w:val="0"/>
          <w:sz w:val="30"/>
          <w:szCs w:val="30"/>
        </w:rPr>
      </w:pPr>
      <w:r>
        <w:rPr>
          <w:rFonts w:hint="eastAsia" w:ascii="仿宋_GB2312" w:hAnsi="仿宋_GB2312" w:eastAsia="仿宋_GB2312" w:cs="仿宋_GB2312"/>
          <w:kern w:val="0"/>
          <w:sz w:val="30"/>
          <w:szCs w:val="30"/>
        </w:rPr>
        <w:t>（</w:t>
      </w:r>
      <w:r>
        <w:rPr>
          <w:rFonts w:hint="eastAsia" w:ascii="仿宋" w:hAnsi="仿宋" w:eastAsia="仿宋" w:cs="仿宋"/>
          <w:kern w:val="0"/>
          <w:sz w:val="30"/>
          <w:szCs w:val="30"/>
        </w:rPr>
        <w:t>一）投入情况分析，包括预算编制、目标设定分析等；</w:t>
      </w:r>
    </w:p>
    <w:p w14:paraId="4DD6596C">
      <w:pPr>
        <w:adjustRightInd w:val="0"/>
        <w:snapToGrid w:val="0"/>
        <w:spacing w:line="540" w:lineRule="atLeas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（二）执行管理情况分析，包括资金执行进度、调整情况、成本控制情况分析及项目完成进度情况等。</w:t>
      </w:r>
    </w:p>
    <w:p w14:paraId="2085AC0D">
      <w:pPr>
        <w:adjustRightInd w:val="0"/>
        <w:snapToGrid w:val="0"/>
        <w:spacing w:line="540" w:lineRule="atLeast"/>
        <w:ind w:firstLine="600" w:firstLineChars="200"/>
        <w:rPr>
          <w:rFonts w:hint="eastAsia" w:ascii="仿宋" w:hAnsi="仿宋" w:eastAsia="仿宋" w:cs="仿宋"/>
          <w:b/>
          <w:sz w:val="30"/>
          <w:szCs w:val="30"/>
        </w:rPr>
      </w:pPr>
      <w:r>
        <w:rPr>
          <w:rFonts w:hint="eastAsia" w:ascii="仿宋" w:hAnsi="仿宋" w:eastAsia="仿宋" w:cs="仿宋"/>
          <w:sz w:val="30"/>
          <w:szCs w:val="30"/>
        </w:rPr>
        <w:t>（三）支出绩效情况分析，包括基本支出和项目支出的运行效果情况等。</w:t>
      </w:r>
    </w:p>
    <w:p w14:paraId="0AEE6731">
      <w:pPr>
        <w:adjustRightInd w:val="0"/>
        <w:snapToGrid w:val="0"/>
        <w:spacing w:line="540" w:lineRule="atLeas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四、存在的问题</w:t>
      </w:r>
    </w:p>
    <w:p w14:paraId="62D05812">
      <w:pPr>
        <w:adjustRightInd w:val="0"/>
        <w:snapToGrid w:val="0"/>
        <w:spacing w:line="540" w:lineRule="atLeast"/>
        <w:ind w:firstLine="600" w:firstLineChars="200"/>
        <w:rPr>
          <w:rFonts w:hint="default" w:ascii="仿宋_GB2312" w:hAnsi="仿宋_GB2312" w:eastAsia="仿宋_GB2312" w:cs="仿宋_GB2312"/>
          <w:b/>
          <w:sz w:val="28"/>
          <w:szCs w:val="28"/>
          <w:lang w:val="en-US" w:eastAsia="zh-CN"/>
        </w:rPr>
      </w:pPr>
      <w:r>
        <w:rPr>
          <w:rFonts w:hint="eastAsia" w:ascii="仿宋" w:hAnsi="仿宋" w:eastAsia="仿宋" w:cs="仿宋"/>
          <w:b w:val="0"/>
          <w:bCs/>
          <w:sz w:val="30"/>
          <w:szCs w:val="30"/>
          <w:lang w:val="en-US" w:eastAsia="zh-CN"/>
        </w:rPr>
        <w:t>存在的问题：1.预算编制工作有待细化。预算编制不够明确和细化，预算编制的合理性需要提高，预算执行力度还要进一步加强；2.一般公共预算支出控制有一定难度，基本</w:t>
      </w:r>
      <w:bookmarkStart w:id="0" w:name="_GoBack"/>
      <w:bookmarkEnd w:id="0"/>
      <w:r>
        <w:rPr>
          <w:rFonts w:hint="eastAsia" w:ascii="仿宋" w:hAnsi="仿宋" w:eastAsia="仿宋" w:cs="仿宋"/>
          <w:b w:val="0"/>
          <w:bCs/>
          <w:sz w:val="30"/>
          <w:szCs w:val="30"/>
          <w:lang w:val="en-US" w:eastAsia="zh-CN"/>
        </w:rPr>
        <w:t>为刚性支出。</w:t>
      </w:r>
    </w:p>
    <w:p w14:paraId="74DABDF5">
      <w:pPr>
        <w:numPr>
          <w:ilvl w:val="0"/>
          <w:numId w:val="2"/>
        </w:numPr>
        <w:adjustRightInd w:val="0"/>
        <w:snapToGrid w:val="0"/>
        <w:spacing w:line="540" w:lineRule="atLeas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整改措施或建议</w:t>
      </w:r>
    </w:p>
    <w:p w14:paraId="045E5B61">
      <w:pPr>
        <w:numPr>
          <w:ilvl w:val="0"/>
          <w:numId w:val="0"/>
        </w:numPr>
        <w:adjustRightInd w:val="0"/>
        <w:snapToGrid w:val="0"/>
        <w:spacing w:line="540" w:lineRule="atLeas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543E0231">
      <w:pPr>
        <w:numPr>
          <w:ilvl w:val="0"/>
          <w:numId w:val="0"/>
        </w:numPr>
        <w:adjustRightInd w:val="0"/>
        <w:snapToGrid w:val="0"/>
        <w:spacing w:line="540" w:lineRule="atLeas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 加强财务管理，严格财务审核。加强单位财务管理，健全单位财务管理制度体系，规范单位财务行为。在报账审核支付时，按照预算规定的费用项目和用途进行资金使用审核、列报支付、财务核算，杜绝超支现象的发生。</w:t>
      </w:r>
    </w:p>
    <w:p w14:paraId="2F822D1F">
      <w:pPr>
        <w:adjustRightInd w:val="0"/>
        <w:snapToGrid w:val="0"/>
        <w:spacing w:line="540" w:lineRule="atLeast"/>
        <w:ind w:firstLine="562" w:firstLineChars="200"/>
        <w:rPr>
          <w:rFonts w:eastAsia="仿宋_GB2312"/>
          <w:sz w:val="28"/>
          <w:szCs w:val="28"/>
        </w:rPr>
      </w:pPr>
      <w:r>
        <w:rPr>
          <w:rFonts w:hint="eastAsia" w:ascii="仿宋_GB2312" w:hAnsi="仿宋_GB2312" w:eastAsia="仿宋_GB2312" w:cs="仿宋_GB2312"/>
          <w:b/>
          <w:sz w:val="28"/>
          <w:szCs w:val="28"/>
        </w:rPr>
        <w:t>六、其他需要说明的问题</w:t>
      </w:r>
    </w:p>
    <w:p w14:paraId="29A665B6">
      <w:pPr>
        <w:numPr>
          <w:ilvl w:val="0"/>
          <w:numId w:val="0"/>
        </w:numPr>
        <w:adjustRightInd w:val="0"/>
        <w:snapToGrid w:val="0"/>
        <w:spacing w:line="540" w:lineRule="atLeas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无</w:t>
      </w:r>
    </w:p>
    <w:p w14:paraId="242BC528">
      <w:pPr>
        <w:numPr>
          <w:ilvl w:val="0"/>
          <w:numId w:val="0"/>
        </w:numPr>
        <w:adjustRightInd w:val="0"/>
        <w:snapToGrid w:val="0"/>
        <w:spacing w:line="540" w:lineRule="atLeast"/>
        <w:ind w:firstLine="840" w:firstLineChars="300"/>
        <w:rPr>
          <w:rFonts w:hint="eastAsia" w:ascii="仿宋_GB2312" w:hAnsi="仿宋_GB2312" w:eastAsia="仿宋_GB2312" w:cs="仿宋_GB2312"/>
          <w:b w:val="0"/>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FB848"/>
    <w:multiLevelType w:val="singleLevel"/>
    <w:tmpl w:val="8CAFB848"/>
    <w:lvl w:ilvl="0" w:tentative="0">
      <w:start w:val="5"/>
      <w:numFmt w:val="chineseCounting"/>
      <w:suff w:val="nothing"/>
      <w:lvlText w:val="%1、"/>
      <w:lvlJc w:val="left"/>
      <w:rPr>
        <w:rFonts w:hint="eastAsia"/>
      </w:rPr>
    </w:lvl>
  </w:abstractNum>
  <w:abstractNum w:abstractNumId="1">
    <w:nsid w:val="FCFDA7C6"/>
    <w:multiLevelType w:val="singleLevel"/>
    <w:tmpl w:val="FCFDA7C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1ZTk0ZTYxYWFmZmY3ZTk4MjQwZDdmMTUyNjBiNjAifQ=="/>
  </w:docVars>
  <w:rsids>
    <w:rsidRoot w:val="71A933E6"/>
    <w:rsid w:val="00042D45"/>
    <w:rsid w:val="0048334C"/>
    <w:rsid w:val="010C0636"/>
    <w:rsid w:val="02987B74"/>
    <w:rsid w:val="03BA28E6"/>
    <w:rsid w:val="03F843AB"/>
    <w:rsid w:val="04743DAC"/>
    <w:rsid w:val="08DB5CDE"/>
    <w:rsid w:val="08E1238F"/>
    <w:rsid w:val="0A032DC6"/>
    <w:rsid w:val="104F5AB9"/>
    <w:rsid w:val="11D010D8"/>
    <w:rsid w:val="12962DFA"/>
    <w:rsid w:val="13272725"/>
    <w:rsid w:val="177D5A8C"/>
    <w:rsid w:val="1B0D514B"/>
    <w:rsid w:val="1B3F1A6D"/>
    <w:rsid w:val="1BAC5D56"/>
    <w:rsid w:val="1D9E2BD6"/>
    <w:rsid w:val="2023096B"/>
    <w:rsid w:val="229055EC"/>
    <w:rsid w:val="22FE5379"/>
    <w:rsid w:val="231132FF"/>
    <w:rsid w:val="232748D0"/>
    <w:rsid w:val="23A777BF"/>
    <w:rsid w:val="23BD6FE3"/>
    <w:rsid w:val="2432352D"/>
    <w:rsid w:val="24C525F3"/>
    <w:rsid w:val="268726F1"/>
    <w:rsid w:val="2D0A14EA"/>
    <w:rsid w:val="2FDB4595"/>
    <w:rsid w:val="30AB6EAF"/>
    <w:rsid w:val="31490108"/>
    <w:rsid w:val="336E3E55"/>
    <w:rsid w:val="33A144D4"/>
    <w:rsid w:val="36315ED4"/>
    <w:rsid w:val="36B21670"/>
    <w:rsid w:val="395C7C76"/>
    <w:rsid w:val="3A1219DE"/>
    <w:rsid w:val="3C353CC0"/>
    <w:rsid w:val="3CED04E1"/>
    <w:rsid w:val="3D2C21EF"/>
    <w:rsid w:val="3D9B78AE"/>
    <w:rsid w:val="3EE24A31"/>
    <w:rsid w:val="45575091"/>
    <w:rsid w:val="48B230FE"/>
    <w:rsid w:val="49163D0F"/>
    <w:rsid w:val="49863EC2"/>
    <w:rsid w:val="49894B4E"/>
    <w:rsid w:val="49AC5ADF"/>
    <w:rsid w:val="4BCD39B7"/>
    <w:rsid w:val="4BF57B2C"/>
    <w:rsid w:val="4D946E30"/>
    <w:rsid w:val="4E2961F8"/>
    <w:rsid w:val="4E453CD9"/>
    <w:rsid w:val="4EB160F6"/>
    <w:rsid w:val="4FB91B07"/>
    <w:rsid w:val="507C59AC"/>
    <w:rsid w:val="50B21583"/>
    <w:rsid w:val="50E616B4"/>
    <w:rsid w:val="51121E6C"/>
    <w:rsid w:val="52A80CDA"/>
    <w:rsid w:val="531A11E6"/>
    <w:rsid w:val="58D16DB9"/>
    <w:rsid w:val="59ED3476"/>
    <w:rsid w:val="5A67147B"/>
    <w:rsid w:val="5A6F4884"/>
    <w:rsid w:val="5ADF1E21"/>
    <w:rsid w:val="5BB26369"/>
    <w:rsid w:val="5C3B671B"/>
    <w:rsid w:val="5C4F5EA6"/>
    <w:rsid w:val="5C7F2AAC"/>
    <w:rsid w:val="5CC42BB4"/>
    <w:rsid w:val="5DB6023B"/>
    <w:rsid w:val="5E3E24F3"/>
    <w:rsid w:val="5F0C439F"/>
    <w:rsid w:val="5F273851"/>
    <w:rsid w:val="60591866"/>
    <w:rsid w:val="62CF1CB5"/>
    <w:rsid w:val="64551456"/>
    <w:rsid w:val="64C51278"/>
    <w:rsid w:val="660011C2"/>
    <w:rsid w:val="662A7261"/>
    <w:rsid w:val="66377F53"/>
    <w:rsid w:val="67191D4F"/>
    <w:rsid w:val="67725F61"/>
    <w:rsid w:val="6A102F95"/>
    <w:rsid w:val="6A2213C4"/>
    <w:rsid w:val="6E265F1B"/>
    <w:rsid w:val="6EDB186C"/>
    <w:rsid w:val="71A933E6"/>
    <w:rsid w:val="71F47640"/>
    <w:rsid w:val="72487E2D"/>
    <w:rsid w:val="72A526E9"/>
    <w:rsid w:val="731D3201"/>
    <w:rsid w:val="73375A36"/>
    <w:rsid w:val="747B5BAA"/>
    <w:rsid w:val="7693567A"/>
    <w:rsid w:val="78043C65"/>
    <w:rsid w:val="780F5B42"/>
    <w:rsid w:val="7A6102DC"/>
    <w:rsid w:val="7C507B69"/>
    <w:rsid w:val="7CEE4349"/>
    <w:rsid w:val="7E0048C7"/>
    <w:rsid w:val="7E6E02D0"/>
    <w:rsid w:val="7F914402"/>
    <w:rsid w:val="7F9D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3151</Words>
  <Characters>3324</Characters>
  <Lines>0</Lines>
  <Paragraphs>0</Paragraphs>
  <TotalTime>20</TotalTime>
  <ScaleCrop>false</ScaleCrop>
  <LinksUpToDate>false</LinksUpToDate>
  <CharactersWithSpaces>3327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2022-03-31T02:28:00Z</dcterms:created>
  <dc:creator>执子之爪</dc:creator>
  <cp:lastModifiedBy>珊珊</cp:lastModifiedBy>
  <dcterms:modified xsi:type="dcterms:W3CDTF">2024-09-25T08:17:44Z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618AEA51D0DC4AD9927468E48A811725_13</vt:lpwstr>
  </property>
</Properties>
</file>