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联山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1682"/>
        <w:gridCol w:w="79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家庭人口（人）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住房情况</w:t>
            </w:r>
          </w:p>
        </w:tc>
        <w:tc>
          <w:tcPr>
            <w:tcW w:w="168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致贫原因</w:t>
            </w:r>
          </w:p>
        </w:tc>
        <w:tc>
          <w:tcPr>
            <w:tcW w:w="331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结构</w:t>
            </w:r>
          </w:p>
        </w:tc>
        <w:tc>
          <w:tcPr>
            <w:tcW w:w="16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31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1193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68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94" w:hRule="atLeas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舒昌满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身体较弱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舒昌贵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身体较差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舒昌丑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身体较差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舒大旺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身体较差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舒自满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身体较差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舒自家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长期不能劳动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舒大和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身体较差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舒大长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母亲身体差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米仁海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妻子身体多病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米仁象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夫妻多病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2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米仁安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夫妻多病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米贤黑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夫妻身体差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米仁满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98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肖从金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18"/>
                <w:szCs w:val="18"/>
                <w:lang w:eastAsia="zh-CN"/>
              </w:rPr>
              <w:t>人多地少小孩小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肖典兴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收入低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肖典高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生猪价格低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肖典财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价低收入低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肖典文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石渊象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身体不健康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家庭人口（人）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住房情况</w:t>
            </w:r>
          </w:p>
        </w:tc>
        <w:tc>
          <w:tcPr>
            <w:tcW w:w="168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致贫原因</w:t>
            </w:r>
          </w:p>
        </w:tc>
        <w:tc>
          <w:tcPr>
            <w:tcW w:w="331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结构</w:t>
            </w:r>
          </w:p>
        </w:tc>
        <w:tc>
          <w:tcPr>
            <w:tcW w:w="16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31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1193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68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肖典风</w:t>
            </w:r>
          </w:p>
        </w:tc>
        <w:tc>
          <w:tcPr>
            <w:tcW w:w="1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身体较差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米仁金</w:t>
            </w:r>
          </w:p>
        </w:tc>
        <w:tc>
          <w:tcPr>
            <w:tcW w:w="1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身体较差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米允爱</w:t>
            </w:r>
          </w:p>
        </w:tc>
        <w:tc>
          <w:tcPr>
            <w:tcW w:w="1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夫妻身体差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米仁祥</w:t>
            </w:r>
          </w:p>
        </w:tc>
        <w:tc>
          <w:tcPr>
            <w:tcW w:w="1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无劳动能力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米允来</w:t>
            </w:r>
          </w:p>
        </w:tc>
        <w:tc>
          <w:tcPr>
            <w:tcW w:w="1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夫妻身体差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舒大为</w:t>
            </w:r>
          </w:p>
        </w:tc>
        <w:tc>
          <w:tcPr>
            <w:tcW w:w="1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98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小孩多病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舒开传</w:t>
            </w:r>
          </w:p>
        </w:tc>
        <w:tc>
          <w:tcPr>
            <w:tcW w:w="1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108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爱人多病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舒昌干</w:t>
            </w:r>
          </w:p>
        </w:tc>
        <w:tc>
          <w:tcPr>
            <w:tcW w:w="1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身体差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合计</w:t>
            </w:r>
            <w:bookmarkStart w:id="0" w:name="_GoBack"/>
            <w:bookmarkEnd w:id="0"/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>
      <w:r>
        <w:rPr>
          <w:rFonts w:hint="eastAsia" w:eastAsia="仿宋_GB2312"/>
          <w:spacing w:val="-16"/>
          <w:sz w:val="30"/>
          <w:szCs w:val="30"/>
        </w:rPr>
        <w:t>备注：此件一式两份，在乡镇和村各存一份</w:t>
      </w:r>
    </w:p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仿宋">
    <w:altName w:val="仿宋_GB2312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dcterms:modified xsi:type="dcterms:W3CDTF">2003-12-31T16:22:22Z</dcterms:modified>
  <dc:title>苏木溪瑶族乡××村贫困户花名册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